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body>
    <w:tbl>
      <w:tblPr>
        <w:tblStyle w:val="Tablaconcuadrcula"/>
        <w:tblW w:w="0" w:type="auto"/>
        <w:tblInd w:w="360" w:type="dxa"/>
        <w:tblLook w:val="04A0" w:firstRow="1" w:lastRow="0" w:firstColumn="1" w:lastColumn="0" w:noHBand="0" w:noVBand="1"/>
      </w:tblPr>
      <w:tblGrid>
        <w:gridCol w:w="3468"/>
        <w:gridCol w:w="5568"/>
      </w:tblGrid>
      <w:tr w:rsidRPr="003F7929" w:rsidR="003F7929" w:rsidTr="00296055" w14:paraId="18006118" w14:textId="77777777">
        <w:tc>
          <w:tcPr>
            <w:tcW w:w="3468" w:type="dxa"/>
            <w:tcBorders>
              <w:top w:val="nil"/>
              <w:left w:val="nil"/>
              <w:bottom w:val="nil"/>
              <w:right w:val="single" w:color="auto" w:sz="4" w:space="0"/>
            </w:tcBorders>
          </w:tcPr>
          <w:p w:rsidRPr="003F7929" w:rsidR="009F31D2" w:rsidP="00296055" w:rsidRDefault="009F31D2" w14:paraId="2A7D261D" w14:textId="77777777">
            <w:pPr>
              <w:pStyle w:val="Prrafodelista"/>
              <w:ind w:left="0"/>
              <w:rPr>
                <w:rFonts w:ascii="Arial" w:hAnsi="Arial" w:cs="Arial"/>
                <w:b/>
              </w:rPr>
            </w:pPr>
            <w:r w:rsidRPr="003F7929">
              <w:rPr>
                <w:rFonts w:ascii="Arial" w:hAnsi="Arial" w:cs="Arial"/>
                <w:b/>
              </w:rPr>
              <w:t>CONSECUTIVO INFORME:</w:t>
            </w:r>
          </w:p>
        </w:tc>
        <w:sdt>
          <w:sdtPr>
            <w:rPr>
              <w:rFonts w:ascii="Arial" w:hAnsi="Arial" w:cs="Arial"/>
              <w:b/>
            </w:rPr>
            <w:alias w:val="1"/>
            <w:tag w:val="_x0031_"/>
            <w:id w:val="490761192"/>
            <w:placeholder>
              <w:docPart w:val="BCEAD27CE92F46EF89F37CB6722F951E"/>
            </w:placeholder>
            <w:dataBinding w:prefixMappings="xmlns:ns0='http://schemas.microsoft.com/office/2006/metadata/properties' xmlns:ns1='http://www.w3.org/2001/XMLSchema-instance' xmlns:ns2='http://schemas.microsoft.com/office/infopath/2007/PartnerControls' xmlns:ns3='13ba675f-c5fa-415a-b2a3-0476ef6f2835' " w:xpath="/ns0:properties[1]/documentManagement[1]/ns3:_x0031_[1]" w:storeItemID="{CB5F8BD8-080F-462D-83FA-976987E03900}"/>
            <w:text/>
          </w:sdtPr>
          <w:sdtContent>
            <w:tc>
              <w:tcPr>
                <w:tcW w:w="5568" w:type="dxa"/>
                <w:tcBorders>
                  <w:left w:val="single" w:color="auto" w:sz="4" w:space="0"/>
                </w:tcBorders>
              </w:tcPr>
              <w:p w:rsidRPr="003F7929" w:rsidR="009F31D2" w:rsidP="00296055" w:rsidRDefault="00F711C2" w14:paraId="1E2BF91C" w14:textId="44865954">
                <w:pPr>
                  <w:pStyle w:val="Prrafodelista"/>
                  <w:ind w:left="0"/>
                  <w:rPr>
                    <w:rFonts w:ascii="Arial" w:hAnsi="Arial" w:cs="Arial"/>
                    <w:b/>
                  </w:rPr>
                </w:pPr>
                <w:r>
                  <w:rPr>
                    <w:rFonts w:ascii="Arial" w:hAnsi="Arial" w:cs="Arial"/>
                    <w:b/>
                  </w:rPr>
                  <w:t>418</w:t>
                </w:r>
              </w:p>
            </w:tc>
          </w:sdtContent>
        </w:sdt>
      </w:tr>
    </w:tbl>
    <w:p w:rsidRPr="003F7929" w:rsidR="009F31D2" w:rsidP="009F31D2" w:rsidRDefault="009F31D2" w14:paraId="619998DA" w14:textId="77777777">
      <w:pPr>
        <w:pStyle w:val="Prrafodelista"/>
        <w:ind w:left="360"/>
        <w:rPr>
          <w:rFonts w:ascii="Arial" w:hAnsi="Arial" w:cs="Arial"/>
          <w:b/>
        </w:rPr>
      </w:pPr>
      <w:r w:rsidRPr="003F7929">
        <w:rPr>
          <w:rFonts w:ascii="Arial" w:hAnsi="Arial" w:cs="Arial"/>
          <w:b/>
        </w:rPr>
        <w:tab/>
      </w:r>
    </w:p>
    <w:tbl>
      <w:tblPr>
        <w:tblStyle w:val="Tablaconcuadrcula"/>
        <w:tblW w:w="0" w:type="auto"/>
        <w:tblInd w:w="360" w:type="dxa"/>
        <w:tblLook w:val="04A0" w:firstRow="1" w:lastRow="0" w:firstColumn="1" w:lastColumn="0" w:noHBand="0" w:noVBand="1"/>
      </w:tblPr>
      <w:tblGrid>
        <w:gridCol w:w="3463"/>
        <w:gridCol w:w="5573"/>
      </w:tblGrid>
      <w:tr w:rsidRPr="003F7929" w:rsidR="009F31D2" w:rsidTr="00296055" w14:paraId="6D7042A3" w14:textId="77777777">
        <w:tc>
          <w:tcPr>
            <w:tcW w:w="3463" w:type="dxa"/>
            <w:tcBorders>
              <w:top w:val="nil"/>
              <w:left w:val="nil"/>
              <w:bottom w:val="nil"/>
              <w:right w:val="single" w:color="auto" w:sz="4" w:space="0"/>
            </w:tcBorders>
          </w:tcPr>
          <w:p w:rsidRPr="003F7929" w:rsidR="009F31D2" w:rsidP="00296055" w:rsidRDefault="009F31D2" w14:paraId="5C89D9CE" w14:textId="77777777">
            <w:pPr>
              <w:rPr>
                <w:rFonts w:eastAsia="Calibri" w:cs="Arial"/>
                <w:b/>
                <w:sz w:val="22"/>
                <w:szCs w:val="22"/>
                <w:lang w:val="es-CO" w:eastAsia="en-US"/>
              </w:rPr>
            </w:pPr>
            <w:r w:rsidRPr="003F7929">
              <w:rPr>
                <w:rFonts w:eastAsia="Calibri" w:cs="Arial"/>
                <w:b/>
                <w:sz w:val="22"/>
                <w:szCs w:val="22"/>
                <w:lang w:val="es-CO" w:eastAsia="en-US"/>
              </w:rPr>
              <w:t>TITULO DEL INFORME:</w:t>
            </w:r>
          </w:p>
          <w:p w:rsidRPr="003F7929" w:rsidR="009F31D2" w:rsidP="00296055" w:rsidRDefault="009F31D2" w14:paraId="2F75A248" w14:textId="77777777">
            <w:pPr>
              <w:pStyle w:val="Prrafodelista"/>
              <w:ind w:left="0"/>
              <w:rPr>
                <w:rFonts w:ascii="Arial" w:hAnsi="Arial" w:cs="Arial"/>
                <w:b/>
              </w:rPr>
            </w:pPr>
          </w:p>
        </w:tc>
        <w:sdt>
          <w:sdtPr>
            <w:rPr>
              <w:rFonts w:ascii="Arial" w:hAnsi="Arial" w:cs="Arial"/>
              <w:bCs/>
            </w:rPr>
            <w:alias w:val="5"/>
            <w:tag w:val="_x0035_"/>
            <w:id w:val="-578057059"/>
            <w:placeholder>
              <w:docPart w:val="95D27FF309C443DD98BEA2DAF2C52FA7"/>
            </w:placeholder>
            <w:dataBinding w:prefixMappings="xmlns:ns0='http://schemas.microsoft.com/office/2006/metadata/properties' xmlns:ns1='http://www.w3.org/2001/XMLSchema-instance' xmlns:ns2='http://schemas.microsoft.com/office/infopath/2007/PartnerControls' xmlns:ns3='13ba675f-c5fa-415a-b2a3-0476ef6f2835' " w:xpath="/ns0:properties[1]/documentManagement[1]/ns3:_x0035_[1]" w:storeItemID="{CB5F8BD8-080F-462D-83FA-976987E03900}"/>
            <w:text/>
          </w:sdtPr>
          <w:sdtContent>
            <w:tc>
              <w:tcPr>
                <w:tcW w:w="5573" w:type="dxa"/>
                <w:tcBorders>
                  <w:left w:val="single" w:color="auto" w:sz="4" w:space="0"/>
                </w:tcBorders>
              </w:tcPr>
              <w:p w:rsidRPr="0086575A" w:rsidR="009F31D2" w:rsidP="00296055" w:rsidRDefault="005A16AE" w14:paraId="4EDF73F4" w14:textId="486B7C46">
                <w:pPr>
                  <w:pStyle w:val="Prrafodelista"/>
                  <w:ind w:left="0"/>
                  <w:rPr>
                    <w:rFonts w:ascii="Arial" w:hAnsi="Arial" w:cs="Arial"/>
                    <w:bCs/>
                  </w:rPr>
                </w:pPr>
                <w:r>
                  <w:rPr>
                    <w:rFonts w:ascii="Arial" w:hAnsi="Arial" w:cs="Arial"/>
                    <w:bCs/>
                  </w:rPr>
                  <w:t>Documento técnico integrador para la toma de decisiones</w:t>
                </w:r>
                <w:r w:rsidR="00F711C2">
                  <w:rPr>
                    <w:rFonts w:ascii="Arial" w:hAnsi="Arial" w:cs="Arial"/>
                    <w:bCs/>
                  </w:rPr>
                  <w:t xml:space="preserve"> </w:t>
                </w:r>
              </w:p>
            </w:tc>
          </w:sdtContent>
        </w:sdt>
      </w:tr>
    </w:tbl>
    <w:p w:rsidRPr="00813ABC" w:rsidR="00BD6AEB" w:rsidP="00813ABC" w:rsidRDefault="00BD6AEB" w14:paraId="0E34EE7D" w14:textId="77777777">
      <w:pPr>
        <w:jc w:val="both"/>
        <w:rPr>
          <w:rFonts w:cs="Arial"/>
          <w:color w:val="FF0000"/>
          <w:lang w:val="es-ES_tradnl"/>
        </w:rPr>
      </w:pPr>
    </w:p>
    <w:p w:rsidRPr="00813ABC" w:rsidR="009F31D2" w:rsidP="00813ABC" w:rsidRDefault="009F31D2" w14:paraId="1FADE94F" w14:textId="77777777">
      <w:pPr>
        <w:jc w:val="both"/>
        <w:rPr>
          <w:rFonts w:cs="Arial"/>
          <w:b/>
        </w:rPr>
      </w:pPr>
    </w:p>
    <w:p w:rsidR="0093646A" w:rsidP="00362C34" w:rsidRDefault="0093646A" w14:paraId="2119EB99" w14:textId="77777777">
      <w:pPr>
        <w:pStyle w:val="Ttulo1"/>
        <w:rPr>
          <w:bdr w:val="nil"/>
        </w:rPr>
      </w:pPr>
      <w:bookmarkStart w:name="_Toc226474046" w:id="0"/>
      <w:r w:rsidRPr="00872F9D">
        <w:rPr>
          <w:bdr w:val="nil"/>
        </w:rPr>
        <w:t>TABLA DE CONTENIDO</w:t>
      </w:r>
      <w:bookmarkEnd w:id="0"/>
    </w:p>
    <w:sdt>
      <w:sdtPr>
        <w:rPr>
          <w:rFonts w:ascii="Times New Roman" w:hAnsi="Times New Roman" w:eastAsia="Times New Roman" w:cs="Times New Roman"/>
          <w:color w:val="auto"/>
          <w:sz w:val="20"/>
          <w:szCs w:val="20"/>
          <w:lang w:val="es-ES" w:eastAsia="es-ES"/>
        </w:rPr>
        <w:id w:val="1647930402"/>
        <w:docPartObj>
          <w:docPartGallery w:val="Table of Contents"/>
          <w:docPartUnique/>
        </w:docPartObj>
      </w:sdtPr>
      <w:sdtEndPr>
        <w:rPr>
          <w:rFonts w:ascii="Arial" w:hAnsi="Arial" w:eastAsia="Times New Roman" w:cs="Times New Roman"/>
          <w:b w:val="1"/>
          <w:bCs w:val="1"/>
          <w:color w:val="auto"/>
          <w:sz w:val="20"/>
          <w:szCs w:val="20"/>
          <w:lang w:val="es-ES" w:eastAsia="es-ES"/>
        </w:rPr>
      </w:sdtEndPr>
      <w:sdtContent>
        <w:p w:rsidR="00891ED8" w:rsidP="00CF1E01" w:rsidRDefault="00891ED8" w14:paraId="17F1F405" w14:textId="06F9D5C5">
          <w:pPr>
            <w:pStyle w:val="TtuloTDC"/>
            <w:numPr>
              <w:ilvl w:val="0"/>
              <w:numId w:val="0"/>
            </w:numPr>
            <w:ind w:left="432" w:hanging="432"/>
          </w:pPr>
        </w:p>
        <w:p w:rsidR="00953CF6" w:rsidRDefault="00891ED8" w14:paraId="334EE75C" w14:textId="5972AAFA">
          <w:pPr>
            <w:pStyle w:val="TDC1"/>
            <w:rPr>
              <w:rFonts w:asciiTheme="minorHAnsi" w:hAnsiTheme="minorHAnsi" w:eastAsiaTheme="minorEastAsia" w:cstheme="minorBidi"/>
              <w:noProof/>
              <w:kern w:val="2"/>
              <w:sz w:val="24"/>
              <w:szCs w:val="24"/>
              <w:lang w:val="es-CO" w:eastAsia="es-CO"/>
              <w14:ligatures w14:val="standardContextual"/>
            </w:rPr>
          </w:pPr>
          <w:r>
            <w:fldChar w:fldCharType="begin"/>
          </w:r>
          <w:r>
            <w:instrText xml:space="preserve"> TOC \o "1-3" \h \z \u </w:instrText>
          </w:r>
          <w:r>
            <w:fldChar w:fldCharType="separate"/>
          </w:r>
          <w:hyperlink w:history="1" w:anchor="_Toc226474046">
            <w:r w:rsidRPr="00B75B75" w:rsidR="00953CF6">
              <w:rPr>
                <w:rStyle w:val="Hipervnculo"/>
                <w:noProof/>
                <w:bdr w:val="nil"/>
              </w:rPr>
              <w:t>1.</w:t>
            </w:r>
            <w:r w:rsidR="00953CF6">
              <w:rPr>
                <w:rFonts w:asciiTheme="minorHAnsi" w:hAnsiTheme="minorHAnsi" w:eastAsiaTheme="minorEastAsia" w:cstheme="minorBidi"/>
                <w:noProof/>
                <w:kern w:val="2"/>
                <w:sz w:val="24"/>
                <w:szCs w:val="24"/>
                <w:lang w:val="es-CO" w:eastAsia="es-CO"/>
                <w14:ligatures w14:val="standardContextual"/>
              </w:rPr>
              <w:tab/>
            </w:r>
            <w:r w:rsidRPr="00B75B75" w:rsidR="00953CF6">
              <w:rPr>
                <w:rStyle w:val="Hipervnculo"/>
                <w:noProof/>
                <w:bdr w:val="nil"/>
              </w:rPr>
              <w:t>TABLA DE CONTENIDO</w:t>
            </w:r>
            <w:r w:rsidR="00953CF6">
              <w:rPr>
                <w:noProof/>
                <w:webHidden/>
              </w:rPr>
              <w:tab/>
            </w:r>
            <w:r w:rsidR="00953CF6">
              <w:rPr>
                <w:noProof/>
                <w:webHidden/>
              </w:rPr>
              <w:fldChar w:fldCharType="begin"/>
            </w:r>
            <w:r w:rsidR="00953CF6">
              <w:rPr>
                <w:noProof/>
                <w:webHidden/>
              </w:rPr>
              <w:instrText xml:space="preserve"> PAGEREF _Toc226474046 \h </w:instrText>
            </w:r>
            <w:r w:rsidR="00953CF6">
              <w:rPr>
                <w:noProof/>
                <w:webHidden/>
              </w:rPr>
            </w:r>
            <w:r w:rsidR="00953CF6">
              <w:rPr>
                <w:noProof/>
                <w:webHidden/>
              </w:rPr>
              <w:fldChar w:fldCharType="separate"/>
            </w:r>
            <w:r w:rsidR="00953CF6">
              <w:rPr>
                <w:noProof/>
                <w:webHidden/>
              </w:rPr>
              <w:t>1</w:t>
            </w:r>
            <w:r w:rsidR="00953CF6">
              <w:rPr>
                <w:noProof/>
                <w:webHidden/>
              </w:rPr>
              <w:fldChar w:fldCharType="end"/>
            </w:r>
          </w:hyperlink>
        </w:p>
        <w:p w:rsidR="00953CF6" w:rsidRDefault="00953CF6" w14:paraId="750E7262" w14:textId="308B4464">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47">
            <w:r w:rsidRPr="00B75B75">
              <w:rPr>
                <w:rStyle w:val="Hipervnculo"/>
                <w:noProof/>
                <w:bdr w:val="nil"/>
              </w:rPr>
              <w:t>2.</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INTRODUCCIÓN</w:t>
            </w:r>
            <w:r>
              <w:rPr>
                <w:noProof/>
                <w:webHidden/>
              </w:rPr>
              <w:tab/>
            </w:r>
            <w:r>
              <w:rPr>
                <w:noProof/>
                <w:webHidden/>
              </w:rPr>
              <w:fldChar w:fldCharType="begin"/>
            </w:r>
            <w:r>
              <w:rPr>
                <w:noProof/>
                <w:webHidden/>
              </w:rPr>
              <w:instrText xml:space="preserve"> PAGEREF _Toc226474047 \h </w:instrText>
            </w:r>
            <w:r>
              <w:rPr>
                <w:noProof/>
                <w:webHidden/>
              </w:rPr>
            </w:r>
            <w:r>
              <w:rPr>
                <w:noProof/>
                <w:webHidden/>
              </w:rPr>
              <w:fldChar w:fldCharType="separate"/>
            </w:r>
            <w:r>
              <w:rPr>
                <w:noProof/>
                <w:webHidden/>
              </w:rPr>
              <w:t>3</w:t>
            </w:r>
            <w:r>
              <w:rPr>
                <w:noProof/>
                <w:webHidden/>
              </w:rPr>
              <w:fldChar w:fldCharType="end"/>
            </w:r>
          </w:hyperlink>
        </w:p>
        <w:p w:rsidR="00953CF6" w:rsidRDefault="00953CF6" w14:paraId="4647221F" w14:textId="3DDA03D0">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48">
            <w:r w:rsidRPr="00B75B75">
              <w:rPr>
                <w:rStyle w:val="Hipervnculo"/>
                <w:noProof/>
              </w:rPr>
              <w:t>1.1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Línea Base Territorial Ambiental (LBTA)</w:t>
            </w:r>
            <w:r>
              <w:rPr>
                <w:noProof/>
                <w:webHidden/>
              </w:rPr>
              <w:tab/>
            </w:r>
            <w:r>
              <w:rPr>
                <w:noProof/>
                <w:webHidden/>
              </w:rPr>
              <w:fldChar w:fldCharType="begin"/>
            </w:r>
            <w:r>
              <w:rPr>
                <w:noProof/>
                <w:webHidden/>
              </w:rPr>
              <w:instrText xml:space="preserve"> PAGEREF _Toc226474048 \h </w:instrText>
            </w:r>
            <w:r>
              <w:rPr>
                <w:noProof/>
                <w:webHidden/>
              </w:rPr>
            </w:r>
            <w:r>
              <w:rPr>
                <w:noProof/>
                <w:webHidden/>
              </w:rPr>
              <w:fldChar w:fldCharType="separate"/>
            </w:r>
            <w:r>
              <w:rPr>
                <w:noProof/>
                <w:webHidden/>
              </w:rPr>
              <w:t>3</w:t>
            </w:r>
            <w:r>
              <w:rPr>
                <w:noProof/>
                <w:webHidden/>
              </w:rPr>
              <w:fldChar w:fldCharType="end"/>
            </w:r>
          </w:hyperlink>
        </w:p>
        <w:p w:rsidR="00953CF6" w:rsidRDefault="00953CF6" w14:paraId="31F4D74E" w14:textId="462F9696">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50">
            <w:r w:rsidRPr="00B75B75">
              <w:rPr>
                <w:rStyle w:val="Hipervnculo"/>
                <w:noProof/>
              </w:rPr>
              <w:t>2.1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Prospectiva de Perfiles Tecnológicos (PT)</w:t>
            </w:r>
            <w:r>
              <w:rPr>
                <w:noProof/>
                <w:webHidden/>
              </w:rPr>
              <w:tab/>
            </w:r>
            <w:r>
              <w:rPr>
                <w:noProof/>
                <w:webHidden/>
              </w:rPr>
              <w:fldChar w:fldCharType="begin"/>
            </w:r>
            <w:r>
              <w:rPr>
                <w:noProof/>
                <w:webHidden/>
              </w:rPr>
              <w:instrText xml:space="preserve"> PAGEREF _Toc226474050 \h </w:instrText>
            </w:r>
            <w:r>
              <w:rPr>
                <w:noProof/>
                <w:webHidden/>
              </w:rPr>
            </w:r>
            <w:r>
              <w:rPr>
                <w:noProof/>
                <w:webHidden/>
              </w:rPr>
              <w:fldChar w:fldCharType="separate"/>
            </w:r>
            <w:r>
              <w:rPr>
                <w:noProof/>
                <w:webHidden/>
              </w:rPr>
              <w:t>3</w:t>
            </w:r>
            <w:r>
              <w:rPr>
                <w:noProof/>
                <w:webHidden/>
              </w:rPr>
              <w:fldChar w:fldCharType="end"/>
            </w:r>
          </w:hyperlink>
        </w:p>
        <w:p w:rsidR="00953CF6" w:rsidRDefault="00953CF6" w14:paraId="18F48F39" w14:textId="5E36C4E4">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51">
            <w:r w:rsidRPr="00B75B75">
              <w:rPr>
                <w:rStyle w:val="Hipervnculo"/>
                <w:noProof/>
              </w:rPr>
              <w:t>3.1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Documento Integrador:</w:t>
            </w:r>
            <w:r>
              <w:rPr>
                <w:noProof/>
                <w:webHidden/>
              </w:rPr>
              <w:tab/>
            </w:r>
            <w:r>
              <w:rPr>
                <w:noProof/>
                <w:webHidden/>
              </w:rPr>
              <w:fldChar w:fldCharType="begin"/>
            </w:r>
            <w:r>
              <w:rPr>
                <w:noProof/>
                <w:webHidden/>
              </w:rPr>
              <w:instrText xml:space="preserve"> PAGEREF _Toc226474051 \h </w:instrText>
            </w:r>
            <w:r>
              <w:rPr>
                <w:noProof/>
                <w:webHidden/>
              </w:rPr>
            </w:r>
            <w:r>
              <w:rPr>
                <w:noProof/>
                <w:webHidden/>
              </w:rPr>
              <w:fldChar w:fldCharType="separate"/>
            </w:r>
            <w:r>
              <w:rPr>
                <w:noProof/>
                <w:webHidden/>
              </w:rPr>
              <w:t>3</w:t>
            </w:r>
            <w:r>
              <w:rPr>
                <w:noProof/>
                <w:webHidden/>
              </w:rPr>
              <w:fldChar w:fldCharType="end"/>
            </w:r>
          </w:hyperlink>
        </w:p>
        <w:p w:rsidR="00953CF6" w:rsidRDefault="00953CF6" w14:paraId="792746E9" w14:textId="1D525E15">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2">
            <w:r w:rsidRPr="00B75B75">
              <w:rPr>
                <w:rStyle w:val="Hipervnculo"/>
                <w:noProof/>
                <w:bdr w:val="nil"/>
              </w:rPr>
              <w:t>3.</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JUSTIFICACIÓN</w:t>
            </w:r>
            <w:r>
              <w:rPr>
                <w:noProof/>
                <w:webHidden/>
              </w:rPr>
              <w:tab/>
            </w:r>
            <w:r>
              <w:rPr>
                <w:noProof/>
                <w:webHidden/>
              </w:rPr>
              <w:fldChar w:fldCharType="begin"/>
            </w:r>
            <w:r>
              <w:rPr>
                <w:noProof/>
                <w:webHidden/>
              </w:rPr>
              <w:instrText xml:space="preserve"> PAGEREF _Toc226474052 \h </w:instrText>
            </w:r>
            <w:r>
              <w:rPr>
                <w:noProof/>
                <w:webHidden/>
              </w:rPr>
            </w:r>
            <w:r>
              <w:rPr>
                <w:noProof/>
                <w:webHidden/>
              </w:rPr>
              <w:fldChar w:fldCharType="separate"/>
            </w:r>
            <w:r>
              <w:rPr>
                <w:noProof/>
                <w:webHidden/>
              </w:rPr>
              <w:t>4</w:t>
            </w:r>
            <w:r>
              <w:rPr>
                <w:noProof/>
                <w:webHidden/>
              </w:rPr>
              <w:fldChar w:fldCharType="end"/>
            </w:r>
          </w:hyperlink>
        </w:p>
        <w:p w:rsidR="00953CF6" w:rsidRDefault="00953CF6" w14:paraId="72D8443D" w14:textId="4502D37A">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3">
            <w:r w:rsidRPr="00B75B75">
              <w:rPr>
                <w:rStyle w:val="Hipervnculo"/>
                <w:noProof/>
                <w:bdr w:val="nil"/>
              </w:rPr>
              <w:t>4.</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OBJETIVO</w:t>
            </w:r>
            <w:r>
              <w:rPr>
                <w:noProof/>
                <w:webHidden/>
              </w:rPr>
              <w:tab/>
            </w:r>
            <w:r>
              <w:rPr>
                <w:noProof/>
                <w:webHidden/>
              </w:rPr>
              <w:fldChar w:fldCharType="begin"/>
            </w:r>
            <w:r>
              <w:rPr>
                <w:noProof/>
                <w:webHidden/>
              </w:rPr>
              <w:instrText xml:space="preserve"> PAGEREF _Toc226474053 \h </w:instrText>
            </w:r>
            <w:r>
              <w:rPr>
                <w:noProof/>
                <w:webHidden/>
              </w:rPr>
            </w:r>
            <w:r>
              <w:rPr>
                <w:noProof/>
                <w:webHidden/>
              </w:rPr>
              <w:fldChar w:fldCharType="separate"/>
            </w:r>
            <w:r>
              <w:rPr>
                <w:noProof/>
                <w:webHidden/>
              </w:rPr>
              <w:t>4</w:t>
            </w:r>
            <w:r>
              <w:rPr>
                <w:noProof/>
                <w:webHidden/>
              </w:rPr>
              <w:fldChar w:fldCharType="end"/>
            </w:r>
          </w:hyperlink>
        </w:p>
        <w:p w:rsidR="00953CF6" w:rsidRDefault="00953CF6" w14:paraId="6DBED211" w14:textId="442E156E">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54">
            <w:r w:rsidRPr="00B75B75">
              <w:rPr>
                <w:rStyle w:val="Hipervnculo"/>
                <w:noProof/>
              </w:rPr>
              <w:t>4.1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Objetivos Específicos</w:t>
            </w:r>
            <w:r>
              <w:rPr>
                <w:noProof/>
                <w:webHidden/>
              </w:rPr>
              <w:tab/>
            </w:r>
            <w:r>
              <w:rPr>
                <w:noProof/>
                <w:webHidden/>
              </w:rPr>
              <w:fldChar w:fldCharType="begin"/>
            </w:r>
            <w:r>
              <w:rPr>
                <w:noProof/>
                <w:webHidden/>
              </w:rPr>
              <w:instrText xml:space="preserve"> PAGEREF _Toc226474054 \h </w:instrText>
            </w:r>
            <w:r>
              <w:rPr>
                <w:noProof/>
                <w:webHidden/>
              </w:rPr>
            </w:r>
            <w:r>
              <w:rPr>
                <w:noProof/>
                <w:webHidden/>
              </w:rPr>
              <w:fldChar w:fldCharType="separate"/>
            </w:r>
            <w:r>
              <w:rPr>
                <w:noProof/>
                <w:webHidden/>
              </w:rPr>
              <w:t>4</w:t>
            </w:r>
            <w:r>
              <w:rPr>
                <w:noProof/>
                <w:webHidden/>
              </w:rPr>
              <w:fldChar w:fldCharType="end"/>
            </w:r>
          </w:hyperlink>
        </w:p>
        <w:p w:rsidR="00953CF6" w:rsidRDefault="00953CF6" w14:paraId="4C8DC465" w14:textId="0AD888DA">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5">
            <w:r w:rsidRPr="00B75B75">
              <w:rPr>
                <w:rStyle w:val="Hipervnculo"/>
                <w:noProof/>
                <w:bdr w:val="nil"/>
              </w:rPr>
              <w:t>5.</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ALCANCE DEL DOCUMENTO</w:t>
            </w:r>
            <w:r>
              <w:rPr>
                <w:noProof/>
                <w:webHidden/>
              </w:rPr>
              <w:tab/>
            </w:r>
            <w:r>
              <w:rPr>
                <w:noProof/>
                <w:webHidden/>
              </w:rPr>
              <w:fldChar w:fldCharType="begin"/>
            </w:r>
            <w:r>
              <w:rPr>
                <w:noProof/>
                <w:webHidden/>
              </w:rPr>
              <w:instrText xml:space="preserve"> PAGEREF _Toc226474055 \h </w:instrText>
            </w:r>
            <w:r>
              <w:rPr>
                <w:noProof/>
                <w:webHidden/>
              </w:rPr>
            </w:r>
            <w:r>
              <w:rPr>
                <w:noProof/>
                <w:webHidden/>
              </w:rPr>
              <w:fldChar w:fldCharType="separate"/>
            </w:r>
            <w:r>
              <w:rPr>
                <w:noProof/>
                <w:webHidden/>
              </w:rPr>
              <w:t>5</w:t>
            </w:r>
            <w:r>
              <w:rPr>
                <w:noProof/>
                <w:webHidden/>
              </w:rPr>
              <w:fldChar w:fldCharType="end"/>
            </w:r>
          </w:hyperlink>
        </w:p>
        <w:p w:rsidR="00953CF6" w:rsidRDefault="00953CF6" w14:paraId="75B43805" w14:textId="0EF506AD">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6">
            <w:r w:rsidRPr="00B75B75">
              <w:rPr>
                <w:rStyle w:val="Hipervnculo"/>
                <w:noProof/>
                <w:bdr w:val="nil"/>
              </w:rPr>
              <w:t>6.</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MARCO CONCEPTUAL</w:t>
            </w:r>
            <w:r>
              <w:rPr>
                <w:noProof/>
                <w:webHidden/>
              </w:rPr>
              <w:tab/>
            </w:r>
            <w:r>
              <w:rPr>
                <w:noProof/>
                <w:webHidden/>
              </w:rPr>
              <w:fldChar w:fldCharType="begin"/>
            </w:r>
            <w:r>
              <w:rPr>
                <w:noProof/>
                <w:webHidden/>
              </w:rPr>
              <w:instrText xml:space="preserve"> PAGEREF _Toc226474056 \h </w:instrText>
            </w:r>
            <w:r>
              <w:rPr>
                <w:noProof/>
                <w:webHidden/>
              </w:rPr>
            </w:r>
            <w:r>
              <w:rPr>
                <w:noProof/>
                <w:webHidden/>
              </w:rPr>
              <w:fldChar w:fldCharType="separate"/>
            </w:r>
            <w:r>
              <w:rPr>
                <w:noProof/>
                <w:webHidden/>
              </w:rPr>
              <w:t>5</w:t>
            </w:r>
            <w:r>
              <w:rPr>
                <w:noProof/>
                <w:webHidden/>
              </w:rPr>
              <w:fldChar w:fldCharType="end"/>
            </w:r>
          </w:hyperlink>
        </w:p>
        <w:p w:rsidR="00953CF6" w:rsidRDefault="00953CF6" w14:paraId="1DD61626" w14:textId="54183C26">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7">
            <w:r w:rsidRPr="00B75B75">
              <w:rPr>
                <w:rStyle w:val="Hipervnculo"/>
                <w:noProof/>
                <w:bdr w:val="nil"/>
                <w:lang w:val="pt-PT"/>
              </w:rPr>
              <w:t>7.</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lang w:val="pt-PT"/>
              </w:rPr>
              <w:t>ANTECEDENTES</w:t>
            </w:r>
            <w:r>
              <w:rPr>
                <w:noProof/>
                <w:webHidden/>
              </w:rPr>
              <w:tab/>
            </w:r>
            <w:r>
              <w:rPr>
                <w:noProof/>
                <w:webHidden/>
              </w:rPr>
              <w:fldChar w:fldCharType="begin"/>
            </w:r>
            <w:r>
              <w:rPr>
                <w:noProof/>
                <w:webHidden/>
              </w:rPr>
              <w:instrText xml:space="preserve"> PAGEREF _Toc226474057 \h </w:instrText>
            </w:r>
            <w:r>
              <w:rPr>
                <w:noProof/>
                <w:webHidden/>
              </w:rPr>
            </w:r>
            <w:r>
              <w:rPr>
                <w:noProof/>
                <w:webHidden/>
              </w:rPr>
              <w:fldChar w:fldCharType="separate"/>
            </w:r>
            <w:r>
              <w:rPr>
                <w:noProof/>
                <w:webHidden/>
              </w:rPr>
              <w:t>6</w:t>
            </w:r>
            <w:r>
              <w:rPr>
                <w:noProof/>
                <w:webHidden/>
              </w:rPr>
              <w:fldChar w:fldCharType="end"/>
            </w:r>
          </w:hyperlink>
        </w:p>
        <w:p w:rsidR="00953CF6" w:rsidRDefault="00953CF6" w14:paraId="391C6CDF" w14:textId="60D7269D">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8">
            <w:r w:rsidRPr="00B75B75">
              <w:rPr>
                <w:rStyle w:val="Hipervnculo"/>
                <w:noProof/>
                <w:bdr w:val="nil"/>
                <w:lang w:val="pt-PT"/>
              </w:rPr>
              <w:t>8.</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lang w:val="pt-PT"/>
              </w:rPr>
              <w:t>MARCO NORMATIVO</w:t>
            </w:r>
            <w:r>
              <w:rPr>
                <w:noProof/>
                <w:webHidden/>
              </w:rPr>
              <w:tab/>
            </w:r>
            <w:r>
              <w:rPr>
                <w:noProof/>
                <w:webHidden/>
              </w:rPr>
              <w:fldChar w:fldCharType="begin"/>
            </w:r>
            <w:r>
              <w:rPr>
                <w:noProof/>
                <w:webHidden/>
              </w:rPr>
              <w:instrText xml:space="preserve"> PAGEREF _Toc226474058 \h </w:instrText>
            </w:r>
            <w:r>
              <w:rPr>
                <w:noProof/>
                <w:webHidden/>
              </w:rPr>
            </w:r>
            <w:r>
              <w:rPr>
                <w:noProof/>
                <w:webHidden/>
              </w:rPr>
              <w:fldChar w:fldCharType="separate"/>
            </w:r>
            <w:r>
              <w:rPr>
                <w:noProof/>
                <w:webHidden/>
              </w:rPr>
              <w:t>6</w:t>
            </w:r>
            <w:r>
              <w:rPr>
                <w:noProof/>
                <w:webHidden/>
              </w:rPr>
              <w:fldChar w:fldCharType="end"/>
            </w:r>
          </w:hyperlink>
        </w:p>
        <w:p w:rsidR="00953CF6" w:rsidRDefault="00953CF6" w14:paraId="12898247" w14:textId="178ED9D3">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59">
            <w:r w:rsidRPr="00B75B75">
              <w:rPr>
                <w:rStyle w:val="Hipervnculo"/>
                <w:noProof/>
                <w:bdr w:val="nil"/>
              </w:rPr>
              <w:t>9.</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MARCO METODOLOGICO</w:t>
            </w:r>
            <w:r>
              <w:rPr>
                <w:noProof/>
                <w:webHidden/>
              </w:rPr>
              <w:tab/>
            </w:r>
            <w:r>
              <w:rPr>
                <w:noProof/>
                <w:webHidden/>
              </w:rPr>
              <w:fldChar w:fldCharType="begin"/>
            </w:r>
            <w:r>
              <w:rPr>
                <w:noProof/>
                <w:webHidden/>
              </w:rPr>
              <w:instrText xml:space="preserve"> PAGEREF _Toc226474059 \h </w:instrText>
            </w:r>
            <w:r>
              <w:rPr>
                <w:noProof/>
                <w:webHidden/>
              </w:rPr>
            </w:r>
            <w:r>
              <w:rPr>
                <w:noProof/>
                <w:webHidden/>
              </w:rPr>
              <w:fldChar w:fldCharType="separate"/>
            </w:r>
            <w:r>
              <w:rPr>
                <w:noProof/>
                <w:webHidden/>
              </w:rPr>
              <w:t>6</w:t>
            </w:r>
            <w:r>
              <w:rPr>
                <w:noProof/>
                <w:webHidden/>
              </w:rPr>
              <w:fldChar w:fldCharType="end"/>
            </w:r>
          </w:hyperlink>
        </w:p>
        <w:p w:rsidR="00953CF6" w:rsidRDefault="00953CF6" w14:paraId="40579A69" w14:textId="6E5844C2">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0">
            <w:r w:rsidRPr="00B75B75">
              <w:rPr>
                <w:rStyle w:val="Hipervnculo"/>
                <w:noProof/>
              </w:rPr>
              <w:t>5.1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Fase 1. Modelo de ponderación Jerárquica Territorial</w:t>
            </w:r>
            <w:r>
              <w:rPr>
                <w:noProof/>
                <w:webHidden/>
              </w:rPr>
              <w:tab/>
            </w:r>
            <w:r>
              <w:rPr>
                <w:noProof/>
                <w:webHidden/>
              </w:rPr>
              <w:fldChar w:fldCharType="begin"/>
            </w:r>
            <w:r>
              <w:rPr>
                <w:noProof/>
                <w:webHidden/>
              </w:rPr>
              <w:instrText xml:space="preserve"> PAGEREF _Toc226474060 \h </w:instrText>
            </w:r>
            <w:r>
              <w:rPr>
                <w:noProof/>
                <w:webHidden/>
              </w:rPr>
            </w:r>
            <w:r>
              <w:rPr>
                <w:noProof/>
                <w:webHidden/>
              </w:rPr>
              <w:fldChar w:fldCharType="separate"/>
            </w:r>
            <w:r>
              <w:rPr>
                <w:noProof/>
                <w:webHidden/>
              </w:rPr>
              <w:t>6</w:t>
            </w:r>
            <w:r>
              <w:rPr>
                <w:noProof/>
                <w:webHidden/>
              </w:rPr>
              <w:fldChar w:fldCharType="end"/>
            </w:r>
          </w:hyperlink>
        </w:p>
        <w:p w:rsidR="00953CF6" w:rsidRDefault="00953CF6" w14:paraId="7BCB85F5" w14:textId="3CEB4904">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1">
            <w:r w:rsidRPr="00B75B75">
              <w:rPr>
                <w:rStyle w:val="Hipervnculo"/>
                <w:noProof/>
                <w:bdr w:val="nil"/>
              </w:rPr>
              <w:t>9.1.1.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Definición de componentes y Variables internas</w:t>
            </w:r>
            <w:r>
              <w:rPr>
                <w:noProof/>
                <w:webHidden/>
              </w:rPr>
              <w:tab/>
            </w:r>
            <w:r>
              <w:rPr>
                <w:noProof/>
                <w:webHidden/>
              </w:rPr>
              <w:fldChar w:fldCharType="begin"/>
            </w:r>
            <w:r>
              <w:rPr>
                <w:noProof/>
                <w:webHidden/>
              </w:rPr>
              <w:instrText xml:space="preserve"> PAGEREF _Toc226474061 \h </w:instrText>
            </w:r>
            <w:r>
              <w:rPr>
                <w:noProof/>
                <w:webHidden/>
              </w:rPr>
            </w:r>
            <w:r>
              <w:rPr>
                <w:noProof/>
                <w:webHidden/>
              </w:rPr>
              <w:fldChar w:fldCharType="separate"/>
            </w:r>
            <w:r>
              <w:rPr>
                <w:noProof/>
                <w:webHidden/>
              </w:rPr>
              <w:t>7</w:t>
            </w:r>
            <w:r>
              <w:rPr>
                <w:noProof/>
                <w:webHidden/>
              </w:rPr>
              <w:fldChar w:fldCharType="end"/>
            </w:r>
          </w:hyperlink>
        </w:p>
        <w:p w:rsidR="00953CF6" w:rsidRDefault="00953CF6" w14:paraId="49DF03B6" w14:textId="6F188221">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2">
            <w:r w:rsidRPr="00B75B75">
              <w:rPr>
                <w:rStyle w:val="Hipervnculo"/>
                <w:noProof/>
                <w:bdr w:val="nil"/>
              </w:rPr>
              <w:t>9.1.2.</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Definición de Componentes y Variables Internas</w:t>
            </w:r>
            <w:r>
              <w:rPr>
                <w:noProof/>
                <w:webHidden/>
              </w:rPr>
              <w:tab/>
            </w:r>
            <w:r>
              <w:rPr>
                <w:noProof/>
                <w:webHidden/>
              </w:rPr>
              <w:fldChar w:fldCharType="begin"/>
            </w:r>
            <w:r>
              <w:rPr>
                <w:noProof/>
                <w:webHidden/>
              </w:rPr>
              <w:instrText xml:space="preserve"> PAGEREF _Toc226474062 \h </w:instrText>
            </w:r>
            <w:r>
              <w:rPr>
                <w:noProof/>
                <w:webHidden/>
              </w:rPr>
            </w:r>
            <w:r>
              <w:rPr>
                <w:noProof/>
                <w:webHidden/>
              </w:rPr>
              <w:fldChar w:fldCharType="separate"/>
            </w:r>
            <w:r>
              <w:rPr>
                <w:noProof/>
                <w:webHidden/>
              </w:rPr>
              <w:t>7</w:t>
            </w:r>
            <w:r>
              <w:rPr>
                <w:noProof/>
                <w:webHidden/>
              </w:rPr>
              <w:fldChar w:fldCharType="end"/>
            </w:r>
          </w:hyperlink>
        </w:p>
        <w:p w:rsidR="00953CF6" w:rsidRDefault="00953CF6" w14:paraId="0B9E32C4" w14:textId="6AD144B7">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3">
            <w:r w:rsidRPr="00B75B75">
              <w:rPr>
                <w:rStyle w:val="Hipervnculo"/>
                <w:noProof/>
              </w:rPr>
              <w:t>9.2.</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Algoritmo de Cálculo y Ponderación</w:t>
            </w:r>
            <w:r>
              <w:rPr>
                <w:noProof/>
                <w:webHidden/>
              </w:rPr>
              <w:tab/>
            </w:r>
            <w:r>
              <w:rPr>
                <w:noProof/>
                <w:webHidden/>
              </w:rPr>
              <w:fldChar w:fldCharType="begin"/>
            </w:r>
            <w:r>
              <w:rPr>
                <w:noProof/>
                <w:webHidden/>
              </w:rPr>
              <w:instrText xml:space="preserve"> PAGEREF _Toc226474063 \h </w:instrText>
            </w:r>
            <w:r>
              <w:rPr>
                <w:noProof/>
                <w:webHidden/>
              </w:rPr>
            </w:r>
            <w:r>
              <w:rPr>
                <w:noProof/>
                <w:webHidden/>
              </w:rPr>
              <w:fldChar w:fldCharType="separate"/>
            </w:r>
            <w:r>
              <w:rPr>
                <w:noProof/>
                <w:webHidden/>
              </w:rPr>
              <w:t>8</w:t>
            </w:r>
            <w:r>
              <w:rPr>
                <w:noProof/>
                <w:webHidden/>
              </w:rPr>
              <w:fldChar w:fldCharType="end"/>
            </w:r>
          </w:hyperlink>
        </w:p>
        <w:p w:rsidR="00953CF6" w:rsidRDefault="00953CF6" w14:paraId="4F0E2DEB" w14:textId="101365E9">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4">
            <w:r w:rsidRPr="00B75B75">
              <w:rPr>
                <w:rStyle w:val="Hipervnculo"/>
                <w:noProof/>
                <w:bdr w:val="nil"/>
              </w:rPr>
              <w:t>9.2.1.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Cálculo del Potencial Territorial de energía</w:t>
            </w:r>
            <w:r>
              <w:rPr>
                <w:noProof/>
                <w:webHidden/>
              </w:rPr>
              <w:tab/>
            </w:r>
            <w:r>
              <w:rPr>
                <w:noProof/>
                <w:webHidden/>
              </w:rPr>
              <w:fldChar w:fldCharType="begin"/>
            </w:r>
            <w:r>
              <w:rPr>
                <w:noProof/>
                <w:webHidden/>
              </w:rPr>
              <w:instrText xml:space="preserve"> PAGEREF _Toc226474064 \h </w:instrText>
            </w:r>
            <w:r>
              <w:rPr>
                <w:noProof/>
                <w:webHidden/>
              </w:rPr>
            </w:r>
            <w:r>
              <w:rPr>
                <w:noProof/>
                <w:webHidden/>
              </w:rPr>
              <w:fldChar w:fldCharType="separate"/>
            </w:r>
            <w:r>
              <w:rPr>
                <w:noProof/>
                <w:webHidden/>
              </w:rPr>
              <w:t>8</w:t>
            </w:r>
            <w:r>
              <w:rPr>
                <w:noProof/>
                <w:webHidden/>
              </w:rPr>
              <w:fldChar w:fldCharType="end"/>
            </w:r>
          </w:hyperlink>
        </w:p>
        <w:p w:rsidR="00953CF6" w:rsidRDefault="00953CF6" w14:paraId="6E046A5C" w14:textId="5AC5111A">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5">
            <w:r w:rsidRPr="00B75B75">
              <w:rPr>
                <w:rStyle w:val="Hipervnculo"/>
                <w:noProof/>
                <w:bdr w:val="nil"/>
              </w:rPr>
              <w:t>9.2.2.</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Cálculo de los Componentes y sus variables internas</w:t>
            </w:r>
            <w:r>
              <w:rPr>
                <w:noProof/>
                <w:webHidden/>
              </w:rPr>
              <w:tab/>
            </w:r>
            <w:r>
              <w:rPr>
                <w:noProof/>
                <w:webHidden/>
              </w:rPr>
              <w:fldChar w:fldCharType="begin"/>
            </w:r>
            <w:r>
              <w:rPr>
                <w:noProof/>
                <w:webHidden/>
              </w:rPr>
              <w:instrText xml:space="preserve"> PAGEREF _Toc226474065 \h </w:instrText>
            </w:r>
            <w:r>
              <w:rPr>
                <w:noProof/>
                <w:webHidden/>
              </w:rPr>
            </w:r>
            <w:r>
              <w:rPr>
                <w:noProof/>
                <w:webHidden/>
              </w:rPr>
              <w:fldChar w:fldCharType="separate"/>
            </w:r>
            <w:r>
              <w:rPr>
                <w:noProof/>
                <w:webHidden/>
              </w:rPr>
              <w:t>8</w:t>
            </w:r>
            <w:r>
              <w:rPr>
                <w:noProof/>
                <w:webHidden/>
              </w:rPr>
              <w:fldChar w:fldCharType="end"/>
            </w:r>
          </w:hyperlink>
        </w:p>
        <w:p w:rsidR="00953CF6" w:rsidRDefault="00953CF6" w14:paraId="3A712B08" w14:textId="5FE52623">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6">
            <w:r w:rsidRPr="00B75B75">
              <w:rPr>
                <w:rStyle w:val="Hipervnculo"/>
                <w:noProof/>
              </w:rPr>
              <w:t>9.3.</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Tabla de distribución de pesos para cada componente y variable</w:t>
            </w:r>
            <w:r>
              <w:rPr>
                <w:noProof/>
                <w:webHidden/>
              </w:rPr>
              <w:tab/>
            </w:r>
            <w:r>
              <w:rPr>
                <w:noProof/>
                <w:webHidden/>
              </w:rPr>
              <w:fldChar w:fldCharType="begin"/>
            </w:r>
            <w:r>
              <w:rPr>
                <w:noProof/>
                <w:webHidden/>
              </w:rPr>
              <w:instrText xml:space="preserve"> PAGEREF _Toc226474066 \h </w:instrText>
            </w:r>
            <w:r>
              <w:rPr>
                <w:noProof/>
                <w:webHidden/>
              </w:rPr>
            </w:r>
            <w:r>
              <w:rPr>
                <w:noProof/>
                <w:webHidden/>
              </w:rPr>
              <w:fldChar w:fldCharType="separate"/>
            </w:r>
            <w:r>
              <w:rPr>
                <w:noProof/>
                <w:webHidden/>
              </w:rPr>
              <w:t>9</w:t>
            </w:r>
            <w:r>
              <w:rPr>
                <w:noProof/>
                <w:webHidden/>
              </w:rPr>
              <w:fldChar w:fldCharType="end"/>
            </w:r>
          </w:hyperlink>
        </w:p>
        <w:p w:rsidR="00953CF6" w:rsidRDefault="00953CF6" w14:paraId="228CA30E" w14:textId="724926BD">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7">
            <w:r w:rsidRPr="00B75B75">
              <w:rPr>
                <w:rStyle w:val="Hipervnculo"/>
                <w:noProof/>
                <w:bdr w:val="nil"/>
              </w:rPr>
              <w:t>9.3.1.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Pesos para cada una de las variables de los componentes</w:t>
            </w:r>
            <w:r>
              <w:rPr>
                <w:noProof/>
                <w:webHidden/>
              </w:rPr>
              <w:tab/>
            </w:r>
            <w:r>
              <w:rPr>
                <w:noProof/>
                <w:webHidden/>
              </w:rPr>
              <w:fldChar w:fldCharType="begin"/>
            </w:r>
            <w:r>
              <w:rPr>
                <w:noProof/>
                <w:webHidden/>
              </w:rPr>
              <w:instrText xml:space="preserve"> PAGEREF _Toc226474067 \h </w:instrText>
            </w:r>
            <w:r>
              <w:rPr>
                <w:noProof/>
                <w:webHidden/>
              </w:rPr>
            </w:r>
            <w:r>
              <w:rPr>
                <w:noProof/>
                <w:webHidden/>
              </w:rPr>
              <w:fldChar w:fldCharType="separate"/>
            </w:r>
            <w:r>
              <w:rPr>
                <w:noProof/>
                <w:webHidden/>
              </w:rPr>
              <w:t>9</w:t>
            </w:r>
            <w:r>
              <w:rPr>
                <w:noProof/>
                <w:webHidden/>
              </w:rPr>
              <w:fldChar w:fldCharType="end"/>
            </w:r>
          </w:hyperlink>
        </w:p>
        <w:p w:rsidR="00953CF6" w:rsidRDefault="00953CF6" w14:paraId="08581F10" w14:textId="2F55AD01">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8">
            <w:r w:rsidRPr="00B75B75">
              <w:rPr>
                <w:rStyle w:val="Hipervnculo"/>
                <w:noProof/>
              </w:rPr>
              <w:t>9.4.</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Explicación técnica de escogencia de los porcentajes</w:t>
            </w:r>
            <w:r>
              <w:rPr>
                <w:noProof/>
                <w:webHidden/>
              </w:rPr>
              <w:tab/>
            </w:r>
            <w:r>
              <w:rPr>
                <w:noProof/>
                <w:webHidden/>
              </w:rPr>
              <w:fldChar w:fldCharType="begin"/>
            </w:r>
            <w:r>
              <w:rPr>
                <w:noProof/>
                <w:webHidden/>
              </w:rPr>
              <w:instrText xml:space="preserve"> PAGEREF _Toc226474068 \h </w:instrText>
            </w:r>
            <w:r>
              <w:rPr>
                <w:noProof/>
                <w:webHidden/>
              </w:rPr>
            </w:r>
            <w:r>
              <w:rPr>
                <w:noProof/>
                <w:webHidden/>
              </w:rPr>
              <w:fldChar w:fldCharType="separate"/>
            </w:r>
            <w:r>
              <w:rPr>
                <w:noProof/>
                <w:webHidden/>
              </w:rPr>
              <w:t>13</w:t>
            </w:r>
            <w:r>
              <w:rPr>
                <w:noProof/>
                <w:webHidden/>
              </w:rPr>
              <w:fldChar w:fldCharType="end"/>
            </w:r>
          </w:hyperlink>
        </w:p>
        <w:p w:rsidR="00953CF6" w:rsidRDefault="00953CF6" w14:paraId="37AC6D86" w14:textId="5664A442">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69">
            <w:r w:rsidRPr="00B75B75">
              <w:rPr>
                <w:rStyle w:val="Hipervnculo"/>
                <w:noProof/>
              </w:rPr>
              <w:t>9.5.</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Clasificación por rangos y normalización de datos.</w:t>
            </w:r>
            <w:r>
              <w:rPr>
                <w:noProof/>
                <w:webHidden/>
              </w:rPr>
              <w:tab/>
            </w:r>
            <w:r>
              <w:rPr>
                <w:noProof/>
                <w:webHidden/>
              </w:rPr>
              <w:fldChar w:fldCharType="begin"/>
            </w:r>
            <w:r>
              <w:rPr>
                <w:noProof/>
                <w:webHidden/>
              </w:rPr>
              <w:instrText xml:space="preserve"> PAGEREF _Toc226474069 \h </w:instrText>
            </w:r>
            <w:r>
              <w:rPr>
                <w:noProof/>
                <w:webHidden/>
              </w:rPr>
            </w:r>
            <w:r>
              <w:rPr>
                <w:noProof/>
                <w:webHidden/>
              </w:rPr>
              <w:fldChar w:fldCharType="separate"/>
            </w:r>
            <w:r>
              <w:rPr>
                <w:noProof/>
                <w:webHidden/>
              </w:rPr>
              <w:t>16</w:t>
            </w:r>
            <w:r>
              <w:rPr>
                <w:noProof/>
                <w:webHidden/>
              </w:rPr>
              <w:fldChar w:fldCharType="end"/>
            </w:r>
          </w:hyperlink>
        </w:p>
        <w:p w:rsidR="00953CF6" w:rsidRDefault="00953CF6" w14:paraId="6CF276CF" w14:textId="51254A21">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0">
            <w:r w:rsidRPr="00B75B75">
              <w:rPr>
                <w:rStyle w:val="Hipervnculo"/>
                <w:noProof/>
              </w:rPr>
              <w:t>9.5.1.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Datos utilizados para el presente análisis</w:t>
            </w:r>
            <w:r>
              <w:rPr>
                <w:noProof/>
                <w:webHidden/>
              </w:rPr>
              <w:tab/>
            </w:r>
            <w:r>
              <w:rPr>
                <w:noProof/>
                <w:webHidden/>
              </w:rPr>
              <w:fldChar w:fldCharType="begin"/>
            </w:r>
            <w:r>
              <w:rPr>
                <w:noProof/>
                <w:webHidden/>
              </w:rPr>
              <w:instrText xml:space="preserve"> PAGEREF _Toc226474070 \h </w:instrText>
            </w:r>
            <w:r>
              <w:rPr>
                <w:noProof/>
                <w:webHidden/>
              </w:rPr>
            </w:r>
            <w:r>
              <w:rPr>
                <w:noProof/>
                <w:webHidden/>
              </w:rPr>
              <w:fldChar w:fldCharType="separate"/>
            </w:r>
            <w:r>
              <w:rPr>
                <w:noProof/>
                <w:webHidden/>
              </w:rPr>
              <w:t>17</w:t>
            </w:r>
            <w:r>
              <w:rPr>
                <w:noProof/>
                <w:webHidden/>
              </w:rPr>
              <w:fldChar w:fldCharType="end"/>
            </w:r>
          </w:hyperlink>
        </w:p>
        <w:p w:rsidR="00953CF6" w:rsidRDefault="00953CF6" w14:paraId="2CC4C7D4" w14:textId="0C3AC6D3">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1">
            <w:r w:rsidRPr="00B75B75">
              <w:rPr>
                <w:rStyle w:val="Hipervnculo"/>
                <w:noProof/>
                <w:lang w:eastAsia="en-US"/>
              </w:rPr>
              <w:t>9.5.2.</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lang w:eastAsia="en-US"/>
              </w:rPr>
              <w:t>Normalización de Datos</w:t>
            </w:r>
            <w:r>
              <w:rPr>
                <w:noProof/>
                <w:webHidden/>
              </w:rPr>
              <w:tab/>
            </w:r>
            <w:r>
              <w:rPr>
                <w:noProof/>
                <w:webHidden/>
              </w:rPr>
              <w:fldChar w:fldCharType="begin"/>
            </w:r>
            <w:r>
              <w:rPr>
                <w:noProof/>
                <w:webHidden/>
              </w:rPr>
              <w:instrText xml:space="preserve"> PAGEREF _Toc226474071 \h </w:instrText>
            </w:r>
            <w:r>
              <w:rPr>
                <w:noProof/>
                <w:webHidden/>
              </w:rPr>
            </w:r>
            <w:r>
              <w:rPr>
                <w:noProof/>
                <w:webHidden/>
              </w:rPr>
              <w:fldChar w:fldCharType="separate"/>
            </w:r>
            <w:r>
              <w:rPr>
                <w:noProof/>
                <w:webHidden/>
              </w:rPr>
              <w:t>17</w:t>
            </w:r>
            <w:r>
              <w:rPr>
                <w:noProof/>
                <w:webHidden/>
              </w:rPr>
              <w:fldChar w:fldCharType="end"/>
            </w:r>
          </w:hyperlink>
        </w:p>
        <w:p w:rsidR="00953CF6" w:rsidRDefault="00953CF6" w14:paraId="1432E7C2" w14:textId="46EA40D1">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2">
            <w:r w:rsidRPr="00B75B75">
              <w:rPr>
                <w:rStyle w:val="Hipervnculo"/>
                <w:noProof/>
                <w:bdr w:val="nil"/>
              </w:rPr>
              <w:t>9.5.3.</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Categorización de rangos</w:t>
            </w:r>
            <w:r>
              <w:rPr>
                <w:noProof/>
                <w:webHidden/>
              </w:rPr>
              <w:tab/>
            </w:r>
            <w:r>
              <w:rPr>
                <w:noProof/>
                <w:webHidden/>
              </w:rPr>
              <w:fldChar w:fldCharType="begin"/>
            </w:r>
            <w:r>
              <w:rPr>
                <w:noProof/>
                <w:webHidden/>
              </w:rPr>
              <w:instrText xml:space="preserve"> PAGEREF _Toc226474072 \h </w:instrText>
            </w:r>
            <w:r>
              <w:rPr>
                <w:noProof/>
                <w:webHidden/>
              </w:rPr>
            </w:r>
            <w:r>
              <w:rPr>
                <w:noProof/>
                <w:webHidden/>
              </w:rPr>
              <w:fldChar w:fldCharType="separate"/>
            </w:r>
            <w:r>
              <w:rPr>
                <w:noProof/>
                <w:webHidden/>
              </w:rPr>
              <w:t>17</w:t>
            </w:r>
            <w:r>
              <w:rPr>
                <w:noProof/>
                <w:webHidden/>
              </w:rPr>
              <w:fldChar w:fldCharType="end"/>
            </w:r>
          </w:hyperlink>
        </w:p>
        <w:p w:rsidR="00953CF6" w:rsidRDefault="00953CF6" w14:paraId="7FF1CBD9" w14:textId="659C28B4">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73">
            <w:r w:rsidRPr="00B75B75">
              <w:rPr>
                <w:rStyle w:val="Hipervnculo"/>
                <w:noProof/>
                <w:bdr w:val="nil"/>
              </w:rPr>
              <w:t>10.</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RESULTADOS</w:t>
            </w:r>
            <w:r>
              <w:rPr>
                <w:noProof/>
                <w:webHidden/>
              </w:rPr>
              <w:tab/>
            </w:r>
            <w:r>
              <w:rPr>
                <w:noProof/>
                <w:webHidden/>
              </w:rPr>
              <w:fldChar w:fldCharType="begin"/>
            </w:r>
            <w:r>
              <w:rPr>
                <w:noProof/>
                <w:webHidden/>
              </w:rPr>
              <w:instrText xml:space="preserve"> PAGEREF _Toc226474073 \h </w:instrText>
            </w:r>
            <w:r>
              <w:rPr>
                <w:noProof/>
                <w:webHidden/>
              </w:rPr>
            </w:r>
            <w:r>
              <w:rPr>
                <w:noProof/>
                <w:webHidden/>
              </w:rPr>
              <w:fldChar w:fldCharType="separate"/>
            </w:r>
            <w:r>
              <w:rPr>
                <w:noProof/>
                <w:webHidden/>
              </w:rPr>
              <w:t>18</w:t>
            </w:r>
            <w:r>
              <w:rPr>
                <w:noProof/>
                <w:webHidden/>
              </w:rPr>
              <w:fldChar w:fldCharType="end"/>
            </w:r>
          </w:hyperlink>
        </w:p>
        <w:p w:rsidR="00953CF6" w:rsidRDefault="00953CF6" w14:paraId="7A2643E2" w14:textId="4E894F7F">
          <w:pPr>
            <w:pStyle w:val="TDC3"/>
            <w:tabs>
              <w:tab w:val="left" w:pos="120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4">
            <w:r w:rsidRPr="00B75B75">
              <w:rPr>
                <w:rStyle w:val="Hipervnculo"/>
                <w:rFonts w:ascii="Times New Roman" w:hAnsi="Times New Roman"/>
                <w:bCs/>
                <w:noProof/>
              </w:rPr>
              <w:t>1.5.1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rFonts w:ascii="Times New Roman" w:hAnsi="Times New Roman"/>
                <w:bCs/>
                <w:noProof/>
              </w:rPr>
              <w:t>Clasificación del Potencial energético mediante Rupturas Naturales (Jenks)</w:t>
            </w:r>
            <w:r>
              <w:rPr>
                <w:noProof/>
                <w:webHidden/>
              </w:rPr>
              <w:tab/>
            </w:r>
            <w:r>
              <w:rPr>
                <w:noProof/>
                <w:webHidden/>
              </w:rPr>
              <w:fldChar w:fldCharType="begin"/>
            </w:r>
            <w:r>
              <w:rPr>
                <w:noProof/>
                <w:webHidden/>
              </w:rPr>
              <w:instrText xml:space="preserve"> PAGEREF _Toc226474074 \h </w:instrText>
            </w:r>
            <w:r>
              <w:rPr>
                <w:noProof/>
                <w:webHidden/>
              </w:rPr>
            </w:r>
            <w:r>
              <w:rPr>
                <w:noProof/>
                <w:webHidden/>
              </w:rPr>
              <w:fldChar w:fldCharType="separate"/>
            </w:r>
            <w:r>
              <w:rPr>
                <w:noProof/>
                <w:webHidden/>
              </w:rPr>
              <w:t>18</w:t>
            </w:r>
            <w:r>
              <w:rPr>
                <w:noProof/>
                <w:webHidden/>
              </w:rPr>
              <w:fldChar w:fldCharType="end"/>
            </w:r>
          </w:hyperlink>
        </w:p>
        <w:p w:rsidR="00953CF6" w:rsidRDefault="00953CF6" w14:paraId="29071F47" w14:textId="2CCA7B6C">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5">
            <w:r w:rsidRPr="00B75B75">
              <w:rPr>
                <w:rStyle w:val="Hipervnculo"/>
                <w:noProof/>
              </w:rPr>
              <w:t>10.1.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INFORMACIÓN USADA Y NORMALIZADA</w:t>
            </w:r>
            <w:r>
              <w:rPr>
                <w:noProof/>
                <w:webHidden/>
              </w:rPr>
              <w:tab/>
            </w:r>
            <w:r>
              <w:rPr>
                <w:noProof/>
                <w:webHidden/>
              </w:rPr>
              <w:fldChar w:fldCharType="begin"/>
            </w:r>
            <w:r>
              <w:rPr>
                <w:noProof/>
                <w:webHidden/>
              </w:rPr>
              <w:instrText xml:space="preserve"> PAGEREF _Toc226474075 \h </w:instrText>
            </w:r>
            <w:r>
              <w:rPr>
                <w:noProof/>
                <w:webHidden/>
              </w:rPr>
            </w:r>
            <w:r>
              <w:rPr>
                <w:noProof/>
                <w:webHidden/>
              </w:rPr>
              <w:fldChar w:fldCharType="separate"/>
            </w:r>
            <w:r>
              <w:rPr>
                <w:noProof/>
                <w:webHidden/>
              </w:rPr>
              <w:t>27</w:t>
            </w:r>
            <w:r>
              <w:rPr>
                <w:noProof/>
                <w:webHidden/>
              </w:rPr>
              <w:fldChar w:fldCharType="end"/>
            </w:r>
          </w:hyperlink>
        </w:p>
        <w:p w:rsidR="00953CF6" w:rsidRDefault="00953CF6" w14:paraId="1147A91C" w14:textId="2FA1CF40">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6">
            <w:r w:rsidRPr="00B75B75">
              <w:rPr>
                <w:rStyle w:val="Hipervnculo"/>
                <w:noProof/>
              </w:rPr>
              <w:t>6.1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PORCENTAJE DE PESOS ATRIBUIDOS A CADA UNA DE LAS VARIABLES</w:t>
            </w:r>
            <w:r>
              <w:rPr>
                <w:noProof/>
                <w:webHidden/>
              </w:rPr>
              <w:tab/>
            </w:r>
            <w:r>
              <w:rPr>
                <w:noProof/>
                <w:webHidden/>
              </w:rPr>
              <w:fldChar w:fldCharType="begin"/>
            </w:r>
            <w:r>
              <w:rPr>
                <w:noProof/>
                <w:webHidden/>
              </w:rPr>
              <w:instrText xml:space="preserve"> PAGEREF _Toc226474076 \h </w:instrText>
            </w:r>
            <w:r>
              <w:rPr>
                <w:noProof/>
                <w:webHidden/>
              </w:rPr>
            </w:r>
            <w:r>
              <w:rPr>
                <w:noProof/>
                <w:webHidden/>
              </w:rPr>
              <w:fldChar w:fldCharType="separate"/>
            </w:r>
            <w:r>
              <w:rPr>
                <w:noProof/>
                <w:webHidden/>
              </w:rPr>
              <w:t>29</w:t>
            </w:r>
            <w:r>
              <w:rPr>
                <w:noProof/>
                <w:webHidden/>
              </w:rPr>
              <w:fldChar w:fldCharType="end"/>
            </w:r>
          </w:hyperlink>
        </w:p>
        <w:p w:rsidR="00953CF6" w:rsidRDefault="00953CF6" w14:paraId="052F4123" w14:textId="1112F81A">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7">
            <w:r w:rsidRPr="00B75B75">
              <w:rPr>
                <w:rStyle w:val="Hipervnculo"/>
                <w:noProof/>
              </w:rPr>
              <w:t>7.1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CALCULO DE INDICES PARA LA LÍNEA BASE TÉCNICA AMBIENTAL (LBTA)</w:t>
            </w:r>
            <w:r>
              <w:rPr>
                <w:noProof/>
                <w:webHidden/>
              </w:rPr>
              <w:tab/>
            </w:r>
            <w:r>
              <w:rPr>
                <w:noProof/>
                <w:webHidden/>
              </w:rPr>
              <w:fldChar w:fldCharType="begin"/>
            </w:r>
            <w:r>
              <w:rPr>
                <w:noProof/>
                <w:webHidden/>
              </w:rPr>
              <w:instrText xml:space="preserve"> PAGEREF _Toc226474077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00E28468" w14:textId="5B677581">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8">
            <w:r w:rsidRPr="00B75B75">
              <w:rPr>
                <w:rStyle w:val="Hipervnculo"/>
                <w:noProof/>
              </w:rPr>
              <w:t>8.1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Potencial solar.</w:t>
            </w:r>
            <w:r>
              <w:rPr>
                <w:noProof/>
                <w:webHidden/>
              </w:rPr>
              <w:tab/>
            </w:r>
            <w:r>
              <w:rPr>
                <w:noProof/>
                <w:webHidden/>
              </w:rPr>
              <w:fldChar w:fldCharType="begin"/>
            </w:r>
            <w:r>
              <w:rPr>
                <w:noProof/>
                <w:webHidden/>
              </w:rPr>
              <w:instrText xml:space="preserve"> PAGEREF _Toc226474078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0CFE2F19" w14:textId="2E5691E8">
          <w:pPr>
            <w:pStyle w:val="TDC2"/>
            <w:tabs>
              <w:tab w:val="left" w:pos="72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79">
            <w:r w:rsidRPr="00B75B75">
              <w:rPr>
                <w:rStyle w:val="Hipervnculo"/>
                <w:noProof/>
              </w:rPr>
              <w:t>9.1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Potencial hidráulico.</w:t>
            </w:r>
            <w:r>
              <w:rPr>
                <w:noProof/>
                <w:webHidden/>
              </w:rPr>
              <w:tab/>
            </w:r>
            <w:r>
              <w:rPr>
                <w:noProof/>
                <w:webHidden/>
              </w:rPr>
              <w:fldChar w:fldCharType="begin"/>
            </w:r>
            <w:r>
              <w:rPr>
                <w:noProof/>
                <w:webHidden/>
              </w:rPr>
              <w:instrText xml:space="preserve"> PAGEREF _Toc226474079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0E619718" w14:textId="0635BD2E">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0">
            <w:r w:rsidRPr="00B75B75">
              <w:rPr>
                <w:rStyle w:val="Hipervnculo"/>
                <w:noProof/>
              </w:rPr>
              <w:t>10.1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Potencial eólico.</w:t>
            </w:r>
            <w:r>
              <w:rPr>
                <w:noProof/>
                <w:webHidden/>
              </w:rPr>
              <w:tab/>
            </w:r>
            <w:r>
              <w:rPr>
                <w:noProof/>
                <w:webHidden/>
              </w:rPr>
              <w:fldChar w:fldCharType="begin"/>
            </w:r>
            <w:r>
              <w:rPr>
                <w:noProof/>
                <w:webHidden/>
              </w:rPr>
              <w:instrText xml:space="preserve"> PAGEREF _Toc226474080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50EE3DDC" w14:textId="69825FD9">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1">
            <w:r w:rsidRPr="00B75B75">
              <w:rPr>
                <w:rStyle w:val="Hipervnculo"/>
                <w:noProof/>
              </w:rPr>
              <w:t>11.1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Potencial biomasa.</w:t>
            </w:r>
            <w:r>
              <w:rPr>
                <w:noProof/>
                <w:webHidden/>
              </w:rPr>
              <w:tab/>
            </w:r>
            <w:r>
              <w:rPr>
                <w:noProof/>
                <w:webHidden/>
              </w:rPr>
              <w:fldChar w:fldCharType="begin"/>
            </w:r>
            <w:r>
              <w:rPr>
                <w:noProof/>
                <w:webHidden/>
              </w:rPr>
              <w:instrText xml:space="preserve"> PAGEREF _Toc226474081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5EC803B7" w14:textId="3387A1F2">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2">
            <w:r w:rsidRPr="00B75B75">
              <w:rPr>
                <w:rStyle w:val="Hipervnculo"/>
                <w:noProof/>
              </w:rPr>
              <w:t>12.1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Generación de residuos sólidos.</w:t>
            </w:r>
            <w:r>
              <w:rPr>
                <w:noProof/>
                <w:webHidden/>
              </w:rPr>
              <w:tab/>
            </w:r>
            <w:r>
              <w:rPr>
                <w:noProof/>
                <w:webHidden/>
              </w:rPr>
              <w:fldChar w:fldCharType="begin"/>
            </w:r>
            <w:r>
              <w:rPr>
                <w:noProof/>
                <w:webHidden/>
              </w:rPr>
              <w:instrText xml:space="preserve"> PAGEREF _Toc226474082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3A435D18" w14:textId="797F1440">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83">
            <w:r w:rsidRPr="00B75B75">
              <w:rPr>
                <w:rStyle w:val="Hipervnculo"/>
                <w:noProof/>
                <w:bdr w:val="nil"/>
              </w:rPr>
              <w:t>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PROSPECTICA TECNOLÓGICA POR ENERGÍA/RESIDUO</w:t>
            </w:r>
            <w:r>
              <w:rPr>
                <w:noProof/>
                <w:webHidden/>
              </w:rPr>
              <w:tab/>
            </w:r>
            <w:r>
              <w:rPr>
                <w:noProof/>
                <w:webHidden/>
              </w:rPr>
              <w:fldChar w:fldCharType="begin"/>
            </w:r>
            <w:r>
              <w:rPr>
                <w:noProof/>
                <w:webHidden/>
              </w:rPr>
              <w:instrText xml:space="preserve"> PAGEREF _Toc226474083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455744D9" w14:textId="70E5B043">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4">
            <w:r w:rsidRPr="00B75B75">
              <w:rPr>
                <w:rStyle w:val="Hipervnculo"/>
                <w:noProof/>
              </w:rPr>
              <w:t>13.1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Tecnología aprovechamiento solar</w:t>
            </w:r>
            <w:r>
              <w:rPr>
                <w:noProof/>
                <w:webHidden/>
              </w:rPr>
              <w:tab/>
            </w:r>
            <w:r>
              <w:rPr>
                <w:noProof/>
                <w:webHidden/>
              </w:rPr>
              <w:fldChar w:fldCharType="begin"/>
            </w:r>
            <w:r>
              <w:rPr>
                <w:noProof/>
                <w:webHidden/>
              </w:rPr>
              <w:instrText xml:space="preserve"> PAGEREF _Toc226474084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3FF91E96" w14:textId="638BAC1A">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5">
            <w:r w:rsidRPr="00B75B75">
              <w:rPr>
                <w:rStyle w:val="Hipervnculo"/>
                <w:noProof/>
              </w:rPr>
              <w:t>14.1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Tecnología aprovechamiento hidráulico</w:t>
            </w:r>
            <w:r>
              <w:rPr>
                <w:noProof/>
                <w:webHidden/>
              </w:rPr>
              <w:tab/>
            </w:r>
            <w:r>
              <w:rPr>
                <w:noProof/>
                <w:webHidden/>
              </w:rPr>
              <w:fldChar w:fldCharType="begin"/>
            </w:r>
            <w:r>
              <w:rPr>
                <w:noProof/>
                <w:webHidden/>
              </w:rPr>
              <w:instrText xml:space="preserve"> PAGEREF _Toc226474085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53172D98" w14:textId="0BB39D14">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6">
            <w:r w:rsidRPr="00B75B75">
              <w:rPr>
                <w:rStyle w:val="Hipervnculo"/>
                <w:noProof/>
              </w:rPr>
              <w:t>15.1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Tecnología aprovechamiento eólico</w:t>
            </w:r>
            <w:r>
              <w:rPr>
                <w:noProof/>
                <w:webHidden/>
              </w:rPr>
              <w:tab/>
            </w:r>
            <w:r>
              <w:rPr>
                <w:noProof/>
                <w:webHidden/>
              </w:rPr>
              <w:fldChar w:fldCharType="begin"/>
            </w:r>
            <w:r>
              <w:rPr>
                <w:noProof/>
                <w:webHidden/>
              </w:rPr>
              <w:instrText xml:space="preserve"> PAGEREF _Toc226474086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3B3CF689" w14:textId="307ABC1E">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7">
            <w:r w:rsidRPr="00B75B75">
              <w:rPr>
                <w:rStyle w:val="Hipervnculo"/>
                <w:noProof/>
              </w:rPr>
              <w:t>16.1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Tecnología aprovechamiento biomasa para energía</w:t>
            </w:r>
            <w:r>
              <w:rPr>
                <w:noProof/>
                <w:webHidden/>
              </w:rPr>
              <w:tab/>
            </w:r>
            <w:r>
              <w:rPr>
                <w:noProof/>
                <w:webHidden/>
              </w:rPr>
              <w:fldChar w:fldCharType="begin"/>
            </w:r>
            <w:r>
              <w:rPr>
                <w:noProof/>
                <w:webHidden/>
              </w:rPr>
              <w:instrText xml:space="preserve"> PAGEREF _Toc226474087 \h </w:instrText>
            </w:r>
            <w:r>
              <w:rPr>
                <w:noProof/>
                <w:webHidden/>
              </w:rPr>
            </w:r>
            <w:r>
              <w:rPr>
                <w:noProof/>
                <w:webHidden/>
              </w:rPr>
              <w:fldChar w:fldCharType="separate"/>
            </w:r>
            <w:r>
              <w:rPr>
                <w:noProof/>
                <w:webHidden/>
              </w:rPr>
              <w:t>31</w:t>
            </w:r>
            <w:r>
              <w:rPr>
                <w:noProof/>
                <w:webHidden/>
              </w:rPr>
              <w:fldChar w:fldCharType="end"/>
            </w:r>
          </w:hyperlink>
        </w:p>
        <w:p w:rsidR="00953CF6" w:rsidRDefault="00953CF6" w14:paraId="2CCAC933" w14:textId="755A64A9">
          <w:pPr>
            <w:pStyle w:val="TDC2"/>
            <w:tabs>
              <w:tab w:val="left" w:pos="960"/>
              <w:tab w:val="right" w:leader="dot" w:pos="9396"/>
            </w:tabs>
            <w:rPr>
              <w:rFonts w:asciiTheme="minorHAnsi" w:hAnsiTheme="minorHAnsi" w:eastAsiaTheme="minorEastAsia" w:cstheme="minorBidi"/>
              <w:noProof/>
              <w:kern w:val="2"/>
              <w:sz w:val="24"/>
              <w:szCs w:val="24"/>
              <w:lang w:val="es-CO" w:eastAsia="es-CO"/>
              <w14:ligatures w14:val="standardContextual"/>
            </w:rPr>
          </w:pPr>
          <w:hyperlink w:history="1" w:anchor="_Toc226474088">
            <w:r w:rsidRPr="00B75B75">
              <w:rPr>
                <w:rStyle w:val="Hipervnculo"/>
                <w:noProof/>
              </w:rPr>
              <w:t>17.1</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rPr>
              <w:t>Tecnología aprovechamiento residuos sólidos</w:t>
            </w:r>
            <w:r>
              <w:rPr>
                <w:noProof/>
                <w:webHidden/>
              </w:rPr>
              <w:tab/>
            </w:r>
            <w:r>
              <w:rPr>
                <w:noProof/>
                <w:webHidden/>
              </w:rPr>
              <w:fldChar w:fldCharType="begin"/>
            </w:r>
            <w:r>
              <w:rPr>
                <w:noProof/>
                <w:webHidden/>
              </w:rPr>
              <w:instrText xml:space="preserve"> PAGEREF _Toc226474088 \h </w:instrText>
            </w:r>
            <w:r>
              <w:rPr>
                <w:noProof/>
                <w:webHidden/>
              </w:rPr>
            </w:r>
            <w:r>
              <w:rPr>
                <w:noProof/>
                <w:webHidden/>
              </w:rPr>
              <w:fldChar w:fldCharType="separate"/>
            </w:r>
            <w:r>
              <w:rPr>
                <w:noProof/>
                <w:webHidden/>
              </w:rPr>
              <w:t>32</w:t>
            </w:r>
            <w:r>
              <w:rPr>
                <w:noProof/>
                <w:webHidden/>
              </w:rPr>
              <w:fldChar w:fldCharType="end"/>
            </w:r>
          </w:hyperlink>
        </w:p>
        <w:p w:rsidR="00953CF6" w:rsidRDefault="00953CF6" w14:paraId="7A9584C9" w14:textId="221202A5">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89">
            <w:r w:rsidRPr="00B75B75">
              <w:rPr>
                <w:rStyle w:val="Hipervnculo"/>
                <w:noProof/>
                <w:bdr w:val="nil"/>
              </w:rPr>
              <w:t>2</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EVALUACIÓN TECNOLÓGICA MULTICRITERIO</w:t>
            </w:r>
            <w:r>
              <w:rPr>
                <w:noProof/>
                <w:webHidden/>
              </w:rPr>
              <w:tab/>
            </w:r>
            <w:r>
              <w:rPr>
                <w:noProof/>
                <w:webHidden/>
              </w:rPr>
              <w:fldChar w:fldCharType="begin"/>
            </w:r>
            <w:r>
              <w:rPr>
                <w:noProof/>
                <w:webHidden/>
              </w:rPr>
              <w:instrText xml:space="preserve"> PAGEREF _Toc226474089 \h </w:instrText>
            </w:r>
            <w:r>
              <w:rPr>
                <w:noProof/>
                <w:webHidden/>
              </w:rPr>
            </w:r>
            <w:r>
              <w:rPr>
                <w:noProof/>
                <w:webHidden/>
              </w:rPr>
              <w:fldChar w:fldCharType="separate"/>
            </w:r>
            <w:r>
              <w:rPr>
                <w:noProof/>
                <w:webHidden/>
              </w:rPr>
              <w:t>32</w:t>
            </w:r>
            <w:r>
              <w:rPr>
                <w:noProof/>
                <w:webHidden/>
              </w:rPr>
              <w:fldChar w:fldCharType="end"/>
            </w:r>
          </w:hyperlink>
        </w:p>
        <w:p w:rsidR="00953CF6" w:rsidRDefault="00953CF6" w14:paraId="55141C5D" w14:textId="119A8D5D">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0">
            <w:r w:rsidRPr="00B75B75">
              <w:rPr>
                <w:rStyle w:val="Hipervnculo"/>
                <w:noProof/>
                <w:bdr w:val="nil"/>
              </w:rPr>
              <w:t>3</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PESO DE CADA UNA DE LAS VARIABLES DE LA TECNOLOGÍA</w:t>
            </w:r>
            <w:r>
              <w:rPr>
                <w:noProof/>
                <w:webHidden/>
              </w:rPr>
              <w:tab/>
            </w:r>
            <w:r>
              <w:rPr>
                <w:noProof/>
                <w:webHidden/>
              </w:rPr>
              <w:fldChar w:fldCharType="begin"/>
            </w:r>
            <w:r>
              <w:rPr>
                <w:noProof/>
                <w:webHidden/>
              </w:rPr>
              <w:instrText xml:space="preserve"> PAGEREF _Toc226474090 \h </w:instrText>
            </w:r>
            <w:r>
              <w:rPr>
                <w:noProof/>
                <w:webHidden/>
              </w:rPr>
            </w:r>
            <w:r>
              <w:rPr>
                <w:noProof/>
                <w:webHidden/>
              </w:rPr>
              <w:fldChar w:fldCharType="separate"/>
            </w:r>
            <w:r>
              <w:rPr>
                <w:noProof/>
                <w:webHidden/>
              </w:rPr>
              <w:t>32</w:t>
            </w:r>
            <w:r>
              <w:rPr>
                <w:noProof/>
                <w:webHidden/>
              </w:rPr>
              <w:fldChar w:fldCharType="end"/>
            </w:r>
          </w:hyperlink>
        </w:p>
        <w:p w:rsidR="00953CF6" w:rsidRDefault="00953CF6" w14:paraId="7F90F3AC" w14:textId="06D52E9C">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1">
            <w:r w:rsidRPr="00B75B75">
              <w:rPr>
                <w:rStyle w:val="Hipervnculo"/>
                <w:noProof/>
                <w:bdr w:val="nil"/>
              </w:rPr>
              <w:t>4</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INTEGRACIÓN DE LA LBTA CON PROSPECTIVA TECNOLÓGICA</w:t>
            </w:r>
            <w:r>
              <w:rPr>
                <w:noProof/>
                <w:webHidden/>
              </w:rPr>
              <w:tab/>
            </w:r>
            <w:r>
              <w:rPr>
                <w:noProof/>
                <w:webHidden/>
              </w:rPr>
              <w:fldChar w:fldCharType="begin"/>
            </w:r>
            <w:r>
              <w:rPr>
                <w:noProof/>
                <w:webHidden/>
              </w:rPr>
              <w:instrText xml:space="preserve"> PAGEREF _Toc226474091 \h </w:instrText>
            </w:r>
            <w:r>
              <w:rPr>
                <w:noProof/>
                <w:webHidden/>
              </w:rPr>
            </w:r>
            <w:r>
              <w:rPr>
                <w:noProof/>
                <w:webHidden/>
              </w:rPr>
              <w:fldChar w:fldCharType="separate"/>
            </w:r>
            <w:r>
              <w:rPr>
                <w:noProof/>
                <w:webHidden/>
              </w:rPr>
              <w:t>33</w:t>
            </w:r>
            <w:r>
              <w:rPr>
                <w:noProof/>
                <w:webHidden/>
              </w:rPr>
              <w:fldChar w:fldCharType="end"/>
            </w:r>
          </w:hyperlink>
        </w:p>
        <w:p w:rsidR="00953CF6" w:rsidRDefault="00953CF6" w14:paraId="76E11028" w14:textId="672EC670">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2">
            <w:r w:rsidRPr="00B75B75">
              <w:rPr>
                <w:rStyle w:val="Hipervnculo"/>
                <w:noProof/>
                <w:bdr w:val="nil"/>
              </w:rPr>
              <w:t>5</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RESULTADO ÍNDICE APTITUD TECNOLÓGICA</w:t>
            </w:r>
            <w:r>
              <w:rPr>
                <w:noProof/>
                <w:webHidden/>
              </w:rPr>
              <w:tab/>
            </w:r>
            <w:r>
              <w:rPr>
                <w:noProof/>
                <w:webHidden/>
              </w:rPr>
              <w:fldChar w:fldCharType="begin"/>
            </w:r>
            <w:r>
              <w:rPr>
                <w:noProof/>
                <w:webHidden/>
              </w:rPr>
              <w:instrText xml:space="preserve"> PAGEREF _Toc226474092 \h </w:instrText>
            </w:r>
            <w:r>
              <w:rPr>
                <w:noProof/>
                <w:webHidden/>
              </w:rPr>
            </w:r>
            <w:r>
              <w:rPr>
                <w:noProof/>
                <w:webHidden/>
              </w:rPr>
              <w:fldChar w:fldCharType="separate"/>
            </w:r>
            <w:r>
              <w:rPr>
                <w:noProof/>
                <w:webHidden/>
              </w:rPr>
              <w:t>33</w:t>
            </w:r>
            <w:r>
              <w:rPr>
                <w:noProof/>
                <w:webHidden/>
              </w:rPr>
              <w:fldChar w:fldCharType="end"/>
            </w:r>
          </w:hyperlink>
        </w:p>
        <w:p w:rsidR="00953CF6" w:rsidRDefault="00953CF6" w14:paraId="3335C658" w14:textId="22090F02">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3">
            <w:r w:rsidRPr="00B75B75">
              <w:rPr>
                <w:rStyle w:val="Hipervnculo"/>
                <w:noProof/>
                <w:bdr w:val="nil"/>
              </w:rPr>
              <w:t>6</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ANÁLISIS DE RESULTADOS</w:t>
            </w:r>
            <w:r>
              <w:rPr>
                <w:noProof/>
                <w:webHidden/>
              </w:rPr>
              <w:tab/>
            </w:r>
            <w:r>
              <w:rPr>
                <w:noProof/>
                <w:webHidden/>
              </w:rPr>
              <w:fldChar w:fldCharType="begin"/>
            </w:r>
            <w:r>
              <w:rPr>
                <w:noProof/>
                <w:webHidden/>
              </w:rPr>
              <w:instrText xml:space="preserve"> PAGEREF _Toc226474093 \h </w:instrText>
            </w:r>
            <w:r>
              <w:rPr>
                <w:noProof/>
                <w:webHidden/>
              </w:rPr>
            </w:r>
            <w:r>
              <w:rPr>
                <w:noProof/>
                <w:webHidden/>
              </w:rPr>
              <w:fldChar w:fldCharType="separate"/>
            </w:r>
            <w:r>
              <w:rPr>
                <w:noProof/>
                <w:webHidden/>
              </w:rPr>
              <w:t>34</w:t>
            </w:r>
            <w:r>
              <w:rPr>
                <w:noProof/>
                <w:webHidden/>
              </w:rPr>
              <w:fldChar w:fldCharType="end"/>
            </w:r>
          </w:hyperlink>
        </w:p>
        <w:p w:rsidR="00953CF6" w:rsidRDefault="00953CF6" w14:paraId="3106E288" w14:textId="7A72BBBA">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4">
            <w:r w:rsidRPr="00B75B75">
              <w:rPr>
                <w:rStyle w:val="Hipervnculo"/>
                <w:noProof/>
                <w:bdr w:val="nil"/>
              </w:rPr>
              <w:t>7</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MUNICIPIOS PRIORIZADOS E IDENTIFICADOS PARA IMPLEMENTACIÓN DE PROYECTOS PILOTOS</w:t>
            </w:r>
            <w:r>
              <w:rPr>
                <w:noProof/>
                <w:webHidden/>
              </w:rPr>
              <w:tab/>
            </w:r>
            <w:r>
              <w:rPr>
                <w:noProof/>
                <w:webHidden/>
              </w:rPr>
              <w:fldChar w:fldCharType="begin"/>
            </w:r>
            <w:r>
              <w:rPr>
                <w:noProof/>
                <w:webHidden/>
              </w:rPr>
              <w:instrText xml:space="preserve"> PAGEREF _Toc226474094 \h </w:instrText>
            </w:r>
            <w:r>
              <w:rPr>
                <w:noProof/>
                <w:webHidden/>
              </w:rPr>
            </w:r>
            <w:r>
              <w:rPr>
                <w:noProof/>
                <w:webHidden/>
              </w:rPr>
              <w:fldChar w:fldCharType="separate"/>
            </w:r>
            <w:r>
              <w:rPr>
                <w:noProof/>
                <w:webHidden/>
              </w:rPr>
              <w:t>34</w:t>
            </w:r>
            <w:r>
              <w:rPr>
                <w:noProof/>
                <w:webHidden/>
              </w:rPr>
              <w:fldChar w:fldCharType="end"/>
            </w:r>
          </w:hyperlink>
        </w:p>
        <w:p w:rsidR="00953CF6" w:rsidRDefault="00953CF6" w14:paraId="702D3699" w14:textId="66B19A24">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5">
            <w:r w:rsidRPr="00B75B75">
              <w:rPr>
                <w:rStyle w:val="Hipervnculo"/>
                <w:noProof/>
                <w:bdr w:val="nil"/>
              </w:rPr>
              <w:t>8</w:t>
            </w:r>
            <w:r>
              <w:rPr>
                <w:rFonts w:asciiTheme="minorHAnsi" w:hAnsiTheme="minorHAnsi" w:eastAsiaTheme="minorEastAsia" w:cstheme="minorBidi"/>
                <w:noProof/>
                <w:kern w:val="2"/>
                <w:sz w:val="24"/>
                <w:szCs w:val="24"/>
                <w:lang w:val="es-CO" w:eastAsia="es-CO"/>
                <w14:ligatures w14:val="standardContextual"/>
              </w:rPr>
              <w:tab/>
            </w:r>
            <w:r w:rsidRPr="00B75B75">
              <w:rPr>
                <w:rStyle w:val="Hipervnculo"/>
                <w:noProof/>
                <w:bdr w:val="nil"/>
              </w:rPr>
              <w:t>CONCLUSIONES</w:t>
            </w:r>
            <w:r>
              <w:rPr>
                <w:noProof/>
                <w:webHidden/>
              </w:rPr>
              <w:tab/>
            </w:r>
            <w:r>
              <w:rPr>
                <w:noProof/>
                <w:webHidden/>
              </w:rPr>
              <w:fldChar w:fldCharType="begin"/>
            </w:r>
            <w:r>
              <w:rPr>
                <w:noProof/>
                <w:webHidden/>
              </w:rPr>
              <w:instrText xml:space="preserve"> PAGEREF _Toc226474095 \h </w:instrText>
            </w:r>
            <w:r>
              <w:rPr>
                <w:noProof/>
                <w:webHidden/>
              </w:rPr>
            </w:r>
            <w:r>
              <w:rPr>
                <w:noProof/>
                <w:webHidden/>
              </w:rPr>
              <w:fldChar w:fldCharType="separate"/>
            </w:r>
            <w:r>
              <w:rPr>
                <w:noProof/>
                <w:webHidden/>
              </w:rPr>
              <w:t>34</w:t>
            </w:r>
            <w:r>
              <w:rPr>
                <w:noProof/>
                <w:webHidden/>
              </w:rPr>
              <w:fldChar w:fldCharType="end"/>
            </w:r>
          </w:hyperlink>
        </w:p>
        <w:p w:rsidR="00953CF6" w:rsidRDefault="00953CF6" w14:paraId="11947875" w14:textId="4F44B538">
          <w:pPr>
            <w:pStyle w:val="TDC1"/>
            <w:rPr>
              <w:rFonts w:asciiTheme="minorHAnsi" w:hAnsiTheme="minorHAnsi" w:eastAsiaTheme="minorEastAsia" w:cstheme="minorBidi"/>
              <w:noProof/>
              <w:kern w:val="2"/>
              <w:sz w:val="24"/>
              <w:szCs w:val="24"/>
              <w:lang w:val="es-CO" w:eastAsia="es-CO"/>
              <w14:ligatures w14:val="standardContextual"/>
            </w:rPr>
          </w:pPr>
          <w:hyperlink w:history="1" w:anchor="_Toc226474096">
            <w:r w:rsidRPr="00B75B75">
              <w:rPr>
                <w:rStyle w:val="Hipervnculo"/>
                <w:noProof/>
                <w:highlight w:val="yellow"/>
                <w:bdr w:val="nil"/>
              </w:rPr>
              <w:t xml:space="preserve">8. </w:t>
            </w:r>
            <w:r w:rsidRPr="00B75B75">
              <w:rPr>
                <w:rStyle w:val="Hipervnculo"/>
                <w:noProof/>
                <w:bdr w:val="nil"/>
              </w:rPr>
              <w:t>RECOMENDACIONES</w:t>
            </w:r>
            <w:r>
              <w:rPr>
                <w:noProof/>
                <w:webHidden/>
              </w:rPr>
              <w:tab/>
            </w:r>
            <w:r>
              <w:rPr>
                <w:noProof/>
                <w:webHidden/>
              </w:rPr>
              <w:fldChar w:fldCharType="begin"/>
            </w:r>
            <w:r>
              <w:rPr>
                <w:noProof/>
                <w:webHidden/>
              </w:rPr>
              <w:instrText xml:space="preserve"> PAGEREF _Toc226474096 \h </w:instrText>
            </w:r>
            <w:r>
              <w:rPr>
                <w:noProof/>
                <w:webHidden/>
              </w:rPr>
            </w:r>
            <w:r>
              <w:rPr>
                <w:noProof/>
                <w:webHidden/>
              </w:rPr>
              <w:fldChar w:fldCharType="separate"/>
            </w:r>
            <w:r>
              <w:rPr>
                <w:noProof/>
                <w:webHidden/>
              </w:rPr>
              <w:t>34</w:t>
            </w:r>
            <w:r>
              <w:rPr>
                <w:noProof/>
                <w:webHidden/>
              </w:rPr>
              <w:fldChar w:fldCharType="end"/>
            </w:r>
          </w:hyperlink>
        </w:p>
        <w:p w:rsidR="00891ED8" w:rsidRDefault="00891ED8" w14:paraId="382B284D" w14:textId="07DDD123">
          <w:r>
            <w:rPr>
              <w:b/>
              <w:bCs/>
            </w:rPr>
            <w:fldChar w:fldCharType="end"/>
          </w:r>
        </w:p>
      </w:sdtContent>
    </w:sdt>
    <w:p w:rsidR="00385680" w:rsidRDefault="00385680" w14:paraId="6D8523E9" w14:textId="73EFB184">
      <w:pPr>
        <w:rPr>
          <w:rFonts w:eastAsia="Calibri" w:cs="Arial"/>
          <w:b/>
          <w:sz w:val="22"/>
          <w:szCs w:val="22"/>
          <w:bdr w:val="nil"/>
          <w:lang w:val="es-CO" w:eastAsia="en-US"/>
        </w:rPr>
      </w:pPr>
      <w:r>
        <w:rPr>
          <w:rFonts w:cs="Arial"/>
          <w:b/>
          <w:bdr w:val="nil"/>
        </w:rPr>
        <w:br w:type="page"/>
      </w:r>
    </w:p>
    <w:p w:rsidRPr="00BA7123" w:rsidR="0093646A" w:rsidP="365CE912" w:rsidRDefault="0093646A" w14:paraId="7A700DEB" w14:textId="6FD24D84">
      <w:pPr>
        <w:pStyle w:val="Ttulo1"/>
        <w:rPr>
          <w:rFonts w:ascii="Arial" w:hAnsi="Arial" w:eastAsia="Arial" w:cs="Arial"/>
          <w:sz w:val="20"/>
          <w:szCs w:val="20"/>
          <w:bdr w:val="nil"/>
        </w:rPr>
      </w:pPr>
      <w:bookmarkStart w:name="_Toc226474047" w:id="1"/>
      <w:r w:rsidRPr="365CE912" w:rsidR="0093646A">
        <w:rPr>
          <w:rFonts w:ascii="Arial" w:hAnsi="Arial" w:eastAsia="Arial" w:cs="Arial"/>
          <w:sz w:val="20"/>
          <w:szCs w:val="20"/>
          <w:bdr w:val="nil"/>
        </w:rPr>
        <w:t>INTRODUCCIÓN</w:t>
      </w:r>
      <w:bookmarkEnd w:id="1"/>
    </w:p>
    <w:p w:rsidRPr="00362C34" w:rsidR="00362C34" w:rsidP="00362C34" w:rsidRDefault="00362C34" w14:paraId="24A16F41" w14:textId="77777777"/>
    <w:p w:rsidRPr="00EA3FA3" w:rsidR="003C070F" w:rsidP="003C070F" w:rsidRDefault="003C070F" w14:paraId="4A59B019" w14:textId="77777777">
      <w:pPr>
        <w:spacing w:after="160" w:line="300" w:lineRule="auto"/>
        <w:jc w:val="both"/>
        <w:rPr>
          <w:bdr w:val="nil"/>
          <w:lang w:val="es-CO"/>
        </w:rPr>
      </w:pPr>
      <w:r w:rsidRPr="00EA3FA3">
        <w:rPr>
          <w:bdr w:val="nil"/>
          <w:lang w:val="es-CO"/>
        </w:rPr>
        <w:t>El presente documento integrador se enmarca dentro de una serie de instrumentos técnicos diseñados para orientar la toma de decisiones estratégicas de la Corporación Autónoma Regional de Cundinamarca (CAR) y los actores territoriales de su jurisdicción. Su propósito es consolidarse como una guía técnica de carácter científico que encauce los proyectos enfocados en la mitigación de Gases de Efecto Invernadero (GEI), la adaptación al cambio climático, la gestión integral de los residuos sólidos y la implementación de tecnologías de energías renovables y eficiencia energética en los 104 municipios que conforman la jurisdicción corporativa.</w:t>
      </w:r>
    </w:p>
    <w:p w:rsidR="00E25DEC" w:rsidP="365CE912" w:rsidRDefault="003C070F" w14:paraId="06EDBFD7" w14:textId="668C21FF">
      <w:pPr>
        <w:jc w:val="both"/>
        <w:rPr>
          <w:sz w:val="20"/>
          <w:szCs w:val="20"/>
          <w:bdr w:val="nil"/>
          <w:lang w:val="es-CO"/>
        </w:rPr>
      </w:pPr>
      <w:r w:rsidRPr="365CE912" w:rsidR="003C070F">
        <w:rPr>
          <w:sz w:val="20"/>
          <w:szCs w:val="20"/>
          <w:bdr w:val="nil"/>
          <w:lang w:val="es-CO"/>
        </w:rPr>
        <w:t>Esta orientación busca asegurar que las intervenciones territoriales sean técnicamente viables, ambientalmente sostenibles y coherentes con las realidades ecosistémicas, sociales y normativas del territorio. Para ello, la metodología propuesta se fundamenta en la integración sinérgica de tres instrumentos articulados secuencialmente: la Línea Base Territorial Ambiental (LBTA), la Prospectiva Tecnológica Ambiental (PTA) y el Índice de Aptitud Tecnológica (IAT), los cuales se describen brevemente a continuación</w:t>
      </w:r>
      <w:r w:rsidRPr="365CE912" w:rsidR="00E25DEC">
        <w:rPr>
          <w:sz w:val="20"/>
          <w:szCs w:val="20"/>
          <w:bdr w:val="nil"/>
          <w:lang w:val="es-CO"/>
        </w:rPr>
        <w:t>:</w:t>
      </w:r>
    </w:p>
    <w:p w:rsidR="00E25DEC" w:rsidP="365CE912" w:rsidRDefault="00E25DEC" w14:paraId="24838E9F" w14:textId="77777777">
      <w:pPr>
        <w:jc w:val="both"/>
        <w:rPr>
          <w:sz w:val="20"/>
          <w:szCs w:val="20"/>
          <w:bdr w:val="nil"/>
          <w:lang w:val="es-CO"/>
        </w:rPr>
      </w:pPr>
    </w:p>
    <w:p w:rsidRPr="00362C34" w:rsidR="00362C34" w:rsidP="365CE912" w:rsidRDefault="00E25DEC" w14:paraId="7A09E036" w14:textId="32E60ADF">
      <w:pPr>
        <w:pStyle w:val="Ttulo2"/>
        <w:numPr>
          <w:ilvl w:val="0"/>
          <w:numId w:val="0"/>
        </w:numPr>
        <w:ind w:left="0"/>
        <w:rPr>
          <w:sz w:val="20"/>
          <w:szCs w:val="20"/>
        </w:rPr>
      </w:pPr>
      <w:bookmarkStart w:name="_Toc226474048" w:id="2"/>
      <w:r w:rsidRPr="365CE912" w:rsidR="4E8737D4">
        <w:rPr>
          <w:sz w:val="20"/>
          <w:szCs w:val="20"/>
        </w:rPr>
        <w:t xml:space="preserve">2.1 </w:t>
      </w:r>
      <w:r w:rsidRPr="365CE912" w:rsidR="00E25DEC">
        <w:rPr>
          <w:sz w:val="20"/>
          <w:szCs w:val="20"/>
        </w:rPr>
        <w:t>Línea</w:t>
      </w:r>
      <w:r w:rsidRPr="365CE912" w:rsidR="00E25DEC">
        <w:rPr>
          <w:sz w:val="20"/>
          <w:szCs w:val="20"/>
        </w:rPr>
        <w:t xml:space="preserve"> Base Territorial Ambiental (LBTA)</w:t>
      </w:r>
      <w:bookmarkEnd w:id="2"/>
    </w:p>
    <w:p w:rsidR="00362C34" w:rsidP="365CE912" w:rsidRDefault="00362C34" w14:paraId="56C1B896" w14:textId="77777777">
      <w:pPr>
        <w:rPr>
          <w:sz w:val="20"/>
          <w:szCs w:val="20"/>
        </w:rPr>
      </w:pPr>
    </w:p>
    <w:p w:rsidR="00DE3F85" w:rsidP="365CE912" w:rsidRDefault="00DE3F85" w14:paraId="663CA9D5" w14:textId="4ADDA2E5">
      <w:pPr>
        <w:jc w:val="both"/>
        <w:rPr>
          <w:sz w:val="20"/>
          <w:szCs w:val="20"/>
          <w:bdr w:val="nil"/>
          <w:lang w:val="es-CO"/>
        </w:rPr>
      </w:pPr>
      <w:r w:rsidRPr="365CE912" w:rsidR="22DA8EB6">
        <w:rPr>
          <w:sz w:val="20"/>
          <w:szCs w:val="20"/>
          <w:bdr w:val="nil"/>
          <w:lang w:val="es-CO"/>
        </w:rPr>
        <w:t>La LBTA constituye el diagnóstico espacial y técnico de la jurisdicción CAR</w:t>
      </w:r>
      <w:r w:rsidRPr="365CE912" w:rsidR="22DA8EB6">
        <w:rPr>
          <w:sz w:val="20"/>
          <w:szCs w:val="20"/>
          <w:bdr w:val="nil"/>
          <w:lang w:val="es-CO"/>
        </w:rPr>
        <w:t>, donde</w:t>
      </w:r>
      <w:r w:rsidRPr="365CE912" w:rsidR="22DA8EB6">
        <w:rPr>
          <w:sz w:val="20"/>
          <w:szCs w:val="20"/>
          <w:bdr w:val="nil"/>
          <w:lang w:val="es-CO"/>
        </w:rPr>
        <w:t xml:space="preserve"> se consolidan y ponderan cinco dimensiones territoriales que capturan de manera integral la aptitud del territorio para el despliegue de proyectos de transición energética y gestión sostenible de residuos. Estas dimensiones comprenden</w:t>
      </w:r>
      <w:r w:rsidRPr="365CE912" w:rsidR="22DA8EB6">
        <w:rPr>
          <w:sz w:val="20"/>
          <w:szCs w:val="20"/>
          <w:bdr w:val="nil"/>
          <w:lang w:val="es-CO"/>
        </w:rPr>
        <w:t>:</w:t>
      </w:r>
    </w:p>
    <w:p w:rsidRPr="00362C34" w:rsidR="00362C34" w:rsidP="365CE912" w:rsidRDefault="00362C34" w14:paraId="67C07A5E" w14:textId="77777777">
      <w:pPr>
        <w:rPr>
          <w:sz w:val="20"/>
          <w:szCs w:val="20"/>
          <w:bdr w:val="nil"/>
          <w:lang w:val="es-CO"/>
        </w:rPr>
      </w:pPr>
    </w:p>
    <w:p w:rsidRPr="00362C34" w:rsidR="00E25DEC" w:rsidP="365CE912" w:rsidRDefault="00E25DEC" w14:paraId="609FF38C" w14:textId="77777777">
      <w:pPr>
        <w:pStyle w:val="Prrafodelista"/>
        <w:numPr>
          <w:ilvl w:val="0"/>
          <w:numId w:val="4"/>
        </w:numPr>
        <w:jc w:val="both"/>
        <w:rPr>
          <w:rFonts w:ascii="Arial" w:hAnsi="Arial" w:eastAsia="Arial" w:cs="Arial"/>
          <w:sz w:val="20"/>
          <w:szCs w:val="20"/>
        </w:rPr>
      </w:pPr>
      <w:r w:rsidRPr="365CE912" w:rsidR="00E25DEC">
        <w:rPr>
          <w:rFonts w:ascii="Arial" w:hAnsi="Arial" w:eastAsia="Arial" w:cs="Arial"/>
          <w:color w:val="auto"/>
          <w:sz w:val="20"/>
          <w:szCs w:val="20"/>
          <w:lang w:eastAsia="es-ES" w:bidi="ar-SA"/>
        </w:rPr>
        <w:t>Oferta Energética y Resi</w:t>
      </w:r>
      <w:r w:rsidRPr="365CE912" w:rsidR="00E25DEC">
        <w:rPr>
          <w:rFonts w:ascii="Arial" w:hAnsi="Arial" w:eastAsia="Arial" w:cs="Arial"/>
          <w:color w:val="auto"/>
          <w:sz w:val="20"/>
          <w:szCs w:val="20"/>
          <w:lang w:eastAsia="es-ES" w:bidi="ar-SA"/>
        </w:rPr>
        <w:t>duos: Identificación de potenciales fuentes (solar, eólica, biomasa e hídrica) y volúmenes de generación de residuos aprovechables.</w:t>
      </w:r>
    </w:p>
    <w:p w:rsidR="365CE912" w:rsidP="365CE912" w:rsidRDefault="365CE912" w14:paraId="7233DC07" w14:textId="266873CC">
      <w:pPr>
        <w:pStyle w:val="Prrafodelista"/>
        <w:ind w:left="720"/>
        <w:jc w:val="both"/>
        <w:rPr>
          <w:rFonts w:ascii="Arial" w:hAnsi="Arial" w:eastAsia="Arial" w:cs="Arial"/>
          <w:sz w:val="20"/>
          <w:szCs w:val="20"/>
        </w:rPr>
      </w:pPr>
    </w:p>
    <w:p w:rsidRPr="00362C34" w:rsidR="00E25DEC" w:rsidP="365CE912" w:rsidRDefault="00E25DEC" w14:paraId="219F2E01" w14:textId="77777777">
      <w:pPr>
        <w:pStyle w:val="Prrafodelista"/>
        <w:numPr>
          <w:ilvl w:val="0"/>
          <w:numId w:val="4"/>
        </w:numPr>
        <w:jc w:val="both"/>
        <w:rPr>
          <w:rFonts w:ascii="Arial" w:hAnsi="Arial" w:eastAsia="Arial" w:cs="Arial"/>
          <w:sz w:val="20"/>
          <w:szCs w:val="20"/>
        </w:rPr>
      </w:pPr>
      <w:r w:rsidRPr="365CE912" w:rsidR="00E25DEC">
        <w:rPr>
          <w:rFonts w:ascii="Arial" w:hAnsi="Arial" w:eastAsia="Arial" w:cs="Arial"/>
          <w:color w:val="auto"/>
          <w:sz w:val="20"/>
          <w:szCs w:val="20"/>
          <w:lang w:eastAsia="es-ES" w:bidi="ar-SA"/>
        </w:rPr>
        <w:t>Potencial Ambiental: Análisis de la estructura ecológica principal y determinantes ambientales.</w:t>
      </w:r>
    </w:p>
    <w:p w:rsidR="365CE912" w:rsidP="365CE912" w:rsidRDefault="365CE912" w14:paraId="57420F4E" w14:textId="7B9407ED">
      <w:pPr>
        <w:pStyle w:val="Prrafodelista"/>
        <w:ind w:left="720"/>
        <w:jc w:val="both"/>
        <w:rPr>
          <w:rFonts w:ascii="Arial" w:hAnsi="Arial" w:eastAsia="Arial" w:cs="Arial"/>
          <w:sz w:val="20"/>
          <w:szCs w:val="20"/>
        </w:rPr>
      </w:pPr>
    </w:p>
    <w:p w:rsidRPr="00362C34" w:rsidR="00E25DEC" w:rsidP="365CE912" w:rsidRDefault="00E25DEC" w14:paraId="326FC39D" w14:textId="77777777">
      <w:pPr>
        <w:pStyle w:val="Prrafodelista"/>
        <w:numPr>
          <w:ilvl w:val="0"/>
          <w:numId w:val="4"/>
        </w:numPr>
        <w:jc w:val="both"/>
        <w:rPr>
          <w:rFonts w:ascii="Arial" w:hAnsi="Arial" w:eastAsia="Arial" w:cs="Arial"/>
          <w:sz w:val="20"/>
          <w:szCs w:val="20"/>
        </w:rPr>
      </w:pPr>
      <w:r w:rsidRPr="365CE912" w:rsidR="00E25DEC">
        <w:rPr>
          <w:rFonts w:ascii="Arial" w:hAnsi="Arial" w:eastAsia="Arial" w:cs="Arial"/>
          <w:color w:val="auto"/>
          <w:sz w:val="20"/>
          <w:szCs w:val="20"/>
          <w:lang w:eastAsia="es-ES" w:bidi="ar-SA"/>
        </w:rPr>
        <w:t>Demanda Social: Evaluación de necesidades energéticas, pobreza multidimensional y densidad poblacional.</w:t>
      </w:r>
    </w:p>
    <w:p w:rsidR="365CE912" w:rsidP="365CE912" w:rsidRDefault="365CE912" w14:paraId="4E8BCBE5" w14:textId="2183939D">
      <w:pPr>
        <w:pStyle w:val="Prrafodelista"/>
        <w:ind w:left="720"/>
        <w:jc w:val="both"/>
        <w:rPr>
          <w:rFonts w:ascii="Arial" w:hAnsi="Arial" w:eastAsia="Arial" w:cs="Arial"/>
          <w:sz w:val="20"/>
          <w:szCs w:val="20"/>
        </w:rPr>
      </w:pPr>
    </w:p>
    <w:p w:rsidRPr="00362C34" w:rsidR="00E25DEC" w:rsidP="365CE912" w:rsidRDefault="00E25DEC" w14:paraId="50FDD7F8" w14:textId="77777777">
      <w:pPr>
        <w:pStyle w:val="Prrafodelista"/>
        <w:numPr>
          <w:ilvl w:val="0"/>
          <w:numId w:val="4"/>
        </w:numPr>
        <w:jc w:val="both"/>
        <w:rPr>
          <w:rFonts w:ascii="Arial" w:hAnsi="Arial" w:eastAsia="Arial" w:cs="Arial"/>
          <w:sz w:val="20"/>
          <w:szCs w:val="20"/>
        </w:rPr>
      </w:pPr>
      <w:r w:rsidRPr="365CE912" w:rsidR="00E25DEC">
        <w:rPr>
          <w:rFonts w:ascii="Arial" w:hAnsi="Arial" w:eastAsia="Arial" w:cs="Arial"/>
          <w:color w:val="auto"/>
          <w:sz w:val="20"/>
          <w:szCs w:val="20"/>
          <w:lang w:eastAsia="es-ES" w:bidi="ar-SA"/>
        </w:rPr>
        <w:t xml:space="preserve">Gobernanza: Revisión de la gestión administrativa, instrumentos de planificación (POT/PGIRS) </w:t>
      </w:r>
    </w:p>
    <w:p w:rsidR="365CE912" w:rsidP="365CE912" w:rsidRDefault="365CE912" w14:paraId="6BDE9957" w14:textId="7F0184A2">
      <w:pPr>
        <w:pStyle w:val="Prrafodelista"/>
        <w:ind w:left="720"/>
        <w:jc w:val="both"/>
        <w:rPr>
          <w:rFonts w:ascii="Arial" w:hAnsi="Arial" w:eastAsia="Arial" w:cs="Arial"/>
          <w:sz w:val="20"/>
          <w:szCs w:val="20"/>
        </w:rPr>
      </w:pPr>
    </w:p>
    <w:p w:rsidRPr="00362C34" w:rsidR="00E25DEC" w:rsidP="365CE912" w:rsidRDefault="00E25DEC" w14:paraId="2D4DA381" w14:textId="7BF04561">
      <w:pPr>
        <w:pStyle w:val="Prrafodelista"/>
        <w:numPr>
          <w:ilvl w:val="0"/>
          <w:numId w:val="4"/>
        </w:numPr>
        <w:jc w:val="both"/>
        <w:rPr>
          <w:rFonts w:ascii="Arial" w:hAnsi="Arial" w:eastAsia="Arial" w:cs="Arial"/>
          <w:sz w:val="20"/>
          <w:szCs w:val="20"/>
        </w:rPr>
      </w:pPr>
      <w:r w:rsidRPr="365CE912" w:rsidR="00E25DEC">
        <w:rPr>
          <w:rFonts w:ascii="Arial" w:hAnsi="Arial" w:eastAsia="Arial" w:cs="Arial"/>
          <w:color w:val="auto"/>
          <w:sz w:val="20"/>
          <w:szCs w:val="20"/>
          <w:lang w:eastAsia="es-ES" w:bidi="ar-SA"/>
        </w:rPr>
        <w:t>Amenazas por riesgos naturales.</w:t>
      </w:r>
    </w:p>
    <w:p w:rsidR="365CE912" w:rsidP="365CE912" w:rsidRDefault="365CE912" w14:paraId="452BD6D9" w14:textId="1944BA0D">
      <w:pPr>
        <w:pStyle w:val="Prrafodelista"/>
        <w:ind w:left="720"/>
        <w:jc w:val="both"/>
        <w:rPr>
          <w:rFonts w:ascii="Arial" w:hAnsi="Arial" w:eastAsia="Arial" w:cs="Arial"/>
          <w:color w:val="auto"/>
          <w:sz w:val="20"/>
          <w:szCs w:val="20"/>
          <w:lang w:eastAsia="es-ES" w:bidi="ar-SA"/>
        </w:rPr>
      </w:pPr>
    </w:p>
    <w:p w:rsidRPr="00362C34" w:rsidR="00E25DEC" w:rsidP="365CE912" w:rsidRDefault="00E25DEC" w14:paraId="3D4058D4" w14:textId="62F7C43D">
      <w:pPr>
        <w:pStyle w:val="Normal"/>
        <w:ind w:left="0"/>
        <w:jc w:val="both"/>
        <w:rPr>
          <w:rFonts w:ascii="Arial" w:hAnsi="Arial" w:eastAsia="Arial" w:cs="Arial"/>
          <w:sz w:val="20"/>
          <w:szCs w:val="20"/>
        </w:rPr>
      </w:pPr>
      <w:r w:rsidRPr="365CE912" w:rsidR="00E25DEC">
        <w:rPr>
          <w:rFonts w:ascii="Arial" w:hAnsi="Arial" w:eastAsia="Arial" w:cs="Arial"/>
          <w:color w:val="auto"/>
          <w:sz w:val="20"/>
          <w:szCs w:val="20"/>
          <w:lang w:eastAsia="es-ES" w:bidi="ar-SA"/>
        </w:rPr>
        <w:t>Este análisis permite jerarquizar los factores con mayor incidencia territorial para definir la aptitud de la región frente a nuevos proyectos.</w:t>
      </w:r>
    </w:p>
    <w:p w:rsidR="365CE912" w:rsidP="365CE912" w:rsidRDefault="365CE912" w14:paraId="5DBED3E8" w14:textId="17C618CB">
      <w:pPr>
        <w:pStyle w:val="Normal"/>
        <w:jc w:val="both"/>
      </w:pPr>
    </w:p>
    <w:p w:rsidR="365CE912" w:rsidP="365CE912" w:rsidRDefault="365CE912" w14:paraId="14C75E07" w14:textId="7BB1238B">
      <w:pPr>
        <w:pStyle w:val="Normal"/>
        <w:jc w:val="both"/>
      </w:pPr>
    </w:p>
    <w:p w:rsidR="7D0F3AFE" w:rsidP="365CE912" w:rsidRDefault="7D0F3AFE" w14:paraId="01DA7162" w14:textId="2A65077A">
      <w:pPr>
        <w:pStyle w:val="Normal"/>
        <w:jc w:val="both"/>
        <w:rPr>
          <w:rFonts w:ascii="Arial" w:hAnsi="Arial" w:eastAsia="Times New Roman" w:cs="Times New Roman"/>
          <w:color w:val="auto"/>
          <w:lang w:eastAsia="es-ES" w:bidi="ar-SA"/>
        </w:rPr>
      </w:pPr>
      <w:r>
        <w:rPr>
          <w:noProof/>
        </w:rPr>
        <mc:AlternateContent xmlns:mc="http://schemas.openxmlformats.org/markup-compatibility/2006">
          <mc:Choice xmlns:mc="http://schemas.openxmlformats.org/markup-compatibility/2006" Requires="wpg">
            <w:drawing xmlns:w="http://schemas.openxmlformats.org/wordprocessingml/2006/main">
              <wp:inline xmlns:wp14="http://schemas.microsoft.com/office/word/2010/wordprocessingDrawing" xmlns:wp="http://schemas.openxmlformats.org/drawingml/2006/wordprocessingDrawing" distT="0" distB="0" distL="114300" distR="114300" wp14:anchorId="46A62A9F" wp14:editId="4E2D5E41">
                <wp:extent xmlns:wp="http://schemas.openxmlformats.org/drawingml/2006/wordprocessingDrawing" cx="5656580" cy="1532890"/>
                <wp:effectExtent xmlns:wp="http://schemas.openxmlformats.org/drawingml/2006/wordprocessingDrawing" l="0" t="0" r="1270" b="10160"/>
                <wp:docPr xmlns:wp="http://schemas.openxmlformats.org/drawingml/2006/wordprocessingDrawing" id="1074800832" name="Grupo 15"/>
                <wp:cNvGraphicFramePr xmlns:wp="http://schemas.openxmlformats.org/drawingml/2006/wordprocessingDrawing"/>
                <a:graphic xmlns:a="http://schemas.openxmlformats.org/drawingml/2006/main">
                  <a:graphicData uri="http://schemas.microsoft.com/office/word/2010/wordprocessingGroup">
                    <wpg:wgp xmlns:wpg="http://schemas.microsoft.com/office/word/2010/wordprocessingGroup">
                      <wpg:cNvGrpSpPr/>
                      <wpg:grpSpPr>
                        <a:xfrm>
                          <a:off x="0" y="0"/>
                          <a:ext cx="5656580" cy="1532890"/>
                          <a:chOff x="0" y="-81436"/>
                          <a:chExt cx="5656675" cy="1773398"/>
                        </a:xfrm>
                      </wpg:grpSpPr>
                      <wps:wsp xmlns:wps="http://schemas.microsoft.com/office/word/2010/wordprocessingShape">
                        <wps:cNvPr id="843523652" name="Cruz 3"/>
                        <wps:cNvSpPr/>
                        <wps:spPr>
                          <a:xfrm>
                            <a:off x="532263" y="696035"/>
                            <a:ext cx="313899" cy="307074"/>
                          </a:xfrm>
                          <a:prstGeom prst="plus">
                            <a:avLst>
                              <a:gd name="adj" fmla="val 37247"/>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1254279837" name="Cruz 3"/>
                        <wps:cNvSpPr/>
                        <wps:spPr>
                          <a:xfrm>
                            <a:off x="1644555" y="696035"/>
                            <a:ext cx="313899" cy="307074"/>
                          </a:xfrm>
                          <a:prstGeom prst="plus">
                            <a:avLst>
                              <a:gd name="adj" fmla="val 37247"/>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1287328934" name="Cruz 3"/>
                        <wps:cNvSpPr/>
                        <wps:spPr>
                          <a:xfrm>
                            <a:off x="2681785" y="696035"/>
                            <a:ext cx="313899" cy="307074"/>
                          </a:xfrm>
                          <a:prstGeom prst="plus">
                            <a:avLst>
                              <a:gd name="adj" fmla="val 37247"/>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1994792152" name="Cruz 3"/>
                        <wps:cNvSpPr/>
                        <wps:spPr>
                          <a:xfrm>
                            <a:off x="3712191" y="648268"/>
                            <a:ext cx="313899" cy="307074"/>
                          </a:xfrm>
                          <a:prstGeom prst="plus">
                            <a:avLst>
                              <a:gd name="adj" fmla="val 37247"/>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1129930797" name="Es igual a 5"/>
                        <wps:cNvSpPr/>
                        <wps:spPr>
                          <a:xfrm>
                            <a:off x="4674358" y="600501"/>
                            <a:ext cx="477672" cy="348018"/>
                          </a:xfrm>
                          <a:prstGeom prst="mathEqual">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3810409" name="Picture 2">
                            <a:extLst>
                              <a:ext uri="{FF2B5EF4-FFF2-40B4-BE49-F238E27FC236}">
                                <a16:creationId xmlns:a16="http://schemas.microsoft.com/office/drawing/2014/main" id="{2296A86C-9332-75BF-B990-4C4D33DCD9D0}"/>
                              </a:ext>
                            </a:extLst>
                          </pic:cNvPr>
                          <pic:cNvPicPr>
                            <a:picLocks noChangeAspect="1"/>
                          </pic:cNvPicPr>
                        </pic:nvPicPr>
                        <pic:blipFill>
                          <a:blip xmlns:r="http://schemas.openxmlformats.org/officeDocument/2006/relationships" r:embed="rId11" cstate="print">
                            <a:extLst>
                              <a:ext uri="{28A0092B-C50C-407E-A947-70E740481C1C}">
                                <a14:useLocalDpi xmlns:a14="http://schemas.microsoft.com/office/drawing/2010/main" val="0"/>
                              </a:ext>
                            </a:extLst>
                          </a:blip>
                          <a:stretch>
                            <a:fillRect/>
                          </a:stretch>
                        </pic:blipFill>
                        <pic:spPr>
                          <a:xfrm>
                            <a:off x="5213445" y="-81436"/>
                            <a:ext cx="443230" cy="1363980"/>
                          </a:xfrm>
                          <a:prstGeom prst="rect">
                            <a:avLst/>
                          </a:prstGeom>
                        </pic:spPr>
                      </pic:pic>
                      <wpg:grpSp>
                        <wpg:cNvPr id="738296895" name="Grupo 14"/>
                        <wpg:cNvGrpSpPr/>
                        <wpg:grpSpPr>
                          <a:xfrm>
                            <a:off x="0" y="150125"/>
                            <a:ext cx="1521280" cy="1541837"/>
                            <a:chOff x="0" y="0"/>
                            <a:chExt cx="1521280" cy="1541837"/>
                          </a:xfrm>
                        </wpg:grpSpPr>
                        <wps:wsp xmlns:wps="http://schemas.microsoft.com/office/word/2010/wordprocessingShape">
                          <wps:cNvPr id="631020862" name="Elipse 1"/>
                          <wps:cNvSpPr/>
                          <wps:spPr>
                            <a:xfrm>
                              <a:off x="20472" y="0"/>
                              <a:ext cx="368300" cy="334010"/>
                            </a:xfrm>
                            <a:prstGeom prst="ellipse">
                              <a:avLst/>
                            </a:prstGeom>
                            <a:blipFill>
                              <a:blip xmlns:r="http://schemas.openxmlformats.org/officeDocument/2006/relationships" r:embed="rId12"/>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539458514" name="Elipse 1"/>
                          <wps:cNvSpPr/>
                          <wps:spPr>
                            <a:xfrm>
                              <a:off x="6824" y="402609"/>
                              <a:ext cx="368300" cy="334010"/>
                            </a:xfrm>
                            <a:prstGeom prst="ellipse">
                              <a:avLst/>
                            </a:prstGeom>
                            <a:blipFill>
                              <a:blip xmlns:r="http://schemas.openxmlformats.org/officeDocument/2006/relationships" r:embed="rId13"/>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793596029" name="Elipse 1"/>
                          <wps:cNvSpPr/>
                          <wps:spPr>
                            <a:xfrm>
                              <a:off x="0" y="798394"/>
                              <a:ext cx="368300" cy="334010"/>
                            </a:xfrm>
                            <a:prstGeom prst="ellipse">
                              <a:avLst/>
                            </a:prstGeom>
                            <a:blipFill>
                              <a:blip xmlns:r="http://schemas.openxmlformats.org/officeDocument/2006/relationships" r:embed="rId14"/>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1036272483" name="Elipse 1"/>
                          <wps:cNvSpPr/>
                          <wps:spPr>
                            <a:xfrm>
                              <a:off x="13648" y="1207827"/>
                              <a:ext cx="368300" cy="334010"/>
                            </a:xfrm>
                            <a:prstGeom prst="ellipse">
                              <a:avLst/>
                            </a:prstGeom>
                            <a:blipFill>
                              <a:blip xmlns:r="http://schemas.openxmlformats.org/officeDocument/2006/relationships" r:embed="rId15"/>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8818287" name="Grupo 13"/>
                          <wpg:cNvGrpSpPr/>
                          <wpg:grpSpPr>
                            <a:xfrm>
                              <a:off x="975815" y="354842"/>
                              <a:ext cx="545465" cy="811549"/>
                              <a:chOff x="0" y="0"/>
                              <a:chExt cx="545465" cy="811549"/>
                            </a:xfrm>
                          </wpg:grpSpPr>
                          <wps:wsp xmlns:wps="http://schemas.microsoft.com/office/word/2010/wordprocessingShape">
                            <wps:cNvPr id="1610009305" name="Rectángulo: esquinas redondeadas 4"/>
                            <wps:cNvSpPr/>
                            <wps:spPr>
                              <a:xfrm>
                                <a:off x="0" y="0"/>
                                <a:ext cx="545465" cy="497840"/>
                              </a:xfrm>
                              <a:prstGeom prst="roundRect">
                                <a:avLst/>
                              </a:prstGeom>
                              <a:blipFill>
                                <a:blip xmlns:r="http://schemas.openxmlformats.org/officeDocument/2006/relationships" r:embed="rId16"/>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243334099" name="Cuadro de texto 8"/>
                            <wps:cNvSpPr txBox="1"/>
                            <wps:spPr>
                              <a:xfrm>
                                <a:off x="0" y="504967"/>
                                <a:ext cx="545465" cy="306582"/>
                              </a:xfrm>
                              <a:prstGeom prst="rect">
                                <a:avLst/>
                              </a:prstGeom>
                              <a:solidFill>
                                <a:schemeClr val="lt1"/>
                              </a:solidFill>
                              <a:ln w="6350">
                                <a:solidFill>
                                  <a:schemeClr val="accent6">
                                    <a:lumMod val="60000"/>
                                    <a:lumOff val="40000"/>
                                  </a:schemeClr>
                                </a:solidFill>
                              </a:ln>
                            </wps:spPr>
                            <wps:txbx>
                              <w:txbxContent xmlns:w="http://schemas.openxmlformats.org/wordprocessingml/2006/main">
                                <w:p w:rsidRPr="009C7AFF" w:rsidR="001D23A9" w:rsidP="00E25DEC" w:rsidRDefault="001D23A9">
                                  <w:pPr>
                                    <w:jc w:val="center"/>
                                    <w:rPr>
                                      <w:sz w:val="16"/>
                                      <w:szCs w:val="16"/>
                                      <w:lang w:val="es-CO"/>
                                    </w:rPr>
                                  </w:pPr>
                                  <w:r w:rsidRPr="009C7AFF">
                                    <w:rPr>
                                      <w:sz w:val="16"/>
                                      <w:szCs w:val="16"/>
                                      <w:lang w:val="es-CO"/>
                                    </w:rPr>
                                    <w:t>Potencial Ambiental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cNvPr id="1784617149" name="Grupo 12"/>
                        <wpg:cNvGrpSpPr/>
                        <wpg:grpSpPr>
                          <a:xfrm>
                            <a:off x="2060812" y="539086"/>
                            <a:ext cx="545465" cy="804213"/>
                            <a:chOff x="0" y="0"/>
                            <a:chExt cx="545465" cy="804213"/>
                          </a:xfrm>
                        </wpg:grpSpPr>
                        <wps:wsp xmlns:wps="http://schemas.microsoft.com/office/word/2010/wordprocessingShape">
                          <wps:cNvPr id="1796010211" name="Rectángulo: esquinas redondeadas 4"/>
                          <wps:cNvSpPr/>
                          <wps:spPr>
                            <a:xfrm>
                              <a:off x="0" y="0"/>
                              <a:ext cx="545465" cy="497840"/>
                            </a:xfrm>
                            <a:prstGeom prst="roundRect">
                              <a:avLst/>
                            </a:prstGeom>
                            <a:blipFill>
                              <a:blip xmlns:r="http://schemas.openxmlformats.org/officeDocument/2006/relationships" r:embed="rId17"/>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268061835" name="Cuadro de texto 8"/>
                          <wps:cNvSpPr txBox="1"/>
                          <wps:spPr>
                            <a:xfrm>
                              <a:off x="0" y="498143"/>
                              <a:ext cx="545465" cy="306070"/>
                            </a:xfrm>
                            <a:prstGeom prst="rect">
                              <a:avLst/>
                            </a:prstGeom>
                            <a:solidFill>
                              <a:schemeClr val="lt1"/>
                            </a:solidFill>
                            <a:ln w="6350">
                              <a:solidFill>
                                <a:schemeClr val="accent6">
                                  <a:lumMod val="60000"/>
                                  <a:lumOff val="40000"/>
                                </a:schemeClr>
                              </a:solidFill>
                            </a:ln>
                          </wps:spPr>
                          <wps:txbx>
                            <w:txbxContent xmlns:w="http://schemas.openxmlformats.org/wordprocessingml/2006/main">
                              <w:p w:rsidRPr="009C7AFF" w:rsidR="001D23A9" w:rsidP="00E25DEC" w:rsidRDefault="001D23A9">
                                <w:pPr>
                                  <w:jc w:val="center"/>
                                  <w:rPr>
                                    <w:sz w:val="16"/>
                                    <w:szCs w:val="16"/>
                                    <w:lang w:val="es-CO"/>
                                  </w:rPr>
                                </w:pPr>
                                <w:r>
                                  <w:rPr>
                                    <w:sz w:val="16"/>
                                    <w:szCs w:val="16"/>
                                    <w:lang w:val="es-CO"/>
                                  </w:rPr>
                                  <w:t>Demanda social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516474944" name="Grupo 11"/>
                        <wpg:cNvGrpSpPr/>
                        <wpg:grpSpPr>
                          <a:xfrm>
                            <a:off x="3084394" y="552734"/>
                            <a:ext cx="545465" cy="804725"/>
                            <a:chOff x="0" y="0"/>
                            <a:chExt cx="545465" cy="804725"/>
                          </a:xfrm>
                        </wpg:grpSpPr>
                        <wps:wsp xmlns:wps="http://schemas.microsoft.com/office/word/2010/wordprocessingShape">
                          <wps:cNvPr id="2003819441" name="Rectángulo: esquinas redondeadas 4"/>
                          <wps:cNvSpPr/>
                          <wps:spPr>
                            <a:xfrm>
                              <a:off x="0" y="0"/>
                              <a:ext cx="545465" cy="497840"/>
                            </a:xfrm>
                            <a:prstGeom prst="roundRect">
                              <a:avLst/>
                            </a:prstGeom>
                            <a:blipFill>
                              <a:blip xmlns:r="http://schemas.openxmlformats.org/officeDocument/2006/relationships" r:embed="rId18"/>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1720110779" name="Cuadro de texto 8"/>
                          <wps:cNvSpPr txBox="1"/>
                          <wps:spPr>
                            <a:xfrm>
                              <a:off x="0" y="498143"/>
                              <a:ext cx="545465" cy="306582"/>
                            </a:xfrm>
                            <a:prstGeom prst="rect">
                              <a:avLst/>
                            </a:prstGeom>
                            <a:solidFill>
                              <a:schemeClr val="lt1"/>
                            </a:solidFill>
                            <a:ln w="6350">
                              <a:solidFill>
                                <a:schemeClr val="accent6">
                                  <a:lumMod val="60000"/>
                                  <a:lumOff val="40000"/>
                                </a:schemeClr>
                              </a:solidFill>
                            </a:ln>
                          </wps:spPr>
                          <wps:txbx>
                            <w:txbxContent xmlns:w="http://schemas.openxmlformats.org/wordprocessingml/2006/main">
                              <w:p w:rsidRPr="009C7AFF" w:rsidR="001D23A9" w:rsidP="00E25DEC" w:rsidRDefault="001D23A9">
                                <w:pPr>
                                  <w:jc w:val="center"/>
                                  <w:rPr>
                                    <w:sz w:val="16"/>
                                    <w:szCs w:val="16"/>
                                    <w:lang w:val="es-CO"/>
                                  </w:rPr>
                                </w:pPr>
                                <w:r>
                                  <w:rPr>
                                    <w:sz w:val="16"/>
                                    <w:szCs w:val="16"/>
                                    <w:lang w:val="es-CO"/>
                                  </w:rPr>
                                  <w:t>Gobernanza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1540974843" name="Grupo 10"/>
                        <wpg:cNvGrpSpPr/>
                        <wpg:grpSpPr>
                          <a:xfrm>
                            <a:off x="4094328" y="539086"/>
                            <a:ext cx="545465" cy="804725"/>
                            <a:chOff x="0" y="0"/>
                            <a:chExt cx="545465" cy="804725"/>
                          </a:xfrm>
                        </wpg:grpSpPr>
                        <wps:wsp xmlns:wps="http://schemas.microsoft.com/office/word/2010/wordprocessingShape">
                          <wps:cNvPr id="1170787399" name="Rectángulo: esquinas redondeadas 4"/>
                          <wps:cNvSpPr/>
                          <wps:spPr>
                            <a:xfrm>
                              <a:off x="0" y="0"/>
                              <a:ext cx="545465" cy="497840"/>
                            </a:xfrm>
                            <a:prstGeom prst="roundRect">
                              <a:avLst/>
                            </a:prstGeom>
                            <a:blipFill>
                              <a:blip xmlns:r="http://schemas.openxmlformats.org/officeDocument/2006/relationships" r:embed="rId19"/>
                              <a:stretch>
                                <a:fillRect/>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xmlns:wps="http://schemas.microsoft.com/office/word/2010/wordprocessingShape">
                          <wps:cNvPr id="929066975" name="Cuadro de texto 8"/>
                          <wps:cNvSpPr txBox="1"/>
                          <wps:spPr>
                            <a:xfrm>
                              <a:off x="0" y="498143"/>
                              <a:ext cx="545465" cy="306582"/>
                            </a:xfrm>
                            <a:prstGeom prst="rect">
                              <a:avLst/>
                            </a:prstGeom>
                            <a:solidFill>
                              <a:schemeClr val="lt1"/>
                            </a:solidFill>
                            <a:ln w="6350">
                              <a:solidFill>
                                <a:schemeClr val="accent6">
                                  <a:lumMod val="60000"/>
                                  <a:lumOff val="40000"/>
                                </a:schemeClr>
                              </a:solidFill>
                            </a:ln>
                          </wps:spPr>
                          <wps:txbx>
                            <w:txbxContent xmlns:w="http://schemas.openxmlformats.org/wordprocessingml/2006/main">
                              <w:p w:rsidRPr="009C7AFF" w:rsidR="001D23A9" w:rsidP="00E25DEC" w:rsidRDefault="001D23A9">
                                <w:pPr>
                                  <w:jc w:val="center"/>
                                  <w:rPr>
                                    <w:sz w:val="16"/>
                                    <w:szCs w:val="16"/>
                                    <w:lang w:val="es-CO"/>
                                  </w:rPr>
                                </w:pPr>
                                <w:r>
                                  <w:rPr>
                                    <w:sz w:val="16"/>
                                    <w:szCs w:val="16"/>
                                    <w:lang w:val="es-CO"/>
                                  </w:rPr>
                                  <w:t>Riesgo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wgp>
                  </a:graphicData>
                </a:graphic>
              </wp:inline>
            </w:drawing>
          </mc:Choice>
          <mc:Fallback xmlns:a14="http://schemas.microsoft.com/office/drawing/2010/main" xmlns:a16="http://schemas.microsoft.com/office/drawing/2014/main" xmlns:pic="http://schemas.openxmlformats.org/drawingml/2006/picture" xmlns:a="http://schemas.openxmlformats.org/drawingml/2006/main" xmlns:mc="http://schemas.openxmlformats.org/markup-compatibility/2006"/>
        </mc:AlternateContent>
      </w:r>
    </w:p>
    <w:p w:rsidRPr="00E25DEC" w:rsidR="00E25DEC" w:rsidP="365CE912" w:rsidRDefault="00E25DEC" w14:paraId="22BA860E" w14:textId="28ACC71A">
      <w:pPr>
        <w:pStyle w:val="Normal"/>
        <w:jc w:val="both"/>
        <w:rPr>
          <w:lang w:val="es-CO"/>
        </w:rPr>
      </w:pPr>
    </w:p>
    <w:p w:rsidR="00BA7123" w:rsidP="00C22859" w:rsidRDefault="00C22859" w14:paraId="6F2D9A3F" w14:textId="147390E8">
      <w:pPr>
        <w:jc w:val="both"/>
      </w:pPr>
      <w:bookmarkStart w:name="_Toc226288404" w:id="3"/>
      <w:bookmarkStart w:name="_Toc226303502" w:id="4"/>
      <w:bookmarkStart w:name="_Toc226303557" w:id="5"/>
      <w:bookmarkStart w:name="_Toc226303702" w:id="6"/>
      <w:bookmarkStart w:name="_Toc226303803" w:id="7"/>
      <w:bookmarkStart w:name="_Toc226308310" w:id="8"/>
      <w:bookmarkStart w:name="_Toc226313378" w:id="9"/>
      <w:bookmarkStart w:name="_Toc226358079" w:id="10"/>
      <w:bookmarkStart w:name="_Toc226381710" w:id="11"/>
      <w:bookmarkStart w:name="_Toc226474049" w:id="12"/>
      <w:bookmarkEnd w:id="3"/>
      <w:bookmarkEnd w:id="4"/>
      <w:bookmarkEnd w:id="5"/>
      <w:bookmarkEnd w:id="6"/>
      <w:bookmarkEnd w:id="7"/>
      <w:bookmarkEnd w:id="8"/>
      <w:bookmarkEnd w:id="9"/>
      <w:bookmarkEnd w:id="10"/>
      <w:bookmarkEnd w:id="11"/>
      <w:bookmarkEnd w:id="12"/>
      <w:r w:rsidRPr="00C22859">
        <w:t>Este análisis multidimensional permite jerarquizar los factores con mayor incidencia territorial para definir la aptitud de la región frente a nuevos proyectos, constituyendo el insumo fundamental para la toma de decisiones informadas en materia de inversión pública ambiental</w:t>
      </w:r>
    </w:p>
    <w:p w:rsidRPr="00BA7123" w:rsidR="00C22859" w:rsidP="24C6C355" w:rsidRDefault="00C22859" w14:paraId="4A439E3F" w14:textId="77777777">
      <w:pPr>
        <w:pStyle w:val="Prrafodelista"/>
        <w:keepNext/>
        <w:spacing w:after="0" w:line="240" w:lineRule="auto"/>
        <w:ind w:left="432"/>
        <w:contextualSpacing w:val="0"/>
        <w:outlineLvl w:val="0"/>
        <w:rPr>
          <w:rFonts w:ascii="Arial" w:hAnsi="Arial" w:eastAsia="Times New Roman"/>
          <w:b/>
          <w:bCs/>
          <w:lang w:val="es-ES" w:eastAsia="es-ES"/>
        </w:rPr>
      </w:pPr>
    </w:p>
    <w:p w:rsidRPr="00BA7123" w:rsidR="00362C34" w:rsidP="365CE912" w:rsidRDefault="00E25DEC" w14:paraId="45272B9D" w14:textId="5580ECC7">
      <w:pPr>
        <w:pStyle w:val="Ttulo2"/>
        <w:numPr>
          <w:ilvl w:val="0"/>
          <w:numId w:val="0"/>
        </w:numPr>
        <w:ind w:left="0"/>
        <w:rPr>
          <w:highlight w:val="yellow"/>
        </w:rPr>
      </w:pPr>
      <w:bookmarkStart w:name="_Toc226474050" w:id="13"/>
      <w:r w:rsidRPr="365CE912" w:rsidR="4116649D">
        <w:rPr>
          <w:highlight w:val="yellow"/>
        </w:rPr>
        <w:t>2.2 Prospectiva</w:t>
      </w:r>
      <w:r w:rsidRPr="365CE912" w:rsidR="00E25DEC">
        <w:rPr>
          <w:highlight w:val="yellow"/>
        </w:rPr>
        <w:t xml:space="preserve"> Tecnol</w:t>
      </w:r>
      <w:r w:rsidRPr="365CE912" w:rsidR="351A6F48">
        <w:rPr>
          <w:highlight w:val="yellow"/>
        </w:rPr>
        <w:t>ógica Ambiental</w:t>
      </w:r>
      <w:r w:rsidRPr="365CE912" w:rsidR="00E25DEC">
        <w:rPr>
          <w:highlight w:val="yellow"/>
        </w:rPr>
        <w:t xml:space="preserve"> (PT</w:t>
      </w:r>
      <w:r w:rsidRPr="365CE912" w:rsidR="291E0EE3">
        <w:rPr>
          <w:highlight w:val="yellow"/>
        </w:rPr>
        <w:t>A</w:t>
      </w:r>
      <w:r w:rsidRPr="365CE912" w:rsidR="00E25DEC">
        <w:rPr>
          <w:highlight w:val="yellow"/>
        </w:rPr>
        <w:t>)</w:t>
      </w:r>
      <w:bookmarkEnd w:id="13"/>
    </w:p>
    <w:p w:rsidR="00362C34" w:rsidP="365CE912" w:rsidRDefault="00362C34" w14:paraId="2B1A016F" w14:textId="77777777">
      <w:pPr>
        <w:jc w:val="both"/>
        <w:rPr>
          <w:b w:val="1"/>
          <w:bCs w:val="1"/>
          <w:highlight w:val="yellow"/>
          <w:bdr w:val="nil"/>
          <w:lang w:val="es-CO"/>
        </w:rPr>
      </w:pPr>
    </w:p>
    <w:p w:rsidR="00256D6E" w:rsidP="00256D6E" w:rsidRDefault="00256D6E" w14:paraId="3CE3A9D7" w14:textId="77777777">
      <w:pPr>
        <w:jc w:val="both"/>
        <w:rPr>
          <w:bdr w:val="nil"/>
          <w:lang w:val="es-CO"/>
        </w:rPr>
      </w:pPr>
      <w:r w:rsidRPr="00256D6E">
        <w:rPr>
          <w:bdr w:val="nil"/>
          <w:lang w:val="es-CO"/>
        </w:rPr>
        <w:t>La PTA define la viabilidad técnica de las soluciones tecnológicas a implementar en el territorio. Este componente se fundamenta en procesos de Vigilancia Tecnológica e Inteligencia Competitiva (VTIC) que permiten identificar las tendencias globales en generación energética renovable y gestión sostenible de residuos, evaluando su aplicabilidad al contexto específico de la jurisdicción CAR. A partir de este análisis, se construyen indicadores de desempeño, madurez tecnológica (TRL) y cumplimiento normativo que garantizan la eficiencia y sostenibilidad de las alternativas seleccionadas.</w:t>
      </w:r>
    </w:p>
    <w:p w:rsidRPr="00256D6E" w:rsidR="00256D6E" w:rsidP="00256D6E" w:rsidRDefault="00256D6E" w14:paraId="035E6379" w14:textId="77777777">
      <w:pPr>
        <w:jc w:val="both"/>
        <w:rPr>
          <w:bdr w:val="nil"/>
          <w:lang w:val="es-CO"/>
        </w:rPr>
      </w:pPr>
    </w:p>
    <w:p w:rsidR="00E25DEC" w:rsidP="365CE912" w:rsidRDefault="00256D6E" w14:paraId="23A77AC1" w14:textId="500BA68E">
      <w:pPr>
        <w:jc w:val="both"/>
        <w:rPr>
          <w:bdr w:val="nil"/>
          <w:lang w:val="es-CO"/>
        </w:rPr>
      </w:pPr>
      <w:r w:rsidRPr="00256D6E" w:rsidR="16E8B0AA">
        <w:rPr>
          <w:bdr w:val="nil"/>
          <w:lang w:val="es-CO"/>
        </w:rPr>
        <w:t xml:space="preserve">La PTA evalúa un catálogo diverso de tecnologías aplicables que incluye sistemas fotovoltaicos conectados y aislados, aerogeneradores de baja velocidad, electrolineras, biodigestores, </w:t>
      </w:r>
      <w:r w:rsidRPr="00256D6E" w:rsidR="16E8B0AA">
        <w:rPr>
          <w:bdr w:val="nil"/>
          <w:lang w:val="es-CO"/>
        </w:rPr>
        <w:t>eco</w:t>
      </w:r>
      <w:r w:rsidRPr="00256D6E" w:rsidR="40CA8753">
        <w:rPr>
          <w:bdr w:val="nil"/>
          <w:lang w:val="es-CO"/>
        </w:rPr>
        <w:t xml:space="preserve"> </w:t>
      </w:r>
      <w:r w:rsidRPr="00256D6E" w:rsidR="16E8B0AA">
        <w:rPr>
          <w:bdr w:val="nil"/>
          <w:lang w:val="es-CO"/>
        </w:rPr>
        <w:t>estufas</w:t>
      </w:r>
      <w:r w:rsidRPr="00256D6E" w:rsidR="16E8B0AA">
        <w:rPr>
          <w:bdr w:val="nil"/>
          <w:lang w:val="es-CO"/>
        </w:rPr>
        <w:t xml:space="preserve">, peletizadoras, sistemas de compostaje aerobio, </w:t>
      </w:r>
      <w:r w:rsidRPr="00256D6E" w:rsidR="16E8B0AA">
        <w:rPr>
          <w:bdr w:val="nil"/>
          <w:lang w:val="es-CO"/>
        </w:rPr>
        <w:t>vermicompostaje</w:t>
      </w:r>
      <w:r w:rsidRPr="00256D6E" w:rsidR="16E8B0AA">
        <w:rPr>
          <w:bdr w:val="nil"/>
          <w:lang w:val="es-CO"/>
        </w:rPr>
        <w:t xml:space="preserve"> y esquemas de recuperación de biogás en rellenos sanitarios, entre otros. Cada tecnología se valora mediante una matriz multicriterio que integra criterios de escala de aplicación, riesgos tecnológicos y ambientales, marco normativo aplicable, nivel de madurez y condición de aplicabilidad territorial</w:t>
      </w:r>
      <w:r w:rsidRPr="00E25DEC" w:rsidR="00E25DEC">
        <w:rPr>
          <w:bdr w:val="nil"/>
          <w:lang w:val="es-CO"/>
        </w:rPr>
        <w:t>.</w:t>
      </w:r>
    </w:p>
    <w:p w:rsidR="00E25DEC" w:rsidP="00791777" w:rsidRDefault="00E25DEC" w14:paraId="0C46AD44" w14:textId="77777777">
      <w:pPr>
        <w:jc w:val="both"/>
        <w:rPr>
          <w:bdr w:val="nil"/>
          <w:lang w:val="es-CO"/>
        </w:rPr>
      </w:pPr>
    </w:p>
    <w:p w:rsidR="00362C34" w:rsidP="365CE912" w:rsidRDefault="00C84C8C" w14:paraId="6BEBABD2" w14:textId="1E79967C">
      <w:pPr>
        <w:pStyle w:val="Ttulo2"/>
        <w:numPr>
          <w:ilvl w:val="0"/>
          <w:numId w:val="0"/>
        </w:numPr>
        <w:ind w:left="0"/>
      </w:pPr>
      <w:bookmarkStart w:name="_Toc226474051" w:id="14"/>
      <w:r w:rsidR="7692D374">
        <w:rPr/>
        <w:t xml:space="preserve">2.3 </w:t>
      </w:r>
      <w:r w:rsidR="00C84C8C">
        <w:rPr/>
        <w:t>Documento Integrador:</w:t>
      </w:r>
      <w:bookmarkEnd w:id="14"/>
      <w:r w:rsidR="00C84C8C">
        <w:rPr/>
        <w:t xml:space="preserve"> </w:t>
      </w:r>
    </w:p>
    <w:p w:rsidRPr="00362C34" w:rsidR="00362C34" w:rsidP="00362C34" w:rsidRDefault="00362C34" w14:paraId="0AEC99F0" w14:textId="77777777">
      <w:pPr>
        <w:rPr>
          <w:lang w:val="es-CO"/>
        </w:rPr>
      </w:pPr>
    </w:p>
    <w:p w:rsidR="00C84C8C" w:rsidP="00791777" w:rsidRDefault="00C84C8C" w14:paraId="50EE8AAF" w14:textId="35A0911C">
      <w:pPr>
        <w:jc w:val="both"/>
        <w:rPr>
          <w:bdr w:val="nil"/>
          <w:lang w:val="es-CO"/>
        </w:rPr>
      </w:pPr>
      <w:r w:rsidRPr="00C84C8C">
        <w:rPr>
          <w:bdr w:val="nil"/>
          <w:lang w:val="es-CO"/>
        </w:rPr>
        <w:t>El propósito central de este documento integrador es establecer una hoja de ruta estratégica y técnica para la jurisdicción de la Corporación Autónoma Regional de Cundinamarca (CAR), diseñada para facilitar la transición energética y fortalecer la resiliencia climática desde una perspectiva territorial. A través de un análisis multicriterio robusto, se busca armonizar el aprovechamiento de recursos como la biomasa, la energía solar, eólica e hídrica</w:t>
      </w:r>
      <w:r>
        <w:rPr>
          <w:bdr w:val="nil"/>
          <w:lang w:val="es-CO"/>
        </w:rPr>
        <w:t>, junto con la gestión de los residuos sólidos, se conviertan en una oportunidad de desarrollo</w:t>
      </w:r>
      <w:r w:rsidRPr="00C84C8C">
        <w:rPr>
          <w:bdr w:val="nil"/>
          <w:lang w:val="es-CO"/>
        </w:rPr>
        <w:t xml:space="preserve"> con las realidades ecosistémicas, normativas y sociales de los municipios</w:t>
      </w:r>
      <w:r>
        <w:rPr>
          <w:bdr w:val="nil"/>
          <w:lang w:val="es-CO"/>
        </w:rPr>
        <w:t xml:space="preserve"> bajo</w:t>
      </w:r>
      <w:r w:rsidRPr="00C84C8C">
        <w:rPr>
          <w:bdr w:val="nil"/>
          <w:lang w:val="es-CO"/>
        </w:rPr>
        <w:t xml:space="preserve"> criterios de eficiencia energética.</w:t>
      </w:r>
    </w:p>
    <w:p w:rsidRPr="00C84C8C" w:rsidR="00C84C8C" w:rsidP="00791777" w:rsidRDefault="00C84C8C" w14:paraId="34857604" w14:textId="77777777">
      <w:pPr>
        <w:jc w:val="both"/>
        <w:rPr>
          <w:bdr w:val="nil"/>
          <w:lang w:val="es-CO"/>
        </w:rPr>
      </w:pPr>
    </w:p>
    <w:p w:rsidR="00C84C8C" w:rsidP="00791777" w:rsidRDefault="00C84C8C" w14:paraId="6A4B4B71" w14:textId="735F5B52">
      <w:pPr>
        <w:jc w:val="both"/>
        <w:rPr>
          <w:bdr w:val="nil"/>
          <w:lang w:val="es-CO"/>
        </w:rPr>
      </w:pPr>
      <w:r w:rsidRPr="00C84C8C" w:rsidR="00C84C8C">
        <w:rPr>
          <w:bdr w:val="nil"/>
          <w:lang w:val="es-CO"/>
        </w:rPr>
        <w:t xml:space="preserve">Para lograrlo, el instrumento articula de manera sinérgica la </w:t>
      </w:r>
      <w:r w:rsidRPr="00C84C8C" w:rsidR="00C84C8C">
        <w:rPr>
          <w:b w:val="1"/>
          <w:bCs w:val="1"/>
          <w:bdr w:val="nil"/>
          <w:lang w:val="es-CO"/>
        </w:rPr>
        <w:t>Línea Base Territorial Ambiental (LBTA)</w:t>
      </w:r>
      <w:r w:rsidRPr="00C84C8C" w:rsidR="00C84C8C">
        <w:rPr>
          <w:bdr w:val="nil"/>
          <w:lang w:val="es-CO"/>
        </w:rPr>
        <w:t xml:space="preserve"> con la </w:t>
      </w:r>
      <w:r w:rsidRPr="365CE912" w:rsidR="00C84C8C">
        <w:rPr>
          <w:b w:val="1"/>
          <w:bCs w:val="1"/>
          <w:highlight w:val="yellow"/>
          <w:bdr w:val="nil"/>
          <w:lang w:val="es-CO"/>
        </w:rPr>
        <w:t>Prospectiva</w:t>
      </w:r>
      <w:r w:rsidRPr="365CE912" w:rsidR="78FC49A1">
        <w:rPr>
          <w:b w:val="1"/>
          <w:bCs w:val="1"/>
          <w:highlight w:val="yellow"/>
          <w:bdr w:val="nil"/>
          <w:lang w:val="es-CO"/>
        </w:rPr>
        <w:t xml:space="preserve"> </w:t>
      </w:r>
      <w:r w:rsidRPr="365CE912" w:rsidR="00C84C8C">
        <w:rPr>
          <w:b w:val="1"/>
          <w:bCs w:val="1"/>
          <w:highlight w:val="yellow"/>
          <w:bdr w:val="nil"/>
          <w:lang w:val="es-CO"/>
        </w:rPr>
        <w:t>Tecnoló</w:t>
      </w:r>
      <w:r w:rsidRPr="365CE912" w:rsidR="3A57437C">
        <w:rPr>
          <w:b w:val="1"/>
          <w:bCs w:val="1"/>
          <w:highlight w:val="yellow"/>
          <w:bdr w:val="nil"/>
          <w:lang w:val="es-CO"/>
        </w:rPr>
        <w:t>gica Ambiental</w:t>
      </w:r>
      <w:r w:rsidRPr="365CE912" w:rsidR="00C84C8C">
        <w:rPr>
          <w:b w:val="1"/>
          <w:bCs w:val="1"/>
          <w:highlight w:val="yellow"/>
          <w:bdr w:val="nil"/>
          <w:lang w:val="es-CO"/>
        </w:rPr>
        <w:t xml:space="preserve"> (PT</w:t>
      </w:r>
      <w:r w:rsidRPr="365CE912" w:rsidR="76702558">
        <w:rPr>
          <w:b w:val="1"/>
          <w:bCs w:val="1"/>
          <w:highlight w:val="yellow"/>
          <w:bdr w:val="nil"/>
          <w:lang w:val="es-CO"/>
        </w:rPr>
        <w:t>A</w:t>
      </w:r>
      <w:r w:rsidRPr="365CE912" w:rsidR="00C84C8C">
        <w:rPr>
          <w:b w:val="1"/>
          <w:bCs w:val="1"/>
          <w:highlight w:val="yellow"/>
          <w:bdr w:val="nil"/>
          <w:lang w:val="es-CO"/>
        </w:rPr>
        <w:t>)</w:t>
      </w:r>
      <w:r w:rsidRPr="365CE912" w:rsidR="00C84C8C">
        <w:rPr>
          <w:highlight w:val="yellow"/>
          <w:bdr w:val="nil"/>
          <w:lang w:val="es-CO"/>
        </w:rPr>
        <w:t>,</w:t>
      </w:r>
      <w:r w:rsidRPr="00C84C8C" w:rsidR="00C84C8C">
        <w:rPr>
          <w:bdr w:val="nil"/>
          <w:lang w:val="es-CO"/>
        </w:rPr>
        <w:t xml:space="preserve"> creando un marco de decisión que integra tanto la aptitud del entorno como la madurez y aplicabilidad de las soluciones técnicas. De este modo, el documento se consolida como una herramienta de planificación dinámica que permite a los actores regionales identificar proyectos con alta viabilidad técnica y social, optimizando la inversión y asegurando que las intervenciones de mitigación </w:t>
      </w:r>
      <w:r w:rsidRPr="365CE912" w:rsidR="6EE7BFD6">
        <w:rPr>
          <w:highlight w:val="yellow"/>
          <w:bdr w:val="nil"/>
          <w:lang w:val="es-CO"/>
        </w:rPr>
        <w:t>de gases efecto invernadero (GEI)</w:t>
      </w:r>
      <w:r w:rsidRPr="00C84C8C" w:rsidR="6EE7BFD6">
        <w:rPr>
          <w:bdr w:val="nil"/>
          <w:lang w:val="es-CO"/>
        </w:rPr>
        <w:t xml:space="preserve"> </w:t>
      </w:r>
      <w:r w:rsidRPr="00C84C8C" w:rsidR="00C84C8C">
        <w:rPr>
          <w:bdr w:val="nil"/>
          <w:lang w:val="es-CO"/>
        </w:rPr>
        <w:t>y adaptación al cambio climático sean coherentes con las particularidades y la gobernanza de la jurisdicción.</w:t>
      </w:r>
    </w:p>
    <w:p w:rsidR="00791777" w:rsidP="00791777" w:rsidRDefault="00791777" w14:paraId="63D50DB6" w14:textId="77777777">
      <w:pPr>
        <w:jc w:val="both"/>
        <w:rPr>
          <w:bdr w:val="nil"/>
          <w:lang w:val="es-CO"/>
        </w:rPr>
      </w:pPr>
    </w:p>
    <w:p w:rsidR="00EB70C9" w:rsidP="00F711C2" w:rsidRDefault="00EB70C9" w14:paraId="5BA9CA3E" w14:textId="77777777">
      <w:pPr>
        <w:rPr>
          <w:bdr w:val="nil"/>
          <w:lang w:val="es-CO"/>
        </w:rPr>
      </w:pPr>
    </w:p>
    <w:p w:rsidR="00EB70C9" w:rsidP="00362C34" w:rsidRDefault="00C84C8C" w14:paraId="45BB5AC4" w14:textId="357B6E12">
      <w:pPr>
        <w:pStyle w:val="Ttulo1"/>
        <w:rPr>
          <w:bdr w:val="nil"/>
        </w:rPr>
      </w:pPr>
      <w:bookmarkStart w:name="_Toc226474052" w:id="15"/>
      <w:r w:rsidRPr="00C84C8C">
        <w:rPr>
          <w:bdr w:val="nil"/>
        </w:rPr>
        <w:t>JUSTIFICACIÓN</w:t>
      </w:r>
      <w:bookmarkEnd w:id="15"/>
      <w:r w:rsidRPr="00C84C8C">
        <w:rPr>
          <w:bdr w:val="nil"/>
        </w:rPr>
        <w:t xml:space="preserve"> </w:t>
      </w:r>
    </w:p>
    <w:p w:rsidRPr="00362C34" w:rsidR="00362C34" w:rsidP="00362C34" w:rsidRDefault="00362C34" w14:paraId="31BADA01" w14:textId="77777777"/>
    <w:p w:rsidRPr="00791777" w:rsidR="00A50B17" w:rsidP="00791777" w:rsidRDefault="00A50B17" w14:paraId="63DD2354" w14:textId="2E5C9336">
      <w:pPr>
        <w:jc w:val="both"/>
        <w:rPr>
          <w:bdr w:val="nil"/>
        </w:rPr>
      </w:pPr>
      <w:r w:rsidRPr="00791777" w:rsidR="00A50B17">
        <w:rPr>
          <w:bdr w:val="nil"/>
        </w:rPr>
        <w:t xml:space="preserve">La formulación del presente instrumento técnico se fundamenta en la necesidad de proveer una base científica y geográfica robusta para la ejecución del Proyecto 9: "Mitigación de GEI y adaptación al cambio climático" del Plan de Acción Cuatrienal (PAC). Específicamente, este documento se constituye como el eje articulador de la Actividad 9.4.1, orientada a la "Implementación de estrategias de </w:t>
      </w:r>
      <w:r w:rsidRPr="00791777" w:rsidR="00A50B17">
        <w:rPr>
          <w:bdr w:val="nil"/>
        </w:rPr>
        <w:t>Eco</w:t>
      </w:r>
      <w:r w:rsidRPr="00791777" w:rsidR="7ADDA0EF">
        <w:rPr>
          <w:bdr w:val="nil"/>
        </w:rPr>
        <w:t xml:space="preserve"> </w:t>
      </w:r>
      <w:r w:rsidRPr="00791777" w:rsidR="00A50B17">
        <w:rPr>
          <w:bdr w:val="nil"/>
        </w:rPr>
        <w:t>sostenibilidad</w:t>
      </w:r>
      <w:r w:rsidRPr="00791777" w:rsidR="00A50B17">
        <w:rPr>
          <w:bdr w:val="nil"/>
        </w:rPr>
        <w:t xml:space="preserve"> del cambio climático" en la jurisdicción de la Corporación Autónoma Regional de Cundinamarca (CAR).</w:t>
      </w:r>
    </w:p>
    <w:p w:rsidRPr="00791777" w:rsidR="00A50B17" w:rsidP="00791777" w:rsidRDefault="00A50B17" w14:paraId="1A6A3998" w14:textId="77777777">
      <w:pPr>
        <w:jc w:val="both"/>
        <w:rPr>
          <w:bdr w:val="nil"/>
        </w:rPr>
      </w:pPr>
    </w:p>
    <w:p w:rsidRPr="00791777" w:rsidR="00A50B17" w:rsidP="00791777" w:rsidRDefault="00A50B17" w14:paraId="07F8BFFA" w14:textId="336DE801">
      <w:pPr>
        <w:jc w:val="both"/>
        <w:rPr>
          <w:bdr w:val="nil"/>
        </w:rPr>
      </w:pPr>
      <w:r w:rsidRPr="00791777">
        <w:rPr>
          <w:bdr w:val="nil"/>
        </w:rPr>
        <w:t>El desarrollo de esta metodología es un requisito indispensable por las siguientes razones estratégicas:</w:t>
      </w:r>
    </w:p>
    <w:p w:rsidRPr="00791777" w:rsidR="00A50B17" w:rsidP="00791777" w:rsidRDefault="00A50B17" w14:paraId="6DBEF905" w14:textId="77777777">
      <w:pPr>
        <w:jc w:val="both"/>
        <w:rPr>
          <w:bdr w:val="nil"/>
        </w:rPr>
      </w:pPr>
    </w:p>
    <w:p w:rsidRPr="00791777" w:rsidR="00A50B17" w:rsidP="00791777" w:rsidRDefault="00A50B17" w14:paraId="57098C57" w14:textId="78303DC7">
      <w:pPr>
        <w:jc w:val="both"/>
        <w:rPr>
          <w:bdr w:val="nil"/>
        </w:rPr>
      </w:pPr>
      <w:r w:rsidRPr="00791777">
        <w:rPr>
          <w:bdr w:val="nil"/>
        </w:rPr>
        <w:t>Rigor en la Inversión Pública: Funciona como un instrumento de soporte para la toma de decisiones, permitiendo que las inversiones de la Corporación se dirijan hacia zonas con una potencialidad técnica real, optimizando el uso de recursos públicos mediante un análisis multicriterio que armoniza la oferta energética con la demanda social y la gobernanza territorial.</w:t>
      </w:r>
    </w:p>
    <w:p w:rsidRPr="00791777" w:rsidR="00A50B17" w:rsidP="00791777" w:rsidRDefault="00A50B17" w14:paraId="6827E003" w14:textId="77777777">
      <w:pPr>
        <w:jc w:val="both"/>
        <w:rPr>
          <w:bdr w:val="nil"/>
        </w:rPr>
      </w:pPr>
    </w:p>
    <w:p w:rsidRPr="00791777" w:rsidR="00A50B17" w:rsidP="00791777" w:rsidRDefault="00A50B17" w14:paraId="243FF100" w14:textId="2CDF3A5C">
      <w:pPr>
        <w:jc w:val="both"/>
        <w:rPr>
          <w:bdr w:val="nil"/>
        </w:rPr>
      </w:pPr>
      <w:r w:rsidRPr="00791777" w:rsidR="00A50B17">
        <w:rPr>
          <w:bdr w:val="nil"/>
        </w:rPr>
        <w:t xml:space="preserve">Aseguramiento Tecnológico: Al integrar una Prospectiva Tecnológica, el documento garantiza que las estrategias de </w:t>
      </w:r>
      <w:r w:rsidRPr="00791777" w:rsidR="3A0BF401">
        <w:rPr>
          <w:bdr w:val="nil"/>
        </w:rPr>
        <w:t>eco sostenibilidad</w:t>
      </w:r>
      <w:r w:rsidRPr="00791777" w:rsidR="00A50B17">
        <w:rPr>
          <w:bdr w:val="nil"/>
        </w:rPr>
        <w:t xml:space="preserve"> implementadas cuenten con niveles de madurez (TRL) óptimos, cumplimiento normativo (RETIE/RETILAP) y un impacto medible en la mitigación de Gases de Efecto Invernadero (GEI).</w:t>
      </w:r>
    </w:p>
    <w:p w:rsidRPr="00791777" w:rsidR="00A50B17" w:rsidP="00791777" w:rsidRDefault="00A50B17" w14:paraId="41F30180" w14:textId="77777777">
      <w:pPr>
        <w:jc w:val="both"/>
        <w:rPr>
          <w:bdr w:val="nil"/>
        </w:rPr>
      </w:pPr>
    </w:p>
    <w:p w:rsidR="00A50B17" w:rsidP="00791777" w:rsidRDefault="00A50B17" w14:paraId="4C49D02A" w14:textId="046C0DC3">
      <w:pPr>
        <w:jc w:val="both"/>
        <w:rPr>
          <w:bdr w:val="nil"/>
        </w:rPr>
      </w:pPr>
      <w:r w:rsidRPr="00791777">
        <w:rPr>
          <w:bdr w:val="nil"/>
        </w:rPr>
        <w:t xml:space="preserve">Enfoque de Resiliencia </w:t>
      </w:r>
      <w:r w:rsidRPr="00791777" w:rsidR="00791777">
        <w:rPr>
          <w:bdr w:val="nil"/>
        </w:rPr>
        <w:t>y adaptación</w:t>
      </w:r>
      <w:r w:rsidRPr="00791777">
        <w:rPr>
          <w:bdr w:val="nil"/>
        </w:rPr>
        <w:t>: La integración de variables de riesgo y determinantes ambientales asegura que los proyectos piloto de transición energética sean compatibles con la estructura ecológica principal y no incrementen la vulnerabilidad de las comunidades ante amenazas naturales.</w:t>
      </w:r>
    </w:p>
    <w:p w:rsidRPr="00791777" w:rsidR="00FD55B8" w:rsidP="00791777" w:rsidRDefault="00FD55B8" w14:paraId="168FB23F" w14:textId="051B5E3F">
      <w:pPr>
        <w:jc w:val="both"/>
        <w:rPr>
          <w:bdr w:val="nil"/>
        </w:rPr>
      </w:pPr>
      <w:r>
        <w:rPr>
          <w:bdr w:val="nil"/>
        </w:rPr>
        <w:t>Cumplimiento de compromisos multinivel</w:t>
      </w:r>
      <w:r w:rsidR="00607DDA">
        <w:rPr>
          <w:bdr w:val="nil"/>
        </w:rPr>
        <w:t>:</w:t>
      </w:r>
      <w:r w:rsidRPr="00A92034" w:rsidR="00A92034">
        <w:t xml:space="preserve"> </w:t>
      </w:r>
      <w:r w:rsidRPr="00A92034" w:rsidR="00A92034">
        <w:rPr>
          <w:bdr w:val="nil"/>
        </w:rPr>
        <w:t>El instrumento se articula con compromisos ambientales de múltiples escalas, desde los Objetivos de Desarrollo Sostenible (ODS 7, 11 y 13) en el ámbito internacional, pasando por la Política Nacional de Cambio Climático y el Plan Integral de Gestión del Cambio Climático Sectorial y Territorial (PIGCCT), hasta los instrumentos locales como los Planes Integrales de Gestión del Cambio Climático Territorial y los Planes de Desarrollo Municipal. Esta alineación multinivel potencia la capacidad de apalancamiento financiero de los proyectos derivados mediante mecanismos de cooperación internacional, regalías, presupuestos sectoriales y recursos propios</w:t>
      </w:r>
      <w:r w:rsidR="00A92034">
        <w:rPr>
          <w:bdr w:val="nil"/>
        </w:rPr>
        <w:t>.</w:t>
      </w:r>
    </w:p>
    <w:p w:rsidRPr="00791777" w:rsidR="00A50B17" w:rsidP="00791777" w:rsidRDefault="00A50B17" w14:paraId="5EEFDFE9" w14:textId="77777777">
      <w:pPr>
        <w:jc w:val="both"/>
        <w:rPr>
          <w:bdr w:val="nil"/>
        </w:rPr>
      </w:pPr>
    </w:p>
    <w:p w:rsidRPr="00791777" w:rsidR="00EB70C9" w:rsidP="00791777" w:rsidRDefault="00A50B17" w14:paraId="25AE6AF5" w14:textId="364A6420">
      <w:pPr>
        <w:jc w:val="both"/>
        <w:rPr>
          <w:b/>
          <w:bdr w:val="nil"/>
          <w:lang w:val="es-CO"/>
        </w:rPr>
      </w:pPr>
      <w:r w:rsidRPr="00791777">
        <w:rPr>
          <w:bdr w:val="nil"/>
        </w:rPr>
        <w:t>En conclusión, este documento no es solo un diagnóstico, sino una herramienta de gestión activa que transforma las metas de mitigación y adaptación en proyectos tangibles de eficiencia energética y gestión de residuos, alineados con las realidades socioambientales de los entes territoriales en la jurisdicción.</w:t>
      </w:r>
    </w:p>
    <w:p w:rsidRPr="00EB70C9" w:rsidR="00EB70C9" w:rsidP="00F711C2" w:rsidRDefault="00EB70C9" w14:paraId="6312A385" w14:textId="77777777">
      <w:pPr>
        <w:pStyle w:val="Prrafodelista"/>
        <w:rPr>
          <w:rFonts w:ascii="Arial" w:hAnsi="Arial" w:cs="Arial"/>
          <w:b/>
          <w:bdr w:val="nil"/>
        </w:rPr>
      </w:pPr>
    </w:p>
    <w:p w:rsidR="00F711C2" w:rsidP="00362C34" w:rsidRDefault="00F711C2" w14:paraId="7B135899" w14:textId="4D6A8513">
      <w:pPr>
        <w:pStyle w:val="Ttulo1"/>
        <w:rPr>
          <w:bdr w:val="nil"/>
        </w:rPr>
      </w:pPr>
      <w:bookmarkStart w:name="_Toc226474053" w:id="16"/>
      <w:commentRangeStart w:id="17"/>
      <w:commentRangeStart w:id="1750254752"/>
      <w:r>
        <w:rPr>
          <w:bdr w:val="nil"/>
        </w:rPr>
        <w:t>OBJETIVO</w:t>
      </w:r>
      <w:bookmarkEnd w:id="16"/>
      <w:commentRangeEnd w:id="17"/>
      <w:r w:rsidR="000E62C6">
        <w:rPr>
          <w:rStyle w:val="Refdecomentario"/>
          <w:sz w:val="22"/>
          <w:szCs w:val="20"/>
          <w:bdr w:val="nil"/>
        </w:rPr>
        <w:commentReference w:id="17"/>
      </w:r>
      <w:commentRangeEnd w:id="1750254752"/>
      <w:r>
        <w:rPr>
          <w:rStyle w:val="CommentReference"/>
        </w:rPr>
        <w:commentReference w:id="1750254752"/>
      </w:r>
    </w:p>
    <w:p w:rsidRPr="00362C34" w:rsidR="00362C34" w:rsidP="00362C34" w:rsidRDefault="00362C34" w14:paraId="26D5E4A8" w14:textId="77777777"/>
    <w:p w:rsidR="00F711C2" w:rsidP="00791777" w:rsidRDefault="00791777" w14:paraId="5655F212" w14:textId="10B549A1">
      <w:pPr>
        <w:jc w:val="both"/>
        <w:rPr>
          <w:bdr w:val="nil"/>
        </w:rPr>
      </w:pPr>
      <w:r w:rsidRPr="00791777" w:rsidR="00791777">
        <w:rPr>
          <w:bdr w:val="nil"/>
        </w:rPr>
        <w:t xml:space="preserve">Establecer los lineamientos técnicos y metodológicos para la identificación de la potencialidad energética y la gestión sostenible de residuos en la jurisdicción de la CAR, mediante la integración de la </w:t>
      </w:r>
      <w:r w:rsidRPr="00791777" w:rsidR="00791777">
        <w:rPr>
          <w:b w:val="1"/>
          <w:bCs w:val="1"/>
          <w:bdr w:val="nil"/>
        </w:rPr>
        <w:t>Línea Base Territorial Ambiental (LBTA)</w:t>
      </w:r>
      <w:r w:rsidRPr="00791777" w:rsidR="00791777">
        <w:rPr>
          <w:bdr w:val="nil"/>
        </w:rPr>
        <w:t xml:space="preserve"> y la </w:t>
      </w:r>
      <w:r w:rsidRPr="365CE912" w:rsidR="00791777">
        <w:rPr>
          <w:b w:val="1"/>
          <w:bCs w:val="1"/>
          <w:highlight w:val="yellow"/>
          <w:bdr w:val="nil"/>
        </w:rPr>
        <w:t xml:space="preserve">Prospectiva </w:t>
      </w:r>
      <w:r w:rsidRPr="365CE912" w:rsidR="0CBD45BE">
        <w:rPr>
          <w:b w:val="1"/>
          <w:bCs w:val="1"/>
          <w:highlight w:val="yellow"/>
          <w:bdr w:val="nil"/>
        </w:rPr>
        <w:t>T</w:t>
      </w:r>
      <w:r w:rsidRPr="365CE912" w:rsidR="00791777">
        <w:rPr>
          <w:b w:val="1"/>
          <w:bCs w:val="1"/>
          <w:highlight w:val="yellow"/>
          <w:bdr w:val="nil"/>
        </w:rPr>
        <w:t>ecnológ</w:t>
      </w:r>
      <w:r w:rsidRPr="365CE912" w:rsidR="40202DAA">
        <w:rPr>
          <w:b w:val="1"/>
          <w:bCs w:val="1"/>
          <w:highlight w:val="yellow"/>
          <w:bdr w:val="nil"/>
        </w:rPr>
        <w:t>ica ambiental</w:t>
      </w:r>
      <w:r w:rsidRPr="365CE912" w:rsidR="00791777">
        <w:rPr>
          <w:b w:val="1"/>
          <w:bCs w:val="1"/>
          <w:highlight w:val="yellow"/>
          <w:bdr w:val="nil"/>
        </w:rPr>
        <w:t xml:space="preserve"> (PT</w:t>
      </w:r>
      <w:r w:rsidRPr="365CE912" w:rsidR="2E8B26C1">
        <w:rPr>
          <w:b w:val="1"/>
          <w:bCs w:val="1"/>
          <w:highlight w:val="yellow"/>
          <w:bdr w:val="nil"/>
        </w:rPr>
        <w:t>A</w:t>
      </w:r>
      <w:r w:rsidRPr="365CE912" w:rsidR="00791777">
        <w:rPr>
          <w:b w:val="1"/>
          <w:bCs w:val="1"/>
          <w:highlight w:val="yellow"/>
          <w:bdr w:val="nil"/>
        </w:rPr>
        <w:t>)</w:t>
      </w:r>
      <w:r w:rsidRPr="00791777" w:rsidR="00791777">
        <w:rPr>
          <w:bdr w:val="nil"/>
        </w:rPr>
        <w:t xml:space="preserve">, como instrumento de soporte para la toma de decisiones en proyectos de mitigación </w:t>
      </w:r>
      <w:r w:rsidRPr="365CE912" w:rsidR="797B0483">
        <w:rPr>
          <w:highlight w:val="yellow"/>
          <w:bdr w:val="nil"/>
        </w:rPr>
        <w:t>de gases efecto invernadero (GEI)</w:t>
      </w:r>
      <w:r w:rsidRPr="00791777" w:rsidR="797B0483">
        <w:rPr>
          <w:bdr w:val="nil"/>
        </w:rPr>
        <w:t xml:space="preserve"> </w:t>
      </w:r>
      <w:r w:rsidRPr="00791777" w:rsidR="00791777">
        <w:rPr>
          <w:bdr w:val="nil"/>
        </w:rPr>
        <w:t>y adaptación al cambio climático.</w:t>
      </w:r>
    </w:p>
    <w:p w:rsidR="00791777" w:rsidP="00F711C2" w:rsidRDefault="00791777" w14:paraId="2160E1E8" w14:textId="77777777">
      <w:pPr>
        <w:rPr>
          <w:bdr w:val="nil"/>
        </w:rPr>
      </w:pPr>
    </w:p>
    <w:p w:rsidRPr="00AC17A3" w:rsidR="00791777" w:rsidP="365CE912" w:rsidRDefault="00791777" w14:paraId="106001FF" w14:textId="57982E09">
      <w:pPr>
        <w:pStyle w:val="Ttulo2"/>
        <w:numPr>
          <w:ilvl w:val="0"/>
          <w:numId w:val="0"/>
        </w:numPr>
        <w:ind w:left="0"/>
      </w:pPr>
      <w:bookmarkStart w:name="_Toc226474054" w:id="18"/>
      <w:r w:rsidR="7CF65E61">
        <w:rPr/>
        <w:t xml:space="preserve">4.1. </w:t>
      </w:r>
      <w:r w:rsidR="00791777">
        <w:rPr/>
        <w:t>Objetivos Específicos</w:t>
      </w:r>
      <w:bookmarkEnd w:id="18"/>
    </w:p>
    <w:p w:rsidR="00791777" w:rsidP="00791777" w:rsidRDefault="00791777" w14:paraId="474D418C" w14:textId="77777777">
      <w:pPr>
        <w:jc w:val="both"/>
        <w:rPr>
          <w:lang w:val="es-CO" w:eastAsia="en-US"/>
        </w:rPr>
      </w:pPr>
    </w:p>
    <w:p w:rsidR="00791777" w:rsidP="365CE912" w:rsidRDefault="00791777" w14:paraId="372BAB40" w14:textId="77777777">
      <w:pPr>
        <w:pStyle w:val="Prrafodelista"/>
        <w:numPr>
          <w:ilvl w:val="0"/>
          <w:numId w:val="2"/>
        </w:numPr>
        <w:rPr>
          <w:rFonts w:ascii="Arial" w:hAnsi="Arial" w:eastAsia="Arial" w:cs="Arial"/>
          <w:sz w:val="20"/>
          <w:szCs w:val="20"/>
        </w:rPr>
      </w:pPr>
      <w:r w:rsidRPr="365CE912" w:rsidR="00791777">
        <w:rPr>
          <w:rFonts w:ascii="Arial" w:hAnsi="Arial" w:eastAsia="Arial" w:cs="Arial"/>
          <w:sz w:val="20"/>
          <w:szCs w:val="20"/>
        </w:rPr>
        <w:t>Caracterizar la aptitud territorial de la jurisdicción mediante un análisis multicriterio que pondere la oferta energética, el potencial ambiental, la demanda social, la gobernanza y los riesgos naturales.</w:t>
      </w:r>
    </w:p>
    <w:p w:rsidR="00791777" w:rsidP="365CE912" w:rsidRDefault="00791777" w14:paraId="6B4BEB1A" w14:textId="77777777">
      <w:pPr>
        <w:pStyle w:val="Prrafodelista"/>
        <w:rPr>
          <w:rFonts w:ascii="Arial" w:hAnsi="Arial" w:eastAsia="Arial" w:cs="Arial"/>
          <w:sz w:val="20"/>
          <w:szCs w:val="20"/>
        </w:rPr>
      </w:pPr>
    </w:p>
    <w:p w:rsidR="00791777" w:rsidP="365CE912" w:rsidRDefault="00791777" w14:paraId="0359A014" w14:textId="77777777">
      <w:pPr>
        <w:pStyle w:val="Prrafodelista"/>
        <w:numPr>
          <w:ilvl w:val="0"/>
          <w:numId w:val="2"/>
        </w:numPr>
        <w:rPr>
          <w:rFonts w:ascii="Arial" w:hAnsi="Arial" w:eastAsia="Arial" w:cs="Arial"/>
          <w:sz w:val="20"/>
          <w:szCs w:val="20"/>
        </w:rPr>
      </w:pPr>
      <w:r w:rsidRPr="365CE912" w:rsidR="00791777">
        <w:rPr>
          <w:rFonts w:ascii="Arial" w:hAnsi="Arial" w:eastAsia="Arial" w:cs="Arial"/>
          <w:sz w:val="20"/>
          <w:szCs w:val="20"/>
        </w:rPr>
        <w:t>Evaluar perfiles tecnológicos de energías renovables y aprovechamiento de residuos bajo criterios de vigilancia tecnológica, madurez técnica (TRL), cumplimiento normativo y potencial de mitigación de gases de efecto invernadero (GEI).</w:t>
      </w:r>
    </w:p>
    <w:p w:rsidRPr="00791777" w:rsidR="00791777" w:rsidP="365CE912" w:rsidRDefault="00791777" w14:paraId="205EDAD6" w14:textId="77777777">
      <w:pPr>
        <w:pStyle w:val="Prrafodelista"/>
        <w:rPr>
          <w:rFonts w:ascii="Arial" w:hAnsi="Arial" w:eastAsia="Arial" w:cs="Arial"/>
          <w:sz w:val="20"/>
          <w:szCs w:val="20"/>
        </w:rPr>
      </w:pPr>
    </w:p>
    <w:p w:rsidR="00791777" w:rsidP="365CE912" w:rsidRDefault="00791777" w14:paraId="36779078" w14:textId="72BACD0F">
      <w:pPr>
        <w:pStyle w:val="Prrafodelista"/>
        <w:numPr>
          <w:ilvl w:val="0"/>
          <w:numId w:val="2"/>
        </w:numPr>
        <w:rPr>
          <w:rFonts w:ascii="Arial" w:hAnsi="Arial" w:eastAsia="Arial" w:cs="Arial"/>
          <w:sz w:val="20"/>
          <w:szCs w:val="20"/>
        </w:rPr>
      </w:pPr>
      <w:r w:rsidRPr="365CE912" w:rsidR="00791777">
        <w:rPr>
          <w:rFonts w:ascii="Arial" w:hAnsi="Arial" w:eastAsia="Arial" w:cs="Arial"/>
          <w:sz w:val="20"/>
          <w:szCs w:val="20"/>
        </w:rPr>
        <w:t>Identificar áreas prioritarias de intervención a través del cruce espacial de la línea base y la prospectiva tecnológica, permitiendo la jerarquización de proyectos de inversión en el marco de la Actividad 9.4.1 del Plan de Acción Cuatrienal.</w:t>
      </w:r>
    </w:p>
    <w:p w:rsidRPr="00505BD5" w:rsidR="00505BD5" w:rsidP="00505BD5" w:rsidRDefault="00505BD5" w14:paraId="11CE3DF1" w14:textId="77777777">
      <w:pPr>
        <w:pStyle w:val="Prrafodelista"/>
        <w:rPr>
          <w:rFonts w:ascii="Times New Roman" w:hAnsi="Times New Roman"/>
          <w:sz w:val="20"/>
          <w:szCs w:val="20"/>
        </w:rPr>
      </w:pPr>
    </w:p>
    <w:p w:rsidR="00505BD5" w:rsidP="00BA7123" w:rsidRDefault="00505BD5" w14:paraId="35B72F05" w14:textId="77777777">
      <w:pPr>
        <w:pStyle w:val="Ttulo1"/>
        <w:rPr>
          <w:bdr w:val="nil"/>
        </w:rPr>
      </w:pPr>
      <w:bookmarkStart w:name="_Toc226474055" w:id="19"/>
      <w:commentRangeStart w:id="20"/>
      <w:commentRangeStart w:id="1645285136"/>
      <w:r>
        <w:rPr>
          <w:bdr w:val="nil"/>
        </w:rPr>
        <w:t>ALCANCE DEL DOCUMENTO</w:t>
      </w:r>
      <w:bookmarkEnd w:id="19"/>
      <w:commentRangeEnd w:id="20"/>
      <w:r w:rsidR="000E62C6">
        <w:rPr>
          <w:rStyle w:val="Refdecomentario"/>
          <w:sz w:val="22"/>
          <w:szCs w:val="20"/>
          <w:bdr w:val="nil"/>
        </w:rPr>
        <w:commentReference w:id="20"/>
      </w:r>
      <w:commentRangeEnd w:id="1645285136"/>
      <w:r>
        <w:rPr>
          <w:rStyle w:val="CommentReference"/>
        </w:rPr>
        <w:commentReference w:id="1645285136"/>
      </w:r>
    </w:p>
    <w:p w:rsidRPr="00362C34" w:rsidR="00362C34" w:rsidP="00362C34" w:rsidRDefault="00362C34" w14:paraId="065E7BCD" w14:textId="77777777"/>
    <w:p w:rsidR="00777724" w:rsidP="00777724" w:rsidRDefault="00777724" w14:paraId="4555909E" w14:textId="77777777">
      <w:pPr>
        <w:jc w:val="both"/>
        <w:rPr>
          <w:bdr w:val="nil"/>
        </w:rPr>
      </w:pPr>
      <w:r w:rsidRPr="00777724">
        <w:rPr>
          <w:bdr w:val="nil"/>
        </w:rPr>
        <w:t>El presente análisis territorial abarca la totalidad de la jurisdicción de la Corporación Autónoma Regional de Cundinamarca, la cual comprende 98 municipios del departamento de Cundinamarca y 6 municipios del departamento de Boyacá, para un total de 104 municipios distribuidos en las cuencas hidrográficas del río Bogotá, río Garagoa, río Medio y Bajo Suárez, río Alto Suárez, río Carare-Minero, río Magdalena-Seco, río Guavio y río Blanco-Negro-Guayuriba.</w:t>
      </w:r>
    </w:p>
    <w:p w:rsidRPr="00777724" w:rsidR="00777724" w:rsidP="00777724" w:rsidRDefault="00777724" w14:paraId="1DCCAE6D" w14:textId="77777777">
      <w:pPr>
        <w:jc w:val="both"/>
        <w:rPr>
          <w:bdr w:val="nil"/>
        </w:rPr>
      </w:pPr>
    </w:p>
    <w:p w:rsidR="00777724" w:rsidP="00777724" w:rsidRDefault="00777724" w14:paraId="7E99C759" w14:textId="77777777">
      <w:pPr>
        <w:jc w:val="both"/>
        <w:rPr>
          <w:bdr w:val="nil"/>
        </w:rPr>
      </w:pPr>
      <w:r w:rsidRPr="00777724">
        <w:rPr>
          <w:bdr w:val="nil"/>
        </w:rPr>
        <w:t>El análisis se realiza a una escala que permite identificar potencialidades territoriales tanto a nivel municipal como regional, considerando las particularidades de la Estructura Ecológica Principal de cada territorio y respetando las determinantes ambientales definidas por la normativa nacional vigente. La resolución espacial adoptada para las variables ráster permite la identificación de nichos de oportunidad a escala intramunicipal, mientras que las variables tabuladas y vectoriales operan a escala municipal o de subcuenca según la disponibilidad de información oficial.</w:t>
      </w:r>
    </w:p>
    <w:p w:rsidRPr="00777724" w:rsidR="00777724" w:rsidP="00777724" w:rsidRDefault="00777724" w14:paraId="192DA14A" w14:textId="77777777">
      <w:pPr>
        <w:jc w:val="both"/>
        <w:rPr>
          <w:bdr w:val="nil"/>
        </w:rPr>
      </w:pPr>
    </w:p>
    <w:p w:rsidRPr="00F711C2" w:rsidR="00505BD5" w:rsidP="00777724" w:rsidRDefault="00777724" w14:paraId="0843A14C" w14:textId="710FB4BA">
      <w:pPr>
        <w:jc w:val="both"/>
        <w:rPr>
          <w:bdr w:val="nil"/>
        </w:rPr>
      </w:pPr>
      <w:r w:rsidRPr="00777724" w:rsidR="52DABFB6">
        <w:rPr>
          <w:bdr w:val="nil"/>
        </w:rPr>
        <w:t>Es importante precisar que este</w:t>
      </w:r>
      <w:r w:rsidRPr="00777724" w:rsidR="49C41FDC">
        <w:rPr>
          <w:bdr w:val="nil"/>
        </w:rPr>
        <w:t xml:space="preserve"> </w:t>
      </w:r>
      <w:r w:rsidRPr="00777724" w:rsidR="52DABFB6">
        <w:rPr>
          <w:bdr w:val="nil"/>
        </w:rPr>
        <w:t>documento tiene naturaleza académica, técnica e informativa, y constituye un instrumento de soporte para la toma de decisiones. No reemplaza los estudios de factibilidad, diseño de detalle ni licenciamiento ambiental que se requieran para la implementación de proyectos específicos derivados de los resultados aquí presentados. Asimismo, sus resultados deben ser actualizados periódicamente conforme se disponga de información oficial más reciente por parte de las entidades competentes, particularmente en lo relacionado con los Planes de Ordenamiento Territorial municipales, los inventarios de GEI y las actualizaciones de los índices de pobreza.</w:t>
      </w:r>
    </w:p>
    <w:p w:rsidRPr="00505BD5" w:rsidR="00505BD5" w:rsidP="00505BD5" w:rsidRDefault="00505BD5" w14:paraId="48AF8D58" w14:textId="77777777"/>
    <w:p w:rsidR="00791777" w:rsidP="00F711C2" w:rsidRDefault="00791777" w14:paraId="04FFC582" w14:textId="77777777">
      <w:pPr>
        <w:rPr>
          <w:bdr w:val="nil"/>
        </w:rPr>
      </w:pPr>
    </w:p>
    <w:p w:rsidR="00C63971" w:rsidP="00C63971" w:rsidRDefault="002C2AC6" w14:paraId="67FD1B61" w14:textId="0BACCE85">
      <w:pPr>
        <w:pStyle w:val="Ttulo1"/>
        <w:rPr>
          <w:bdr w:val="nil"/>
        </w:rPr>
      </w:pPr>
      <w:bookmarkStart w:name="_Toc226474056" w:id="21"/>
      <w:commentRangeStart w:id="22"/>
      <w:commentRangeStart w:id="574006895"/>
      <w:r w:rsidR="0FAE2695">
        <w:rPr>
          <w:bdr w:val="nil"/>
        </w:rPr>
        <w:t>MARCO CONCEPTUA</w:t>
      </w:r>
      <w:bookmarkEnd w:id="21"/>
      <w:commentRangeEnd w:id="22"/>
      <w:r w:rsidR="00A1086E">
        <w:rPr>
          <w:rStyle w:val="Refdecomentario"/>
          <w:sz w:val="22"/>
          <w:szCs w:val="20"/>
          <w:bdr w:val="nil"/>
        </w:rPr>
        <w:commentReference w:id="22"/>
      </w:r>
      <w:commentRangeEnd w:id="574006895"/>
      <w:r>
        <w:rPr>
          <w:rStyle w:val="CommentReference"/>
        </w:rPr>
        <w:commentReference w:id="574006895"/>
      </w:r>
      <w:r w:rsidR="4876120C">
        <w:rPr>
          <w:bdr w:val="nil"/>
        </w:rPr>
        <w:t>L</w:t>
      </w:r>
    </w:p>
    <w:p w:rsidR="365CE912" w:rsidP="365CE912" w:rsidRDefault="365CE912" w14:paraId="166B085C" w14:textId="622E6583">
      <w:pPr>
        <w:pStyle w:val="Normal"/>
      </w:pPr>
    </w:p>
    <w:p w:rsidRPr="009666F9" w:rsidR="009666F9" w:rsidP="008509C5" w:rsidRDefault="008509C5" w14:paraId="3E3F5D76" w14:textId="395008A8">
      <w:pPr>
        <w:jc w:val="both"/>
      </w:pPr>
      <w:r w:rsidR="46BF61DD">
        <w:rPr/>
        <w:t>El presente capítulo establece las definiciones técnicas fundamentales para la comprensión del modelo metodológico desarrollado, organizando los conceptos en tres bloques temáticos: conceptos metodológicos del análisis multicriterio, conceptos técnicos asociados a la transición energética y conceptos socioambientales del modelo territorial</w:t>
      </w:r>
    </w:p>
    <w:p w:rsidR="365CE912" w:rsidP="365CE912" w:rsidRDefault="365CE912" w14:paraId="188AC11D" w14:textId="49EBCD36">
      <w:pPr>
        <w:jc w:val="both"/>
      </w:pPr>
    </w:p>
    <w:p w:rsidR="00C63971" w:rsidP="365CE912" w:rsidRDefault="008650A3" w14:paraId="476404FA" w14:textId="52B47FDB">
      <w:pPr>
        <w:pStyle w:val="Ttulo1"/>
        <w:numPr>
          <w:ilvl w:val="0"/>
          <w:numId w:val="0"/>
        </w:numPr>
        <w:ind w:left="0"/>
        <w:jc w:val="both"/>
      </w:pPr>
      <w:r w:rsidR="777E6FD6">
        <w:rPr/>
        <w:t xml:space="preserve">6.1 </w:t>
      </w:r>
      <w:r w:rsidR="4D487FC9">
        <w:rPr/>
        <w:t>Conceptos Metodológicos del análisis multicriterio</w:t>
      </w:r>
    </w:p>
    <w:p w:rsidR="365CE912" w:rsidP="365CE912" w:rsidRDefault="365CE912" w14:paraId="1DBB3827" w14:textId="69436F5A">
      <w:pPr>
        <w:pStyle w:val="Normal"/>
        <w:jc w:val="both"/>
      </w:pPr>
    </w:p>
    <w:p w:rsidR="0028203B" w:rsidP="365CE912" w:rsidRDefault="0028203B" w14:paraId="52D2CAF4" w14:textId="77777777">
      <w:pPr>
        <w:jc w:val="both"/>
      </w:pPr>
      <w:r w:rsidRPr="365CE912" w:rsidR="7B2B5C68">
        <w:rPr>
          <w:b w:val="1"/>
          <w:bCs w:val="1"/>
        </w:rPr>
        <w:t>Análisis de Decisión Multicriterio (MCDA)</w:t>
      </w:r>
      <w:r w:rsidR="7B2B5C68">
        <w:rPr/>
        <w:t>: metodología cuantitativa que permite evaluar alternativas complejas mediante la integración ponderada de criterios técnicos, ambientales y sociales. El MCDA es ampliamente utilizado en la planificación ambiental y energética para resolver problemas de decisión donde coexisten múltiples objetivos potencialmente conflictivos.</w:t>
      </w:r>
    </w:p>
    <w:p w:rsidR="0028203B" w:rsidP="365CE912" w:rsidRDefault="0028203B" w14:paraId="04932A9F" w14:textId="77777777">
      <w:pPr>
        <w:jc w:val="both"/>
      </w:pPr>
    </w:p>
    <w:p w:rsidR="0028203B" w:rsidP="365CE912" w:rsidRDefault="0028203B" w14:paraId="7BC0DBC3" w14:textId="77777777">
      <w:pPr>
        <w:jc w:val="both"/>
      </w:pPr>
      <w:r w:rsidRPr="365CE912" w:rsidR="7B2B5C68">
        <w:rPr>
          <w:b w:val="1"/>
          <w:bCs w:val="1"/>
        </w:rPr>
        <w:t>Evaluación Multicriterio Espacial (SMCE)</w:t>
      </w:r>
      <w:r w:rsidR="7B2B5C68">
        <w:rPr/>
        <w:t>: aplicación de técnicas de decisión multicriterio en Sistemas de Información Geográfica (SIG), que permite la zonificación de aptitud territorial mediante álgebra de mapas. La SMCE integra datos geoespaciales de diferente naturaleza (ráster, vectorial, tabulada) con juicios de valor técnicos obtenidos por consenso de expertos.</w:t>
      </w:r>
    </w:p>
    <w:p w:rsidR="365CE912" w:rsidP="365CE912" w:rsidRDefault="365CE912" w14:paraId="0F92E82F" w14:textId="4F869915">
      <w:pPr>
        <w:jc w:val="both"/>
      </w:pPr>
    </w:p>
    <w:p w:rsidR="6791B12D" w:rsidP="365CE912" w:rsidRDefault="6791B12D" w14:paraId="4E4375F3" w14:textId="1649DEE6">
      <w:pPr>
        <w:pStyle w:val="Normal"/>
        <w:jc w:val="both"/>
        <w:rPr>
          <w:rFonts w:ascii="Arial" w:hAnsi="Arial" w:eastAsia="Arial" w:cs="Arial"/>
          <w:noProof w:val="0"/>
          <w:sz w:val="20"/>
          <w:szCs w:val="20"/>
          <w:highlight w:val="yellow"/>
          <w:lang w:val="es-ES"/>
        </w:rPr>
      </w:pPr>
      <w:r w:rsidRPr="365CE912" w:rsidR="6791B12D">
        <w:rPr>
          <w:rFonts w:ascii="Arial" w:hAnsi="Arial" w:eastAsia="Arial" w:cs="Arial"/>
          <w:b w:val="1"/>
          <w:bCs w:val="1"/>
          <w:noProof w:val="0"/>
          <w:sz w:val="20"/>
          <w:szCs w:val="20"/>
          <w:highlight w:val="yellow"/>
          <w:lang w:val="es-ES"/>
        </w:rPr>
        <w:t>Interoperabilidad de Datos Geoespaciales:</w:t>
      </w:r>
      <w:r w:rsidRPr="365CE912" w:rsidR="6791B12D">
        <w:rPr>
          <w:rFonts w:ascii="Arial" w:hAnsi="Arial" w:eastAsia="Arial" w:cs="Arial"/>
          <w:noProof w:val="0"/>
          <w:sz w:val="20"/>
          <w:szCs w:val="20"/>
          <w:highlight w:val="yellow"/>
          <w:lang w:val="es-ES"/>
        </w:rPr>
        <w:t xml:space="preserve"> Se refiere a la capacidad de los sistemas de información y de los datos para interactuar y compartirse entre diversas instituciones bajo estándares técnicos comunes, permitiendo que la información de la CAR sea compatible con las bases de datos del IDEAM, el IGAC y la UPME (OGC, 2023). En este documento, la interoperabilidad garantiza que el análisis </w:t>
      </w:r>
      <w:r w:rsidRPr="365CE912" w:rsidR="6791B12D">
        <w:rPr>
          <w:rFonts w:ascii="Arial" w:hAnsi="Arial" w:eastAsia="Arial" w:cs="Arial"/>
          <w:noProof w:val="0"/>
          <w:sz w:val="20"/>
          <w:szCs w:val="20"/>
          <w:highlight w:val="yellow"/>
          <w:lang w:val="es-ES"/>
        </w:rPr>
        <w:t>multiescalar</w:t>
      </w:r>
      <w:r w:rsidRPr="365CE912" w:rsidR="6791B12D">
        <w:rPr>
          <w:rFonts w:ascii="Arial" w:hAnsi="Arial" w:eastAsia="Arial" w:cs="Arial"/>
          <w:noProof w:val="0"/>
          <w:sz w:val="20"/>
          <w:szCs w:val="20"/>
          <w:highlight w:val="yellow"/>
          <w:lang w:val="es-ES"/>
        </w:rPr>
        <w:t xml:space="preserve"> sea consistente con la cartografía oficial nacional, facilitando la integración de los resultados en los procesos de ordenamiento territorial y el seguimiento de metas climáticas sectoriales (ISO 19119, 2016).</w:t>
      </w:r>
    </w:p>
    <w:p w:rsidR="0028203B" w:rsidP="365CE912" w:rsidRDefault="0028203B" w14:paraId="75C80847" w14:textId="77777777">
      <w:pPr>
        <w:jc w:val="both"/>
        <w:rPr>
          <w:highlight w:val="yellow"/>
        </w:rPr>
      </w:pPr>
    </w:p>
    <w:p w:rsidR="6791B12D" w:rsidP="365CE912" w:rsidRDefault="6791B12D" w14:paraId="773DFD27" w14:textId="21BBF286">
      <w:pPr>
        <w:pStyle w:val="Normal"/>
        <w:jc w:val="both"/>
        <w:rPr>
          <w:rFonts w:ascii="Arial" w:hAnsi="Arial" w:eastAsia="Arial" w:cs="Arial"/>
          <w:noProof w:val="0"/>
          <w:sz w:val="20"/>
          <w:szCs w:val="20"/>
          <w:highlight w:val="yellow"/>
          <w:lang w:val="es-ES"/>
        </w:rPr>
      </w:pPr>
      <w:r w:rsidRPr="365CE912" w:rsidR="6791B12D">
        <w:rPr>
          <w:rFonts w:ascii="Arial" w:hAnsi="Arial" w:eastAsia="Arial" w:cs="Arial"/>
          <w:b w:val="1"/>
          <w:bCs w:val="1"/>
          <w:noProof w:val="0"/>
          <w:sz w:val="20"/>
          <w:szCs w:val="20"/>
          <w:highlight w:val="yellow"/>
          <w:lang w:val="es-ES"/>
        </w:rPr>
        <w:t>Jerarquía de Mitigación y Adaptación:</w:t>
      </w:r>
      <w:r w:rsidRPr="365CE912" w:rsidR="6791B12D">
        <w:rPr>
          <w:rFonts w:ascii="Arial" w:hAnsi="Arial" w:eastAsia="Arial" w:cs="Arial"/>
          <w:noProof w:val="0"/>
          <w:sz w:val="20"/>
          <w:szCs w:val="20"/>
          <w:highlight w:val="yellow"/>
          <w:lang w:val="es-ES"/>
        </w:rPr>
        <w:t xml:space="preserve"> Es el marco de gestión que establece un orden de prioridad lógica en las intervenciones ambientales, priorizando en primer lugar evita</w:t>
      </w:r>
      <w:r w:rsidRPr="365CE912" w:rsidR="1EE6759F">
        <w:rPr>
          <w:rFonts w:ascii="Arial" w:hAnsi="Arial" w:eastAsia="Arial" w:cs="Arial"/>
          <w:b w:val="0"/>
          <w:bCs w:val="0"/>
          <w:noProof w:val="0"/>
          <w:sz w:val="20"/>
          <w:szCs w:val="20"/>
          <w:highlight w:val="yellow"/>
          <w:lang w:val="es-ES"/>
        </w:rPr>
        <w:t>r</w:t>
      </w:r>
      <w:r w:rsidRPr="365CE912" w:rsidR="6791B12D">
        <w:rPr>
          <w:rFonts w:ascii="Arial" w:hAnsi="Arial" w:eastAsia="Arial" w:cs="Arial"/>
          <w:noProof w:val="0"/>
          <w:sz w:val="20"/>
          <w:szCs w:val="20"/>
          <w:highlight w:val="yellow"/>
          <w:lang w:val="es-ES"/>
        </w:rPr>
        <w:t xml:space="preserve"> </w:t>
      </w:r>
      <w:r w:rsidRPr="365CE912" w:rsidR="3307715B">
        <w:rPr>
          <w:rFonts w:ascii="Arial" w:hAnsi="Arial" w:eastAsia="Arial" w:cs="Arial"/>
          <w:noProof w:val="0"/>
          <w:sz w:val="20"/>
          <w:szCs w:val="20"/>
          <w:highlight w:val="yellow"/>
          <w:lang w:val="es-ES"/>
        </w:rPr>
        <w:t>las</w:t>
      </w:r>
      <w:r w:rsidRPr="365CE912" w:rsidR="6791B12D">
        <w:rPr>
          <w:rFonts w:ascii="Arial" w:hAnsi="Arial" w:eastAsia="Arial" w:cs="Arial"/>
          <w:noProof w:val="0"/>
          <w:sz w:val="20"/>
          <w:szCs w:val="20"/>
          <w:highlight w:val="yellow"/>
          <w:lang w:val="es-ES"/>
        </w:rPr>
        <w:t xml:space="preserve"> emisiones, seguida de la </w:t>
      </w:r>
      <w:r w:rsidRPr="365CE912" w:rsidR="6791B12D">
        <w:rPr>
          <w:rFonts w:ascii="Arial" w:hAnsi="Arial" w:eastAsia="Arial" w:cs="Arial"/>
          <w:b w:val="0"/>
          <w:bCs w:val="0"/>
          <w:noProof w:val="0"/>
          <w:sz w:val="20"/>
          <w:szCs w:val="20"/>
          <w:highlight w:val="yellow"/>
          <w:lang w:val="es-ES"/>
        </w:rPr>
        <w:t xml:space="preserve">reducción y, finalmente, la compensación o captura (BBOP, 2012). La aplicación de este concepto justifica metodológicamente por qué el modelo prioriza soluciones de eficiencia energética </w:t>
      </w:r>
      <w:r w:rsidRPr="365CE912" w:rsidR="6791B12D">
        <w:rPr>
          <w:rFonts w:ascii="Arial" w:hAnsi="Arial" w:eastAsia="Arial" w:cs="Arial"/>
          <w:noProof w:val="0"/>
          <w:sz w:val="20"/>
          <w:szCs w:val="20"/>
          <w:highlight w:val="yellow"/>
          <w:lang w:val="es-ES"/>
        </w:rPr>
        <w:t>antes que infraestructuras de generación a gran escala, asegurando que los proyectos piloto sean coherentes con la capacidad de carga del ecosistema y la resiliencia climática del territorio (Sánchez &amp; Morrison-Saunders, 2011).</w:t>
      </w:r>
    </w:p>
    <w:p w:rsidR="365CE912" w:rsidP="365CE912" w:rsidRDefault="365CE912" w14:paraId="5B05A1F1" w14:textId="34C7F70D">
      <w:pPr>
        <w:pStyle w:val="Normal"/>
        <w:jc w:val="both"/>
        <w:rPr>
          <w:rFonts w:ascii="Arial" w:hAnsi="Arial" w:eastAsia="Arial" w:cs="Arial"/>
          <w:noProof w:val="0"/>
          <w:sz w:val="20"/>
          <w:szCs w:val="20"/>
          <w:highlight w:val="yellow"/>
          <w:lang w:val="es-ES"/>
        </w:rPr>
      </w:pPr>
    </w:p>
    <w:p w:rsidR="2014A366" w:rsidP="365CE912" w:rsidRDefault="2014A366" w14:paraId="2ACD1324" w14:textId="3B351BE0">
      <w:pPr>
        <w:pStyle w:val="Normal"/>
        <w:jc w:val="both"/>
        <w:rPr>
          <w:rFonts w:ascii="Arial" w:hAnsi="Arial" w:eastAsia="Arial" w:cs="Arial"/>
          <w:noProof w:val="0"/>
          <w:sz w:val="20"/>
          <w:szCs w:val="20"/>
          <w:highlight w:val="yellow"/>
          <w:lang w:val="es-ES"/>
        </w:rPr>
      </w:pPr>
      <w:r w:rsidRPr="365CE912" w:rsidR="2014A366">
        <w:rPr>
          <w:rFonts w:ascii="Arial" w:hAnsi="Arial" w:eastAsia="Arial" w:cs="Arial"/>
          <w:b w:val="1"/>
          <w:bCs w:val="1"/>
          <w:noProof w:val="0"/>
          <w:sz w:val="20"/>
          <w:szCs w:val="20"/>
          <w:highlight w:val="yellow"/>
          <w:lang w:val="es-ES"/>
        </w:rPr>
        <w:t>Perfil Tecnológico:</w:t>
      </w:r>
      <w:r w:rsidRPr="365CE912" w:rsidR="2014A366">
        <w:rPr>
          <w:rFonts w:ascii="Arial" w:hAnsi="Arial" w:eastAsia="Arial" w:cs="Arial"/>
          <w:noProof w:val="0"/>
          <w:sz w:val="20"/>
          <w:szCs w:val="20"/>
          <w:highlight w:val="yellow"/>
          <w:lang w:val="es-ES"/>
        </w:rPr>
        <w:t xml:space="preserve"> Instrumento técnico que consolida la información de tecnologías ambientales específicas, permitiendo identificar su potencial de mitigación de GEI y adaptación al cambio climático, facilitando la jerarquización de proyectos en el marco de la Actividad 9.4.1.</w:t>
      </w:r>
    </w:p>
    <w:p w:rsidR="365CE912" w:rsidP="365CE912" w:rsidRDefault="365CE912" w14:paraId="64C47F85" w14:textId="6E1004E6">
      <w:pPr>
        <w:pStyle w:val="Normal"/>
        <w:jc w:val="both"/>
        <w:rPr>
          <w:rFonts w:ascii="Arial" w:hAnsi="Arial" w:eastAsia="Arial" w:cs="Arial"/>
          <w:noProof w:val="0"/>
          <w:sz w:val="20"/>
          <w:szCs w:val="20"/>
          <w:highlight w:val="yellow"/>
          <w:lang w:val="es-ES"/>
        </w:rPr>
      </w:pPr>
    </w:p>
    <w:p w:rsidR="0028203B" w:rsidP="365CE912" w:rsidRDefault="0028203B" w14:paraId="30BBC1F9" w14:textId="77777777">
      <w:pPr>
        <w:jc w:val="both"/>
      </w:pPr>
      <w:r w:rsidRPr="365CE912" w:rsidR="7B2B5C68">
        <w:rPr>
          <w:b w:val="1"/>
          <w:bCs w:val="1"/>
        </w:rPr>
        <w:t>Suma Ponderada:</w:t>
      </w:r>
      <w:r w:rsidR="7B2B5C68">
        <w:rPr/>
        <w:t xml:space="preserve"> algoritmo matemático que agrega valores de distintas variables, cada una multiplicada por un peso porcentual de importancia relativa, para obtener un índice compuesto final. Esta técnica es la base del modelo jerárquico territorial aplicado en el presente documento.</w:t>
      </w:r>
    </w:p>
    <w:p w:rsidR="0028203B" w:rsidP="365CE912" w:rsidRDefault="0028203B" w14:paraId="15DD3CC8" w14:textId="77777777">
      <w:pPr>
        <w:jc w:val="both"/>
      </w:pPr>
    </w:p>
    <w:p w:rsidR="0028203B" w:rsidP="365CE912" w:rsidRDefault="0028203B" w14:paraId="2E0D4A4B" w14:textId="070D80AD">
      <w:pPr>
        <w:jc w:val="both"/>
      </w:pPr>
      <w:r w:rsidRPr="365CE912" w:rsidR="7B2B5C68">
        <w:rPr>
          <w:b w:val="1"/>
          <w:bCs w:val="1"/>
        </w:rPr>
        <w:t>Normalización de datos:</w:t>
      </w:r>
      <w:r w:rsidR="7B2B5C68">
        <w:rPr/>
        <w:t xml:space="preserve"> proceso de transformación matemática que lleva los valores de diferentes variables a una misma escala de comparación, evitando que una variable con magnitudes absolutas mayores opaque a otras con magnitudes </w:t>
      </w:r>
      <w:r w:rsidR="24FC5F72">
        <w:rPr/>
        <w:t>menores,</w:t>
      </w:r>
      <w:r w:rsidR="7B2B5C68">
        <w:rPr/>
        <w:t xml:space="preserve"> pero con igual o mayor relevancia técnica.</w:t>
      </w:r>
    </w:p>
    <w:p w:rsidR="0028203B" w:rsidP="365CE912" w:rsidRDefault="0028203B" w14:paraId="152E4A1A" w14:textId="77777777">
      <w:pPr>
        <w:jc w:val="both"/>
      </w:pPr>
    </w:p>
    <w:p w:rsidR="008509C5" w:rsidP="365CE912" w:rsidRDefault="0028203B" w14:paraId="30C210B8" w14:textId="4EE7FB1C">
      <w:pPr>
        <w:jc w:val="both"/>
      </w:pPr>
      <w:r w:rsidRPr="365CE912" w:rsidR="7B2B5C68">
        <w:rPr>
          <w:b w:val="1"/>
          <w:bCs w:val="1"/>
        </w:rPr>
        <w:t xml:space="preserve">Rupturas Naturales de </w:t>
      </w:r>
      <w:r w:rsidRPr="365CE912" w:rsidR="7B2B5C68">
        <w:rPr>
          <w:b w:val="1"/>
          <w:bCs w:val="1"/>
        </w:rPr>
        <w:t>Jenks</w:t>
      </w:r>
      <w:r w:rsidRPr="365CE912" w:rsidR="7B2B5C68">
        <w:rPr>
          <w:b w:val="1"/>
          <w:bCs w:val="1"/>
        </w:rPr>
        <w:t>:</w:t>
      </w:r>
      <w:r w:rsidR="7B2B5C68">
        <w:rPr/>
        <w:t xml:space="preserve"> método estadístico de clasificación que agrupa los valores de una variable minimizando la varianza interna de cada clase y maximizando la varianza entre clases, lo que permite identificar agrupamientos naturales en la distribución de los datos</w:t>
      </w:r>
    </w:p>
    <w:p w:rsidRPr="008509C5" w:rsidR="0028203B" w:rsidP="365CE912" w:rsidRDefault="0028203B" w14:paraId="6B6B19C6" w14:textId="77777777">
      <w:pPr>
        <w:jc w:val="both"/>
      </w:pPr>
    </w:p>
    <w:p w:rsidR="00605FCE" w:rsidP="365CE912" w:rsidRDefault="009666F9" w14:paraId="61D204BB" w14:textId="39A26FD2">
      <w:pPr>
        <w:pStyle w:val="Ttulo1"/>
        <w:numPr>
          <w:ilvl w:val="0"/>
          <w:numId w:val="0"/>
        </w:numPr>
        <w:ind w:left="0"/>
        <w:jc w:val="both"/>
      </w:pPr>
      <w:r w:rsidR="35170AFE">
        <w:rPr/>
        <w:t xml:space="preserve">6.2 </w:t>
      </w:r>
      <w:r w:rsidR="4876120C">
        <w:rPr/>
        <w:t xml:space="preserve">Conceptos técnicos </w:t>
      </w:r>
      <w:r w:rsidR="01EB1269">
        <w:rPr/>
        <w:t>de la transición energética</w:t>
      </w:r>
    </w:p>
    <w:p w:rsidRPr="00E2092E" w:rsidR="00E2092E" w:rsidP="365CE912" w:rsidRDefault="00E2092E" w14:paraId="21FF4255" w14:textId="77777777">
      <w:pPr>
        <w:jc w:val="both"/>
      </w:pPr>
    </w:p>
    <w:p w:rsidR="7046D056" w:rsidP="365CE912" w:rsidRDefault="7046D056" w14:paraId="58D34979" w14:textId="5BB46D31">
      <w:pPr>
        <w:pStyle w:val="Normal"/>
        <w:jc w:val="both"/>
        <w:rPr>
          <w:rFonts w:ascii="Arial" w:hAnsi="Arial" w:eastAsia="Arial" w:cs="Arial"/>
          <w:noProof w:val="0"/>
          <w:sz w:val="20"/>
          <w:szCs w:val="20"/>
          <w:highlight w:val="yellow"/>
          <w:lang w:val="es-ES"/>
        </w:rPr>
      </w:pPr>
      <w:r w:rsidRPr="365CE912" w:rsidR="7046D056">
        <w:rPr>
          <w:rFonts w:ascii="Arial" w:hAnsi="Arial" w:eastAsia="Arial" w:cs="Arial"/>
          <w:b w:val="1"/>
          <w:bCs w:val="1"/>
          <w:noProof w:val="0"/>
          <w:sz w:val="20"/>
          <w:szCs w:val="20"/>
          <w:highlight w:val="yellow"/>
          <w:lang w:val="es-ES"/>
        </w:rPr>
        <w:t>Biodigestores:</w:t>
      </w:r>
      <w:r w:rsidRPr="365CE912" w:rsidR="7046D056">
        <w:rPr>
          <w:rFonts w:ascii="Arial" w:hAnsi="Arial" w:eastAsia="Arial" w:cs="Arial"/>
          <w:noProof w:val="0"/>
          <w:sz w:val="20"/>
          <w:szCs w:val="20"/>
          <w:highlight w:val="yellow"/>
          <w:lang w:val="es-ES"/>
        </w:rPr>
        <w:t xml:space="preserve"> Sistemas tecnológicos de tratamiento anaerobio de residuos orgánicos, estiércoles y subproductos agroindustriales que permiten la producción controlada de biogás. Estas tecnologías contribuyen a la mitigación de emisiones de metano, al aprovechamiento energético local, a la gestión sostenible de residuos y al fortalecimiento de la economía circular, especialmente en contextos rurales y periurbanos de la jurisdicción (Smith &amp; García, 2020).</w:t>
      </w:r>
    </w:p>
    <w:p w:rsidR="365CE912" w:rsidP="365CE912" w:rsidRDefault="365CE912" w14:paraId="5D15BBB2" w14:textId="3CAACF0D">
      <w:pPr>
        <w:pStyle w:val="Normal"/>
        <w:jc w:val="both"/>
        <w:rPr>
          <w:rFonts w:ascii="Arial" w:hAnsi="Arial" w:eastAsia="Arial" w:cs="Arial"/>
          <w:noProof w:val="0"/>
          <w:sz w:val="20"/>
          <w:szCs w:val="20"/>
          <w:highlight w:val="yellow"/>
          <w:lang w:val="es-ES"/>
        </w:rPr>
      </w:pPr>
    </w:p>
    <w:p w:rsidR="7046D056" w:rsidP="365CE912" w:rsidRDefault="7046D056" w14:paraId="01596327" w14:textId="4260422B">
      <w:pPr>
        <w:pStyle w:val="Normal"/>
        <w:jc w:val="both"/>
        <w:rPr>
          <w:rFonts w:ascii="Arial" w:hAnsi="Arial" w:eastAsia="Arial" w:cs="Arial"/>
          <w:noProof w:val="0"/>
          <w:sz w:val="20"/>
          <w:szCs w:val="20"/>
          <w:highlight w:val="yellow"/>
          <w:lang w:val="es-ES"/>
        </w:rPr>
      </w:pPr>
      <w:r w:rsidRPr="365CE912" w:rsidR="7046D056">
        <w:rPr>
          <w:rFonts w:ascii="Arial" w:hAnsi="Arial" w:eastAsia="Arial" w:cs="Arial"/>
          <w:b w:val="1"/>
          <w:bCs w:val="1"/>
          <w:noProof w:val="0"/>
          <w:sz w:val="20"/>
          <w:szCs w:val="20"/>
          <w:highlight w:val="yellow"/>
          <w:lang w:val="es-ES"/>
        </w:rPr>
        <w:t>Eco estufas</w:t>
      </w:r>
      <w:r w:rsidRPr="365CE912" w:rsidR="7046D056">
        <w:rPr>
          <w:rFonts w:ascii="Arial" w:hAnsi="Arial" w:eastAsia="Arial" w:cs="Arial"/>
          <w:b w:val="1"/>
          <w:bCs w:val="1"/>
          <w:noProof w:val="0"/>
          <w:sz w:val="20"/>
          <w:szCs w:val="20"/>
          <w:highlight w:val="yellow"/>
          <w:lang w:val="es-ES"/>
        </w:rPr>
        <w:t>:</w:t>
      </w:r>
      <w:r w:rsidRPr="365CE912" w:rsidR="7046D056">
        <w:rPr>
          <w:rFonts w:ascii="Arial" w:hAnsi="Arial" w:eastAsia="Arial" w:cs="Arial"/>
          <w:noProof w:val="0"/>
          <w:sz w:val="20"/>
          <w:szCs w:val="20"/>
          <w:highlight w:val="yellow"/>
          <w:lang w:val="es-ES"/>
        </w:rPr>
        <w:t xml:space="preserve"> Dispositivos de cocción mejorados que optimizan la combustión de biomasa sólida, incrementan la eficiencia energética y reducen significativamente las emisiones contaminantes intramurales y los riesgos para la salud, en comparación con las estufas tradicionales de fogón abierto (PNUD, 2019).</w:t>
      </w:r>
    </w:p>
    <w:p w:rsidR="365CE912" w:rsidP="365CE912" w:rsidRDefault="365CE912" w14:paraId="1BF7770D" w14:textId="3EDD1556">
      <w:pPr>
        <w:pStyle w:val="Normal"/>
        <w:jc w:val="both"/>
        <w:rPr>
          <w:rFonts w:ascii="Arial" w:hAnsi="Arial" w:eastAsia="Arial" w:cs="Arial"/>
          <w:noProof w:val="0"/>
          <w:sz w:val="20"/>
          <w:szCs w:val="20"/>
          <w:lang w:val="es-ES"/>
        </w:rPr>
      </w:pPr>
    </w:p>
    <w:p w:rsidR="00E2092E" w:rsidP="00E2092E" w:rsidRDefault="00E2092E" w14:paraId="2B244060" w14:textId="77777777">
      <w:pPr>
        <w:jc w:val="both"/>
      </w:pPr>
      <w:r w:rsidRPr="00E2092E">
        <w:rPr>
          <w:b/>
          <w:bCs/>
        </w:rPr>
        <w:t>Fuentes No Convencionales de Energía Renovable (FNCER):</w:t>
      </w:r>
      <w:r>
        <w:t xml:space="preserve"> conforme a la Ley 1715 de 2014, son aquellos recursos de energía renovable disponibles a nivel mundial que son ambientalmente sostenibles, pero que en el país no son empleados o son utilizados de manera marginal. Incluyen la biomasa, los pequeños aprovechamientos hidroeléctricos, la energía eólica, la geotérmica, la solar y los mares.</w:t>
      </w:r>
    </w:p>
    <w:p w:rsidR="00E2092E" w:rsidP="00E2092E" w:rsidRDefault="00E2092E" w14:paraId="072FD2E7" w14:textId="77777777">
      <w:pPr>
        <w:jc w:val="both"/>
      </w:pPr>
    </w:p>
    <w:p w:rsidR="00E2092E" w:rsidP="00E2092E" w:rsidRDefault="00E2092E" w14:paraId="28C6796B" w14:textId="77777777">
      <w:pPr>
        <w:jc w:val="both"/>
      </w:pPr>
      <w:r w:rsidRPr="00E2092E">
        <w:rPr>
          <w:b/>
          <w:bCs/>
        </w:rPr>
        <w:t>Comunidades Energéticas:</w:t>
      </w:r>
      <w:r>
        <w:t xml:space="preserve"> conforme a la Resolución CREG 101 072 de 2025, son usuarios o potenciales usuarios de servicios energéticos que se asocian para generar, comercializar o usar eficientemente la energía a través de fuentes renovables no convencionales, bajo esquemas de autogeneración colectiva, generación distribuida o agregación de demanda.</w:t>
      </w:r>
    </w:p>
    <w:p w:rsidR="00E2092E" w:rsidP="00E2092E" w:rsidRDefault="00E2092E" w14:paraId="1DDAAE33" w14:textId="77777777">
      <w:pPr>
        <w:jc w:val="both"/>
      </w:pPr>
    </w:p>
    <w:p w:rsidR="00E2092E" w:rsidP="00E2092E" w:rsidRDefault="00E2092E" w14:paraId="612CCFD7" w14:textId="77777777">
      <w:pPr>
        <w:jc w:val="both"/>
      </w:pPr>
      <w:r w:rsidRPr="00E2092E">
        <w:rPr>
          <w:b/>
          <w:bCs/>
        </w:rPr>
        <w:t>Autogeneración Colectiva y de Repartición</w:t>
      </w:r>
      <w:r>
        <w:t>: esquema regulatorio que permite a un grupo de usuarios compartir la energía producida por un sistema de generación común y distribuir excedentes, habilitando la vinculación de hogares y actividades productivas a proyectos de transición energética sin requerir inversión individual en infraestructura.</w:t>
      </w:r>
    </w:p>
    <w:p w:rsidR="00E2092E" w:rsidP="00E2092E" w:rsidRDefault="00E2092E" w14:paraId="2B1414C3" w14:textId="77777777">
      <w:pPr>
        <w:jc w:val="both"/>
      </w:pPr>
    </w:p>
    <w:p w:rsidR="00E2092E" w:rsidP="00E2092E" w:rsidRDefault="00E2092E" w14:paraId="0F2E605F" w14:textId="77777777">
      <w:pPr>
        <w:jc w:val="both"/>
      </w:pPr>
      <w:r w:rsidRPr="00E2092E">
        <w:rPr>
          <w:b/>
          <w:bCs/>
        </w:rPr>
        <w:t>Microcentrales Hidroeléctricas (PCH):</w:t>
      </w:r>
      <w:r>
        <w:t xml:space="preserve"> sistemas de generación hidroeléctrica de pequeña escala (típicamente menores a 10 MW) que aprovechan el recurso hídrico sin necesidad de grandes embalses, siendo particularmente apropiadas para zonas rurales dispersas y corredores andinos.</w:t>
      </w:r>
    </w:p>
    <w:p w:rsidR="00E2092E" w:rsidP="00E2092E" w:rsidRDefault="00E2092E" w14:paraId="47307F13" w14:textId="77777777">
      <w:pPr>
        <w:jc w:val="both"/>
      </w:pPr>
    </w:p>
    <w:p w:rsidR="00E2092E" w:rsidP="00E2092E" w:rsidRDefault="00E2092E" w14:paraId="0133DA42" w14:textId="77777777">
      <w:pPr>
        <w:jc w:val="both"/>
      </w:pPr>
      <w:r w:rsidRPr="00E2092E">
        <w:rPr>
          <w:b/>
          <w:bCs/>
        </w:rPr>
        <w:t>Potencial Eólico de Baja Velocidad</w:t>
      </w:r>
      <w:r>
        <w:t>: capacidad de generar energía eléctrica en regiones con vientos moderados (típicamente entre 3 y 5 m/s) mediante el uso de aerogeneradores optimizados con palas de mayor diámetro, control activo de flujo o generadores de baja velocidad de arranque.</w:t>
      </w:r>
    </w:p>
    <w:p w:rsidR="00E2092E" w:rsidP="00E2092E" w:rsidRDefault="00E2092E" w14:paraId="3A7590CC" w14:textId="77777777">
      <w:pPr>
        <w:jc w:val="both"/>
      </w:pPr>
    </w:p>
    <w:p w:rsidR="00E2092E" w:rsidP="00E2092E" w:rsidRDefault="00E2092E" w14:paraId="3D48BCDD" w14:textId="77777777">
      <w:pPr>
        <w:jc w:val="both"/>
      </w:pPr>
      <w:r w:rsidRPr="00E2092E">
        <w:rPr>
          <w:b/>
          <w:bCs/>
        </w:rPr>
        <w:t>Radiación Global Horizontal (GHI):</w:t>
      </w:r>
      <w:r>
        <w:t xml:space="preserve"> suma de la radiación solar directa que incide perpendicularmente sobre una superficie horizontal y la radiación difusa proveniente del hemisferio celeste. Es la variable de referencia para el dimensionamiento de sistemas fotovoltaicos y se expresa típicamente en kWh/m²/día.</w:t>
      </w:r>
    </w:p>
    <w:p w:rsidR="00E2092E" w:rsidP="00E2092E" w:rsidRDefault="00E2092E" w14:paraId="0B6C027D" w14:textId="77777777">
      <w:pPr>
        <w:jc w:val="both"/>
      </w:pPr>
    </w:p>
    <w:p w:rsidR="0028203B" w:rsidP="00E2092E" w:rsidRDefault="00E2092E" w14:paraId="5CA37E2C" w14:textId="49A83D91">
      <w:pPr>
        <w:jc w:val="both"/>
      </w:pPr>
      <w:r w:rsidRPr="00E2092E">
        <w:rPr>
          <w:b/>
          <w:bCs/>
        </w:rPr>
        <w:t>Nivel de Madurez Tecnológica (TRL):</w:t>
      </w:r>
      <w:r>
        <w:t xml:space="preserve"> escala ordinal de 1 a 9 desarrollada por la NASA y adoptada internacionalmente que clasifica el grado de desarrollo de una tecnología, desde los principios básicos observados (TRL 1) hasta la operación comprobada en entorno real (TRL 9). Se utiliza como criterio para la evaluación de riesgos tecnológicos</w:t>
      </w:r>
      <w:r>
        <w:t>.</w:t>
      </w:r>
    </w:p>
    <w:p w:rsidRPr="000B1156" w:rsidR="00E2092E" w:rsidP="365CE912" w:rsidRDefault="00E2092E" w14:paraId="255367EE" w14:textId="77777777">
      <w:pPr>
        <w:jc w:val="both"/>
        <w:rPr>
          <w:b w:val="1"/>
          <w:bCs w:val="1"/>
        </w:rPr>
      </w:pPr>
    </w:p>
    <w:p w:rsidRPr="000B1156" w:rsidR="00362C34" w:rsidP="365CE912" w:rsidRDefault="00362C34" w14:paraId="2D5DD79B" w14:textId="5315B503">
      <w:pPr>
        <w:ind w:left="0"/>
        <w:jc w:val="both"/>
        <w:rPr>
          <w:b w:val="1"/>
          <w:bCs w:val="1"/>
        </w:rPr>
      </w:pPr>
      <w:r w:rsidRPr="365CE912" w:rsidR="1A8DECCD">
        <w:rPr>
          <w:b w:val="1"/>
          <w:bCs w:val="1"/>
        </w:rPr>
        <w:t xml:space="preserve">6.3 </w:t>
      </w:r>
      <w:r w:rsidRPr="365CE912" w:rsidR="4876120C">
        <w:rPr>
          <w:b w:val="1"/>
          <w:bCs w:val="1"/>
        </w:rPr>
        <w:t>Conceptos socioambientales del modelo territorial</w:t>
      </w:r>
    </w:p>
    <w:p w:rsidRPr="000B1156" w:rsidR="000B1156" w:rsidP="365CE912" w:rsidRDefault="000B1156" w14:paraId="00743DA4" w14:textId="4D4DA9E8">
      <w:pPr>
        <w:spacing w:before="240" w:beforeAutospacing="off" w:after="240" w:afterAutospacing="off" w:line="300" w:lineRule="auto"/>
        <w:jc w:val="both"/>
        <w:rPr>
          <w:rFonts w:ascii="Arial" w:hAnsi="Arial" w:eastAsia="Arial" w:cs="Arial"/>
          <w:noProof w:val="0"/>
          <w:sz w:val="20"/>
          <w:szCs w:val="20"/>
          <w:highlight w:val="yellow"/>
          <w:lang w:val="es-ES"/>
        </w:rPr>
      </w:pPr>
      <w:r w:rsidRPr="365CE912" w:rsidR="29E89974">
        <w:rPr>
          <w:rFonts w:ascii="Arial" w:hAnsi="Arial" w:eastAsia="Arial" w:cs="Arial"/>
          <w:b w:val="1"/>
          <w:bCs w:val="1"/>
          <w:noProof w:val="0"/>
          <w:sz w:val="20"/>
          <w:szCs w:val="20"/>
          <w:highlight w:val="yellow"/>
          <w:lang w:val="es-ES"/>
        </w:rPr>
        <w:t>Pobreza Multidimensional (IPM):</w:t>
      </w:r>
      <w:r w:rsidRPr="365CE912" w:rsidR="29E89974">
        <w:rPr>
          <w:rFonts w:ascii="Arial" w:hAnsi="Arial" w:eastAsia="Arial" w:cs="Arial"/>
          <w:noProof w:val="0"/>
          <w:sz w:val="20"/>
          <w:szCs w:val="20"/>
          <w:highlight w:val="yellow"/>
          <w:lang w:val="es-ES"/>
        </w:rPr>
        <w:t xml:space="preserve"> Índice que mide las privaciones de los hogares desde una perspectiva más allá del ingreso, evaluando simultáneamente cinco dimensiones: condiciones educativas, condiciones de la niñez y la juventud, trabajo, salud, y servicios públicos y vivienda (DANE, 2011). En el marco de este documento, el IPM permite identificar la vulnerabilidad social estructural en la jurisdicción de la CAR, sirviendo como criterio de ponderación para priorizar la inversión ambiental en los municipios con mayores brechas de bienestar (Angulo et al., 2011).</w:t>
      </w:r>
    </w:p>
    <w:p w:rsidRPr="000B1156" w:rsidR="000B1156" w:rsidP="365CE912" w:rsidRDefault="000B1156" w14:paraId="2906125F" w14:textId="1EDCE731">
      <w:pPr>
        <w:spacing w:before="240" w:beforeAutospacing="off" w:after="240" w:afterAutospacing="off" w:line="300" w:lineRule="auto"/>
        <w:jc w:val="both"/>
        <w:rPr>
          <w:rFonts w:ascii="Arial" w:hAnsi="Arial" w:eastAsia="Arial" w:cs="Arial"/>
          <w:noProof w:val="0"/>
          <w:sz w:val="20"/>
          <w:szCs w:val="20"/>
          <w:highlight w:val="yellow"/>
          <w:lang w:val="es-ES"/>
        </w:rPr>
      </w:pPr>
      <w:r w:rsidRPr="365CE912" w:rsidR="29E89974">
        <w:rPr>
          <w:rFonts w:ascii="Arial" w:hAnsi="Arial" w:eastAsia="Arial" w:cs="Arial"/>
          <w:b w:val="1"/>
          <w:bCs w:val="1"/>
          <w:noProof w:val="0"/>
          <w:sz w:val="20"/>
          <w:szCs w:val="20"/>
          <w:highlight w:val="yellow"/>
          <w:lang w:val="es-ES"/>
        </w:rPr>
        <w:t>Pobreza Energética Multidimensional (IPEM):</w:t>
      </w:r>
      <w:r w:rsidRPr="365CE912" w:rsidR="29E89974">
        <w:rPr>
          <w:rFonts w:ascii="Arial" w:hAnsi="Arial" w:eastAsia="Arial" w:cs="Arial"/>
          <w:noProof w:val="0"/>
          <w:sz w:val="20"/>
          <w:szCs w:val="20"/>
          <w:highlight w:val="yellow"/>
          <w:lang w:val="es-ES"/>
        </w:rPr>
        <w:t xml:space="preserve"> Condición en la que un hogar carece de acceso a servicios energéticos de alta calidad, sufriendo privaciones en dimensiones como energía para cocinar (uso de leña o carbón), iluminación, refrigeración de alimentos y conectividad (UPME &amp; Promigas, 2023). A diferencia del IPM general, el IPEM se centra en la "justicia energética", permitiendo que el modelo territorial identifique nichos donde la implementación de FNCER y estrategias de eficiencia energética (como </w:t>
      </w:r>
      <w:r w:rsidRPr="365CE912" w:rsidR="29E89974">
        <w:rPr>
          <w:rFonts w:ascii="Arial" w:hAnsi="Arial" w:eastAsia="Arial" w:cs="Arial"/>
          <w:noProof w:val="0"/>
          <w:sz w:val="20"/>
          <w:szCs w:val="20"/>
          <w:highlight w:val="yellow"/>
          <w:lang w:val="es-ES"/>
        </w:rPr>
        <w:t>eco estufas</w:t>
      </w:r>
      <w:r w:rsidRPr="365CE912" w:rsidR="29E89974">
        <w:rPr>
          <w:rFonts w:ascii="Arial" w:hAnsi="Arial" w:eastAsia="Arial" w:cs="Arial"/>
          <w:noProof w:val="0"/>
          <w:sz w:val="20"/>
          <w:szCs w:val="20"/>
          <w:highlight w:val="yellow"/>
          <w:lang w:val="es-ES"/>
        </w:rPr>
        <w:t>) tengan el mayor impacto en la calidad de vida y la mitigación de GEI (González-Eguino, 2015).</w:t>
      </w:r>
    </w:p>
    <w:p w:rsidRPr="000B1156" w:rsidR="000B1156" w:rsidP="365CE912" w:rsidRDefault="000B1156" w14:paraId="07BE1756" w14:textId="70162FA6">
      <w:pPr>
        <w:pStyle w:val="Normal"/>
        <w:spacing w:after="160" w:line="300" w:lineRule="auto"/>
        <w:jc w:val="both"/>
      </w:pPr>
      <w:r w:rsidRPr="365CE912" w:rsidR="66E6B952">
        <w:rPr>
          <w:b w:val="1"/>
          <w:bCs w:val="1"/>
        </w:rPr>
        <w:t>Pobreza Energética Multidimensional</w:t>
      </w:r>
      <w:r w:rsidR="66E6B952">
        <w:rPr/>
        <w:t>: condición en la que un hogar no puede acceder a servicios energéticos de alta calidad, asequibles y fiables para satisfacer sus necesidades básicas de cocción, iluminación, confort térmico y conectividad. Se operacionaliza en Colombia mediante el Índice de Pobreza Energética Multidimensional (IPEM) desarrollado por Promigas y la UPME.</w:t>
      </w:r>
    </w:p>
    <w:p w:rsidRPr="000B1156" w:rsidR="000B1156" w:rsidP="000B1156" w:rsidRDefault="000B1156" w14:paraId="2291FBE9" w14:textId="77777777">
      <w:pPr>
        <w:spacing w:after="160" w:line="300" w:lineRule="auto"/>
        <w:jc w:val="both"/>
      </w:pPr>
      <w:r w:rsidRPr="000B1156">
        <w:rPr>
          <w:b/>
          <w:bCs/>
        </w:rPr>
        <w:t>Justicia Energética</w:t>
      </w:r>
      <w:r w:rsidRPr="000B1156">
        <w:t>: enfoque que busca una distribución equitativa de los beneficios y cargas del sistema energético, priorizando a las poblaciones vulnerables en la transición hacia fuentes limpias y garantizando el acceso universal a servicios energéticos asequibles, confiables, sostenibles y modernos.</w:t>
      </w:r>
    </w:p>
    <w:p w:rsidRPr="000B1156" w:rsidR="000B1156" w:rsidP="000B1156" w:rsidRDefault="000B1156" w14:paraId="5579DFED" w14:textId="77777777">
      <w:pPr>
        <w:spacing w:after="160" w:line="300" w:lineRule="auto"/>
        <w:jc w:val="both"/>
      </w:pPr>
      <w:r w:rsidRPr="000B1156">
        <w:rPr>
          <w:b/>
          <w:bCs/>
        </w:rPr>
        <w:t>Gobernanza Territorial</w:t>
      </w:r>
      <w:r w:rsidRPr="000B1156">
        <w:t>: proceso de coordinación entre instituciones (CAR), administraciones municipales y comunidades para armonizar el uso del suelo definido en los Planes de Ordenamiento Territorial (POT) con los proyectos de infraestructura ambiental, energética y de gestión de residuos.</w:t>
      </w:r>
    </w:p>
    <w:p w:rsidRPr="000B1156" w:rsidR="000B1156" w:rsidP="000B1156" w:rsidRDefault="000B1156" w14:paraId="3F906F79" w14:textId="77777777">
      <w:pPr>
        <w:spacing w:after="160" w:line="300" w:lineRule="auto"/>
        <w:jc w:val="both"/>
      </w:pPr>
      <w:r w:rsidRPr="000B1156">
        <w:rPr>
          <w:b/>
          <w:bCs/>
        </w:rPr>
        <w:t>Mitigación de Gases de Efecto Invernadero (GEI):</w:t>
      </w:r>
      <w:r w:rsidRPr="000B1156">
        <w:t xml:space="preserve"> acciones destinadas a reducir las emisiones antropogénicas o mejorar los sumideros de gases que contribuyen al calentamiento global, como el reemplazo de combustibles fósiles por fuentes renovables, la captura de metano en rellenos sanitarios o la recuperación energética de biomasa residual.</w:t>
      </w:r>
    </w:p>
    <w:p w:rsidRPr="000B1156" w:rsidR="000B1156" w:rsidP="000B1156" w:rsidRDefault="000B1156" w14:paraId="23114FC6" w14:textId="77777777">
      <w:pPr>
        <w:spacing w:after="160" w:line="300" w:lineRule="auto"/>
        <w:jc w:val="both"/>
      </w:pPr>
      <w:r w:rsidRPr="000B1156">
        <w:rPr>
          <w:b/>
          <w:bCs/>
        </w:rPr>
        <w:t xml:space="preserve">Adaptación al cambio climático: </w:t>
      </w:r>
      <w:r w:rsidRPr="000B1156">
        <w:t>ajuste de los sistemas naturales o humanos a las condiciones climáticas actuales o esperadas y a sus efectos, con el objetivo de moderar daños o aprovechar oportunidades beneficiosas.</w:t>
      </w:r>
    </w:p>
    <w:p w:rsidRPr="000B1156" w:rsidR="000B1156" w:rsidP="000B1156" w:rsidRDefault="000B1156" w14:paraId="6A2E1819" w14:textId="77777777">
      <w:pPr>
        <w:spacing w:after="160" w:line="300" w:lineRule="auto"/>
        <w:jc w:val="both"/>
        <w:rPr>
          <w:rFonts w:eastAsia="Arial" w:cs="Arial"/>
          <w:sz w:val="22"/>
          <w:szCs w:val="22"/>
          <w:lang w:val="es-CO" w:eastAsia="es-CO"/>
        </w:rPr>
      </w:pPr>
      <w:r w:rsidRPr="000B1156">
        <w:rPr>
          <w:b/>
          <w:bCs/>
        </w:rPr>
        <w:t>Estrategias de Ecosostenibilidad:</w:t>
      </w:r>
      <w:r w:rsidRPr="000B1156">
        <w:t xml:space="preserve"> acciones integrales de carácter técnico, social y económico orientadas a promover un desarrollo bajo en carbono y resiliente al clima en los territorios, articulando los objetivos ambientales con las dinámicas productivas y sociales locales.</w:t>
      </w:r>
    </w:p>
    <w:p w:rsidR="000B1156" w:rsidP="365CE912" w:rsidRDefault="000B1156" w14:paraId="71A19237" w14:textId="0DA4031E">
      <w:pPr>
        <w:pStyle w:val="Normal"/>
        <w:jc w:val="both"/>
        <w:rPr>
          <w:b w:val="1"/>
          <w:bCs w:val="1"/>
          <w:bdr w:val="nil"/>
          <w:lang w:val="es-CO"/>
        </w:rPr>
      </w:pPr>
    </w:p>
    <w:p w:rsidR="00A559C7" w:rsidP="365CE912" w:rsidRDefault="00A559C7" w14:paraId="1A95C074" w14:textId="4DF2AB47">
      <w:pPr>
        <w:jc w:val="both"/>
        <w:rPr>
          <w:bdr w:val="nil"/>
          <w:lang w:val="es-CO"/>
        </w:rPr>
      </w:pPr>
      <w:r w:rsidRPr="00A559C7" w:rsidR="00A559C7">
        <w:rPr>
          <w:b w:val="1"/>
          <w:bCs w:val="1"/>
          <w:bdr w:val="nil"/>
          <w:lang w:val="es-CO"/>
        </w:rPr>
        <w:t>Análisis de Decisión Multicriterio (MCDA):</w:t>
      </w:r>
      <w:r w:rsidRPr="00A559C7" w:rsidR="00A559C7">
        <w:rPr>
          <w:bdr w:val="nil"/>
          <w:lang w:val="es-CO"/>
        </w:rPr>
        <w:t xml:space="preserve"> Metodología que permite evaluar alternativas complejas (como la ubicación de proyectos) mediante la integración de criterios técnicos, ambientales y sociales con pesos específicos.</w:t>
      </w:r>
    </w:p>
    <w:p w:rsidRPr="00A559C7" w:rsidR="00A559C7" w:rsidP="365CE912" w:rsidRDefault="00A559C7" w14:paraId="66A785EA" w14:textId="77777777">
      <w:pPr>
        <w:jc w:val="both"/>
        <w:rPr>
          <w:bdr w:val="nil"/>
          <w:lang w:val="es-CO"/>
        </w:rPr>
      </w:pPr>
    </w:p>
    <w:p w:rsidRPr="00A559C7" w:rsidR="00A559C7" w:rsidP="365CE912" w:rsidRDefault="00A559C7" w14:paraId="7E04EC51" w14:textId="6D577FCF">
      <w:pPr>
        <w:jc w:val="both"/>
        <w:rPr>
          <w:bdr w:val="nil"/>
          <w:lang w:val="es-CO"/>
        </w:rPr>
      </w:pPr>
      <w:r w:rsidRPr="00A559C7" w:rsidR="00A559C7">
        <w:rPr>
          <w:b w:val="1"/>
          <w:bCs w:val="1"/>
          <w:bdr w:val="nil"/>
          <w:lang w:val="es-CO"/>
        </w:rPr>
        <w:t>Evaluación Multicriterio Espacial (SMCE):</w:t>
      </w:r>
      <w:r w:rsidRPr="00A559C7" w:rsidR="00A559C7">
        <w:rPr>
          <w:bdr w:val="nil"/>
          <w:lang w:val="es-CO"/>
        </w:rPr>
        <w:t xml:space="preserve"> Aplicación de técnicas de decisión multicriterio utilizando</w:t>
      </w:r>
      <w:r w:rsidR="00A559C7">
        <w:rPr>
          <w:bdr w:val="nil"/>
          <w:lang w:val="es-CO"/>
        </w:rPr>
        <w:t xml:space="preserve"> </w:t>
      </w:r>
      <w:r w:rsidRPr="00A559C7" w:rsidR="00A559C7">
        <w:rPr>
          <w:bdr w:val="nil"/>
          <w:lang w:val="es-CO"/>
        </w:rPr>
        <w:t>Sistemas de Información Geográfica (SIG</w:t>
      </w:r>
      <w:r w:rsidR="00A559C7">
        <w:rPr>
          <w:bdr w:val="nil"/>
          <w:lang w:val="es-CO"/>
        </w:rPr>
        <w:t>)</w:t>
      </w:r>
      <w:r w:rsidRPr="00A559C7" w:rsidR="00A559C7">
        <w:rPr>
          <w:bdr w:val="nil"/>
          <w:lang w:val="es-CO"/>
        </w:rPr>
        <w:t xml:space="preserve"> para la zonificación de aptitud territorial.</w:t>
      </w:r>
    </w:p>
    <w:p w:rsidR="00A559C7" w:rsidP="365CE912" w:rsidRDefault="00A559C7" w14:paraId="7E404CDA" w14:textId="77777777">
      <w:pPr>
        <w:jc w:val="both"/>
        <w:rPr>
          <w:bdr w:val="nil"/>
          <w:lang w:val="es-CO"/>
        </w:rPr>
      </w:pPr>
    </w:p>
    <w:p w:rsidRPr="00A559C7" w:rsidR="00A559C7" w:rsidP="365CE912" w:rsidRDefault="00A559C7" w14:paraId="1DEAD8E3" w14:textId="416296CF">
      <w:pPr>
        <w:jc w:val="both"/>
        <w:rPr>
          <w:bdr w:val="nil"/>
          <w:lang w:val="es-CO"/>
        </w:rPr>
      </w:pPr>
      <w:r w:rsidRPr="00A559C7" w:rsidR="00A559C7">
        <w:rPr>
          <w:b w:val="1"/>
          <w:bCs w:val="1"/>
          <w:bdr w:val="nil"/>
          <w:lang w:val="es-CO"/>
        </w:rPr>
        <w:t>Suma Ponderada:</w:t>
      </w:r>
      <w:r w:rsidRPr="00A559C7" w:rsidR="00A559C7">
        <w:rPr>
          <w:bdr w:val="nil"/>
          <w:lang w:val="es-CO"/>
        </w:rPr>
        <w:t xml:space="preserve"> Algoritmo matemático que suma los valores de distintas variables, multiplicados por un peso de importancia, para obtener un índice de potencial final.</w:t>
      </w:r>
    </w:p>
    <w:p w:rsidR="00EB7834" w:rsidP="365CE912" w:rsidRDefault="00EB7834" w14:paraId="2EACFC39" w14:textId="17B51FE8">
      <w:pPr>
        <w:jc w:val="both"/>
      </w:pPr>
    </w:p>
    <w:p w:rsidRPr="00A559C7" w:rsidR="00A559C7" w:rsidP="365CE912" w:rsidRDefault="00A559C7" w14:paraId="3A893C18" w14:textId="0510D4F5">
      <w:pPr>
        <w:jc w:val="both"/>
        <w:rPr>
          <w:bdr w:val="nil"/>
          <w:lang w:val="es-CO"/>
        </w:rPr>
      </w:pPr>
      <w:r w:rsidRPr="365CE912" w:rsidR="00A559C7">
        <w:rPr>
          <w:b w:val="1"/>
          <w:bCs w:val="1"/>
          <w:bdr w:val="nil"/>
          <w:lang w:val="es-CO"/>
        </w:rPr>
        <w:t>Comunidades Energéticas:</w:t>
      </w:r>
      <w:r w:rsidRPr="00A559C7" w:rsidR="00A559C7">
        <w:rPr>
          <w:bdr w:val="nil"/>
          <w:lang w:val="es-CO"/>
        </w:rPr>
        <w:t xml:space="preserve"> Usuarios o potenciales usuarios de servicios energéticos que se asocian para generar, comercializar o usar eficientemente la energía a través de fuentes renovables.</w:t>
      </w:r>
    </w:p>
    <w:p w:rsidR="00A559C7" w:rsidP="365CE912" w:rsidRDefault="00A559C7" w14:paraId="744C4050" w14:textId="77777777">
      <w:pPr>
        <w:jc w:val="both"/>
        <w:rPr>
          <w:bdr w:val="nil"/>
          <w:lang w:val="es-CO"/>
        </w:rPr>
      </w:pPr>
    </w:p>
    <w:p w:rsidRPr="00A559C7" w:rsidR="00A559C7" w:rsidP="00A559C7" w:rsidRDefault="00A559C7" w14:paraId="3DD32814" w14:textId="3A6CA03E">
      <w:pPr>
        <w:jc w:val="both"/>
        <w:rPr>
          <w:bdr w:val="nil"/>
          <w:lang w:val="es-CO"/>
        </w:rPr>
      </w:pPr>
      <w:r w:rsidRPr="00A559C7">
        <w:rPr>
          <w:b/>
          <w:bdr w:val="nil"/>
          <w:lang w:val="es-CO"/>
        </w:rPr>
        <w:t>Autogeneración Colectiva y de Repartición</w:t>
      </w:r>
      <w:r w:rsidRPr="00A559C7">
        <w:rPr>
          <w:bCs/>
          <w:bdr w:val="nil"/>
          <w:lang w:val="es-CO"/>
        </w:rPr>
        <w:t>:</w:t>
      </w:r>
      <w:r w:rsidRPr="00A559C7">
        <w:rPr>
          <w:bdr w:val="nil"/>
          <w:lang w:val="es-CO"/>
        </w:rPr>
        <w:t xml:space="preserve"> Esquema regulatorio que permite a un grupo de usuarios compartir la energía producida por un sistema de generación común y distribuir excedentes.</w:t>
      </w:r>
    </w:p>
    <w:p w:rsidR="00A559C7" w:rsidP="00A559C7" w:rsidRDefault="00A559C7" w14:paraId="58CF6E27" w14:textId="77777777">
      <w:pPr>
        <w:jc w:val="both"/>
        <w:rPr>
          <w:bdr w:val="nil"/>
          <w:lang w:val="es-CO"/>
        </w:rPr>
      </w:pPr>
    </w:p>
    <w:p w:rsidRPr="00A559C7" w:rsidR="00A559C7" w:rsidP="00A559C7" w:rsidRDefault="00A559C7" w14:paraId="68B56C6B" w14:textId="5C59030C">
      <w:pPr>
        <w:jc w:val="both"/>
        <w:rPr>
          <w:bdr w:val="nil"/>
          <w:lang w:val="es-CO"/>
        </w:rPr>
      </w:pPr>
      <w:r w:rsidRPr="365CE912" w:rsidR="0AE5284A">
        <w:rPr>
          <w:b w:val="1"/>
          <w:bCs w:val="1"/>
          <w:bdr w:val="nil"/>
          <w:lang w:val="es-CO"/>
        </w:rPr>
        <w:t>Micro centrales</w:t>
      </w:r>
      <w:r w:rsidRPr="365CE912" w:rsidR="00A559C7">
        <w:rPr>
          <w:b w:val="1"/>
          <w:bCs w:val="1"/>
          <w:bdr w:val="nil"/>
          <w:lang w:val="es-CO"/>
        </w:rPr>
        <w:t xml:space="preserve"> Hidroeléctricas (PCH):</w:t>
      </w:r>
      <w:r w:rsidRPr="00A559C7" w:rsidR="00A559C7">
        <w:rPr>
          <w:bdr w:val="nil"/>
          <w:lang w:val="es-CO"/>
        </w:rPr>
        <w:t xml:space="preserve"> Sistemas de generación de pequeña escala que aprovechan el recurso hídrico sin necesidad de grandes embalses, ideales para zonas rurales dispersas.</w:t>
      </w:r>
    </w:p>
    <w:p w:rsidR="00A559C7" w:rsidP="00A559C7" w:rsidRDefault="00A559C7" w14:paraId="4232D5A6" w14:textId="77777777">
      <w:pPr>
        <w:jc w:val="both"/>
        <w:rPr>
          <w:bdr w:val="nil"/>
          <w:lang w:val="es-CO"/>
        </w:rPr>
      </w:pPr>
    </w:p>
    <w:p w:rsidRPr="00A559C7" w:rsidR="00A559C7" w:rsidP="00A559C7" w:rsidRDefault="00A559C7" w14:paraId="130D26F5" w14:textId="1A54CC6B">
      <w:pPr>
        <w:jc w:val="both"/>
        <w:rPr>
          <w:bdr w:val="nil"/>
          <w:lang w:val="es-CO"/>
        </w:rPr>
      </w:pPr>
      <w:r w:rsidRPr="00A559C7">
        <w:rPr>
          <w:b/>
          <w:bdr w:val="nil"/>
          <w:lang w:val="es-CO"/>
        </w:rPr>
        <w:t>Potencial Eólico de Baja Velocidad:</w:t>
      </w:r>
      <w:r w:rsidRPr="00A559C7">
        <w:rPr>
          <w:bdr w:val="nil"/>
          <w:lang w:val="es-CO"/>
        </w:rPr>
        <w:t xml:space="preserve"> Capacidad de generar energía en regiones con vientos moderados (menores a 5 m/s) mediante el uso de aerogeneradores optimizados con palas de mayor diámetro o control de flujo activo.</w:t>
      </w:r>
    </w:p>
    <w:p w:rsidR="00EB7834" w:rsidP="00A559C7" w:rsidRDefault="00EB7834" w14:paraId="2BBE9EA8" w14:textId="77777777">
      <w:pPr>
        <w:jc w:val="both"/>
        <w:rPr>
          <w:bdr w:val="nil"/>
          <w:lang w:val="es-CO"/>
        </w:rPr>
      </w:pPr>
    </w:p>
    <w:p w:rsidR="00A559C7" w:rsidP="00A559C7" w:rsidRDefault="00A559C7" w14:paraId="5690FB42" w14:textId="6B669ED9">
      <w:pPr>
        <w:jc w:val="both"/>
        <w:rPr>
          <w:bdr w:val="nil"/>
          <w:lang w:val="es-CO"/>
        </w:rPr>
      </w:pPr>
      <w:r w:rsidRPr="00A559C7">
        <w:rPr>
          <w:b/>
          <w:bCs/>
          <w:bdr w:val="nil"/>
          <w:lang w:val="es-CO"/>
        </w:rPr>
        <w:t>Pobreza Energética:</w:t>
      </w:r>
      <w:r w:rsidRPr="00A559C7">
        <w:rPr>
          <w:bdr w:val="nil"/>
          <w:lang w:val="es-CO"/>
        </w:rPr>
        <w:t xml:space="preserve"> Condición en la que un hogar no puede acceder a servicios energéticos de alta calidad, asequibles y fiables para satisfacer sus necesidades básicas.</w:t>
      </w:r>
    </w:p>
    <w:p w:rsidRPr="00A559C7" w:rsidR="00A559C7" w:rsidP="00A559C7" w:rsidRDefault="00A559C7" w14:paraId="322C256F" w14:textId="77777777">
      <w:pPr>
        <w:jc w:val="both"/>
        <w:rPr>
          <w:bdr w:val="nil"/>
          <w:lang w:val="es-CO"/>
        </w:rPr>
      </w:pPr>
    </w:p>
    <w:p w:rsidR="00A559C7" w:rsidP="00A559C7" w:rsidRDefault="00A559C7" w14:paraId="1303E4F4" w14:textId="52C6C605">
      <w:pPr>
        <w:jc w:val="both"/>
        <w:rPr>
          <w:bdr w:val="nil"/>
          <w:lang w:val="es-CO"/>
        </w:rPr>
      </w:pPr>
      <w:r w:rsidRPr="00A559C7">
        <w:rPr>
          <w:b/>
          <w:bCs/>
          <w:bdr w:val="nil"/>
          <w:lang w:val="es-CO"/>
        </w:rPr>
        <w:t>Justicia Energética:</w:t>
      </w:r>
      <w:r w:rsidRPr="00A559C7">
        <w:rPr>
          <w:bdr w:val="nil"/>
          <w:lang w:val="es-CO"/>
        </w:rPr>
        <w:t xml:space="preserve"> Enfoque que busca una distribución equitativa de los beneficios y cargas del sistema energético, priorizando a las poblaciones vulnerables en la transición hacia fuentes limpias.</w:t>
      </w:r>
    </w:p>
    <w:p w:rsidRPr="00A559C7" w:rsidR="00A559C7" w:rsidP="00A559C7" w:rsidRDefault="00A559C7" w14:paraId="6E6D6E49" w14:textId="77777777">
      <w:pPr>
        <w:jc w:val="both"/>
        <w:rPr>
          <w:bdr w:val="nil"/>
          <w:lang w:val="es-CO"/>
        </w:rPr>
      </w:pPr>
    </w:p>
    <w:p w:rsidRPr="00A559C7" w:rsidR="00A559C7" w:rsidP="00A559C7" w:rsidRDefault="00A559C7" w14:paraId="17730D2E" w14:textId="24E3E107">
      <w:pPr>
        <w:jc w:val="both"/>
        <w:rPr>
          <w:bdr w:val="nil"/>
          <w:lang w:val="es-CO"/>
        </w:rPr>
      </w:pPr>
      <w:r w:rsidRPr="00A559C7">
        <w:rPr>
          <w:b/>
          <w:bCs/>
          <w:bdr w:val="nil"/>
          <w:lang w:val="es-CO"/>
        </w:rPr>
        <w:t>Gobernanza Territorial:</w:t>
      </w:r>
      <w:r w:rsidRPr="00A559C7">
        <w:rPr>
          <w:bdr w:val="nil"/>
          <w:lang w:val="es-CO"/>
        </w:rPr>
        <w:t xml:space="preserve"> Proceso de coordinación entre instituciones (CAR), municipios y comunidades para armonizar el uso del suelo (</w:t>
      </w:r>
      <w:r w:rsidRPr="00A559C7">
        <w:rPr>
          <w:b/>
          <w:bCs/>
          <w:bdr w:val="nil"/>
          <w:lang w:val="es-CO"/>
        </w:rPr>
        <w:t>POT</w:t>
      </w:r>
      <w:r w:rsidRPr="00A559C7">
        <w:rPr>
          <w:bdr w:val="nil"/>
          <w:lang w:val="es-CO"/>
        </w:rPr>
        <w:t>) con los proyectos de infraestructura ambiental.</w:t>
      </w:r>
    </w:p>
    <w:p w:rsidR="00A559C7" w:rsidP="00A559C7" w:rsidRDefault="00A559C7" w14:paraId="35B84FE4" w14:textId="77777777">
      <w:pPr>
        <w:jc w:val="both"/>
        <w:rPr>
          <w:b/>
          <w:bCs/>
          <w:bdr w:val="nil"/>
          <w:lang w:val="es-CO"/>
        </w:rPr>
      </w:pPr>
    </w:p>
    <w:p w:rsidRPr="00A559C7" w:rsidR="00A559C7" w:rsidP="00A559C7" w:rsidRDefault="00A559C7" w14:paraId="33CD5B74" w14:textId="50CF2481">
      <w:pPr>
        <w:jc w:val="both"/>
        <w:rPr>
          <w:bdr w:val="nil"/>
          <w:lang w:val="es-CO"/>
        </w:rPr>
      </w:pPr>
      <w:r w:rsidRPr="00A559C7">
        <w:rPr>
          <w:b/>
          <w:bCs/>
          <w:bdr w:val="nil"/>
          <w:lang w:val="es-CO"/>
        </w:rPr>
        <w:t>Mitigación de Gases de Efecto Invernadero (GEI):</w:t>
      </w:r>
      <w:r w:rsidRPr="00A559C7">
        <w:rPr>
          <w:bdr w:val="nil"/>
          <w:lang w:val="es-CO"/>
        </w:rPr>
        <w:t xml:space="preserve"> Acciones destinadas a reducir las emisiones o mejorar los sumideros de gases que contribuyen al calentamiento global, como el reemplazo de combustibles fósiles por biomasa o energía solar.</w:t>
      </w:r>
    </w:p>
    <w:p w:rsidR="00A559C7" w:rsidP="00A559C7" w:rsidRDefault="00A559C7" w14:paraId="2A23D150" w14:textId="77777777">
      <w:pPr>
        <w:jc w:val="both"/>
        <w:rPr>
          <w:bdr w:val="nil"/>
          <w:lang w:val="es-CO"/>
        </w:rPr>
      </w:pPr>
    </w:p>
    <w:p w:rsidR="00A559C7" w:rsidP="00A559C7" w:rsidRDefault="00A559C7" w14:paraId="038D3202" w14:textId="703E893D">
      <w:pPr>
        <w:jc w:val="both"/>
        <w:rPr>
          <w:bdr w:val="nil"/>
          <w:lang w:val="es-CO"/>
        </w:rPr>
      </w:pPr>
      <w:r w:rsidRPr="00A559C7">
        <w:rPr>
          <w:b/>
          <w:bCs/>
          <w:bdr w:val="nil"/>
          <w:lang w:val="es-CO"/>
        </w:rPr>
        <w:t>Línea Base Territorial Ambiental (LBTA):</w:t>
      </w:r>
      <w:r w:rsidRPr="00A559C7">
        <w:rPr>
          <w:bdr w:val="nil"/>
          <w:lang w:val="es-CO"/>
        </w:rPr>
        <w:t xml:space="preserve"> Diagnóstico del estado actual y las potencialidades de los recursos naturales en una zona específica de la jurisdicción CAR.</w:t>
      </w:r>
    </w:p>
    <w:p w:rsidRPr="00A559C7" w:rsidR="00A559C7" w:rsidP="00A559C7" w:rsidRDefault="00A559C7" w14:paraId="166E68BC" w14:textId="77777777">
      <w:pPr>
        <w:jc w:val="both"/>
        <w:rPr>
          <w:bdr w:val="nil"/>
          <w:lang w:val="es-CO"/>
        </w:rPr>
      </w:pPr>
    </w:p>
    <w:p w:rsidRPr="00A559C7" w:rsidR="00A559C7" w:rsidP="00A559C7" w:rsidRDefault="00A559C7" w14:paraId="5AC42F4C" w14:textId="3F3915E0">
      <w:pPr>
        <w:jc w:val="both"/>
        <w:rPr>
          <w:bdr w:val="nil"/>
          <w:lang w:val="es-CO"/>
        </w:rPr>
      </w:pPr>
      <w:r w:rsidRPr="00A559C7">
        <w:rPr>
          <w:b/>
          <w:bCs/>
          <w:bdr w:val="nil"/>
          <w:lang w:val="es-CO"/>
        </w:rPr>
        <w:t>Prospectiva Tecnológica Ambiental (PTA):</w:t>
      </w:r>
      <w:r w:rsidRPr="00A559C7">
        <w:rPr>
          <w:bdr w:val="nil"/>
          <w:lang w:val="es-CO"/>
        </w:rPr>
        <w:t xml:space="preserve"> Estudio de tendencias y tecnologías futuras aplicables para resolver problemas ambientales y optimizar el uso de recursos en el territorio.</w:t>
      </w:r>
    </w:p>
    <w:p w:rsidR="00A559C7" w:rsidP="00A559C7" w:rsidRDefault="00A559C7" w14:paraId="666E46F5" w14:textId="77777777">
      <w:pPr>
        <w:jc w:val="both"/>
        <w:rPr>
          <w:bdr w:val="nil"/>
          <w:lang w:val="es-CO"/>
        </w:rPr>
      </w:pPr>
    </w:p>
    <w:p w:rsidRPr="00A559C7" w:rsidR="00A559C7" w:rsidP="00A559C7" w:rsidRDefault="00A559C7" w14:paraId="335755C5" w14:textId="4ABFF273">
      <w:pPr>
        <w:jc w:val="both"/>
        <w:rPr>
          <w:bdr w:val="nil"/>
          <w:lang w:val="es-CO"/>
        </w:rPr>
      </w:pPr>
      <w:r w:rsidRPr="00A559C7" w:rsidR="00A559C7">
        <w:rPr>
          <w:b w:val="1"/>
          <w:bCs w:val="1"/>
          <w:bdr w:val="nil"/>
          <w:lang w:val="es-CO"/>
        </w:rPr>
        <w:t xml:space="preserve">Estrategias de </w:t>
      </w:r>
      <w:r w:rsidRPr="00A559C7" w:rsidR="147533BA">
        <w:rPr>
          <w:b w:val="1"/>
          <w:bCs w:val="1"/>
          <w:bdr w:val="nil"/>
          <w:lang w:val="es-CO"/>
        </w:rPr>
        <w:t>Eco sostenibilidad</w:t>
      </w:r>
      <w:r w:rsidRPr="00A559C7" w:rsidR="00A559C7">
        <w:rPr>
          <w:b w:val="1"/>
          <w:bCs w:val="1"/>
          <w:bdr w:val="nil"/>
          <w:lang w:val="es-CO"/>
        </w:rPr>
        <w:t>:</w:t>
      </w:r>
      <w:r w:rsidRPr="00A559C7" w:rsidR="00A559C7">
        <w:rPr>
          <w:bdr w:val="nil"/>
          <w:lang w:val="es-CO"/>
        </w:rPr>
        <w:t xml:space="preserve"> Acciones integrales (técnicas, sociales y económicas) orientadas a promover el desarrollo bajo en carbono y resiliente al clima.</w:t>
      </w:r>
    </w:p>
    <w:p w:rsidR="365CE912" w:rsidP="365CE912" w:rsidRDefault="365CE912" w14:paraId="3B9C7B88" w14:textId="7A840704">
      <w:pPr>
        <w:jc w:val="both"/>
        <w:rPr>
          <w:lang w:val="es-CO"/>
        </w:rPr>
      </w:pPr>
    </w:p>
    <w:p w:rsidR="50003AB0" w:rsidP="365CE912" w:rsidRDefault="50003AB0" w14:paraId="064FFE12" w14:textId="332CF494">
      <w:pPr>
        <w:pStyle w:val="Normal"/>
        <w:jc w:val="both"/>
        <w:rPr>
          <w:rFonts w:ascii="Arial" w:hAnsi="Arial" w:eastAsia="Arial" w:cs="Arial"/>
          <w:noProof w:val="0"/>
          <w:sz w:val="20"/>
          <w:szCs w:val="20"/>
          <w:highlight w:val="yellow"/>
          <w:lang w:val="es-CO"/>
        </w:rPr>
      </w:pPr>
      <w:r w:rsidRPr="365CE912" w:rsidR="50003AB0">
        <w:rPr>
          <w:rFonts w:ascii="Arial" w:hAnsi="Arial" w:eastAsia="Arial" w:cs="Arial"/>
          <w:b w:val="1"/>
          <w:bCs w:val="1"/>
          <w:noProof w:val="0"/>
          <w:sz w:val="20"/>
          <w:szCs w:val="20"/>
          <w:highlight w:val="yellow"/>
          <w:lang w:val="es-CO"/>
        </w:rPr>
        <w:t>Territorio:</w:t>
      </w:r>
      <w:r w:rsidRPr="365CE912" w:rsidR="50003AB0">
        <w:rPr>
          <w:rFonts w:ascii="Arial" w:hAnsi="Arial" w:eastAsia="Arial" w:cs="Arial"/>
          <w:noProof w:val="0"/>
          <w:sz w:val="20"/>
          <w:szCs w:val="20"/>
          <w:highlight w:val="yellow"/>
          <w:lang w:val="es-CO"/>
        </w:rPr>
        <w:t xml:space="preserve"> Espacio geográfico y socioambiental donde se integran los componentes físicos y ecológicos con los institucionales, sobre el cual la CAR ejerce la planificación para la resiliencia climática (DNP, 2018).</w:t>
      </w:r>
    </w:p>
    <w:p w:rsidR="00505BD5" w:rsidP="365CE912" w:rsidRDefault="00505BD5" w14:paraId="722BEAFA" w14:textId="6F12AAEE">
      <w:pPr>
        <w:jc w:val="both"/>
      </w:pPr>
    </w:p>
    <w:p w:rsidR="11AAA7F9" w:rsidP="365CE912" w:rsidRDefault="11AAA7F9" w14:paraId="1C260AC4" w14:textId="5EDBD8CF">
      <w:pPr>
        <w:pStyle w:val="Normal"/>
        <w:jc w:val="both"/>
        <w:rPr>
          <w:rFonts w:ascii="Arial" w:hAnsi="Arial" w:eastAsia="Arial" w:cs="Arial"/>
          <w:noProof w:val="0"/>
          <w:sz w:val="20"/>
          <w:szCs w:val="20"/>
          <w:highlight w:val="yellow"/>
          <w:lang w:val="es-ES"/>
        </w:rPr>
      </w:pPr>
      <w:r w:rsidRPr="365CE912" w:rsidR="11AAA7F9">
        <w:rPr>
          <w:rFonts w:ascii="Arial" w:hAnsi="Arial" w:eastAsia="Arial" w:cs="Arial"/>
          <w:b w:val="1"/>
          <w:bCs w:val="1"/>
          <w:noProof w:val="0"/>
          <w:sz w:val="20"/>
          <w:szCs w:val="20"/>
          <w:highlight w:val="yellow"/>
          <w:lang w:val="es-ES"/>
        </w:rPr>
        <w:t>Economía Circular:</w:t>
      </w:r>
      <w:r w:rsidRPr="365CE912" w:rsidR="11AAA7F9">
        <w:rPr>
          <w:rFonts w:ascii="Arial" w:hAnsi="Arial" w:eastAsia="Arial" w:cs="Arial"/>
          <w:noProof w:val="0"/>
          <w:sz w:val="20"/>
          <w:szCs w:val="20"/>
          <w:highlight w:val="yellow"/>
          <w:lang w:val="es-ES"/>
        </w:rPr>
        <w:t xml:space="preserve"> Modelo de desarrollo y producción que promueve la eficiencia en el uso de los recursos mediante la reducción, reutilización, reparación, rediseño y reciclaje de materiales. Su objetivo es cerrar los ciclos productivos para minimizar la generación de residuos y emisiones de GEI, transformando los desechos en nuevos insumos para el territorio (</w:t>
      </w:r>
      <w:r w:rsidRPr="365CE912" w:rsidR="11AAA7F9">
        <w:rPr>
          <w:rFonts w:ascii="Arial" w:hAnsi="Arial" w:eastAsia="Arial" w:cs="Arial"/>
          <w:noProof w:val="0"/>
          <w:sz w:val="20"/>
          <w:szCs w:val="20"/>
          <w:highlight w:val="yellow"/>
          <w:lang w:val="es-ES"/>
        </w:rPr>
        <w:t>Geissdoerfer</w:t>
      </w:r>
      <w:r w:rsidRPr="365CE912" w:rsidR="11AAA7F9">
        <w:rPr>
          <w:rFonts w:ascii="Arial" w:hAnsi="Arial" w:eastAsia="Arial" w:cs="Arial"/>
          <w:noProof w:val="0"/>
          <w:sz w:val="20"/>
          <w:szCs w:val="20"/>
          <w:highlight w:val="yellow"/>
          <w:lang w:val="es-ES"/>
        </w:rPr>
        <w:t xml:space="preserve"> et al., 2017; </w:t>
      </w:r>
      <w:r w:rsidRPr="365CE912" w:rsidR="11AAA7F9">
        <w:rPr>
          <w:rFonts w:ascii="Arial" w:hAnsi="Arial" w:eastAsia="Arial" w:cs="Arial"/>
          <w:noProof w:val="0"/>
          <w:sz w:val="20"/>
          <w:szCs w:val="20"/>
          <w:highlight w:val="yellow"/>
          <w:lang w:val="es-ES"/>
        </w:rPr>
        <w:t>Kirchherr</w:t>
      </w:r>
      <w:r w:rsidRPr="365CE912" w:rsidR="11AAA7F9">
        <w:rPr>
          <w:rFonts w:ascii="Arial" w:hAnsi="Arial" w:eastAsia="Arial" w:cs="Arial"/>
          <w:noProof w:val="0"/>
          <w:sz w:val="20"/>
          <w:szCs w:val="20"/>
          <w:highlight w:val="yellow"/>
          <w:lang w:val="es-ES"/>
        </w:rPr>
        <w:t xml:space="preserve"> et al., 2017).</w:t>
      </w:r>
    </w:p>
    <w:p w:rsidR="365CE912" w:rsidP="365CE912" w:rsidRDefault="365CE912" w14:paraId="2C09F5CE" w14:textId="41F98F6F">
      <w:pPr>
        <w:pStyle w:val="Normal"/>
        <w:rPr>
          <w:rFonts w:ascii="Arial" w:hAnsi="Arial" w:eastAsia="Arial" w:cs="Arial"/>
          <w:noProof w:val="0"/>
          <w:sz w:val="20"/>
          <w:szCs w:val="20"/>
          <w:lang w:val="es-ES"/>
        </w:rPr>
      </w:pPr>
    </w:p>
    <w:p w:rsidR="00505BD5" w:rsidP="365CE912" w:rsidRDefault="00505BD5" w14:paraId="0CED753D" w14:textId="12934828">
      <w:pPr>
        <w:pStyle w:val="Ttulo1"/>
        <w:rPr>
          <w:rFonts w:ascii="Arial" w:hAnsi="Arial" w:eastAsia="Arial" w:cs="Arial"/>
          <w:bdr w:val="nil"/>
          <w:lang w:val="pt-PT"/>
        </w:rPr>
      </w:pPr>
      <w:bookmarkStart w:name="_Toc226474057" w:id="23"/>
      <w:commentRangeStart w:id="24"/>
      <w:commentRangeStart w:id="1286393683"/>
      <w:r w:rsidRPr="365CE912" w:rsidR="00505BD5">
        <w:rPr>
          <w:rFonts w:ascii="Arial" w:hAnsi="Arial" w:eastAsia="Arial" w:cs="Arial"/>
          <w:bdr w:val="nil"/>
          <w:lang w:val="pt-PT"/>
        </w:rPr>
        <w:t>ANTECEDENTES</w:t>
      </w:r>
      <w:bookmarkEnd w:id="23"/>
      <w:r w:rsidRPr="365CE912" w:rsidR="00505BD5">
        <w:rPr>
          <w:rFonts w:ascii="Arial" w:hAnsi="Arial" w:eastAsia="Arial" w:cs="Arial"/>
          <w:bdr w:val="nil"/>
          <w:lang w:val="pt-PT"/>
        </w:rPr>
        <w:t xml:space="preserve"> </w:t>
      </w:r>
      <w:commentRangeEnd w:id="24"/>
      <w:r w:rsidR="00A1086E">
        <w:rPr>
          <w:rStyle w:val="Refdecomentario"/>
          <w:sz w:val="22"/>
          <w:szCs w:val="20"/>
          <w:bdr w:val="nil"/>
          <w:lang w:val="pt-PT"/>
        </w:rPr>
        <w:commentReference w:id="24"/>
      </w:r>
      <w:commentRangeEnd w:id="1286393683"/>
      <w:r>
        <w:rPr>
          <w:rStyle w:val="CommentReference"/>
        </w:rPr>
        <w:commentReference w:id="1286393683"/>
      </w:r>
    </w:p>
    <w:p w:rsidRPr="00362C34" w:rsidR="00362C34" w:rsidP="00362C34" w:rsidRDefault="00362C34" w14:paraId="405D186B" w14:textId="77777777">
      <w:pPr>
        <w:rPr>
          <w:lang w:val="pt-PT"/>
        </w:rPr>
      </w:pPr>
    </w:p>
    <w:p w:rsidR="00727FBE" w:rsidP="00727FBE" w:rsidRDefault="00727FBE" w14:paraId="09A429A1" w14:textId="6DB4211D">
      <w:pPr>
        <w:jc w:val="both"/>
        <w:rPr>
          <w:bdr w:val="nil"/>
          <w:lang w:val="es-CO"/>
        </w:rPr>
      </w:pPr>
      <w:r w:rsidRPr="00727FBE" w:rsidR="7F662140">
        <w:rPr>
          <w:bdr w:val="nil"/>
          <w:lang w:val="es-CO"/>
        </w:rPr>
        <w:t xml:space="preserve">El presente documento integrador es el resultado de un proceso de construcción técnica que ha involucrado dos fases previas de desarrollo metodológico: la elaboración de la Línea Base Territorial Ambiental y la construcción de la Prospectiva Tecnológica Ambiental. A </w:t>
      </w:r>
      <w:r w:rsidRPr="00727FBE" w:rsidR="00C00A99">
        <w:rPr>
          <w:bdr w:val="nil"/>
          <w:lang w:val="es-CO"/>
        </w:rPr>
        <w:t>continuación,</w:t>
      </w:r>
      <w:r w:rsidRPr="00727FBE" w:rsidR="7F662140">
        <w:rPr>
          <w:bdr w:val="nil"/>
          <w:lang w:val="es-CO"/>
        </w:rPr>
        <w:t xml:space="preserve"> se sintetizan los avances alcanzados en cada una de estas fases, que constituyen los insumos directos del análisis integrador</w:t>
      </w:r>
      <w:r w:rsidR="7F662140">
        <w:rPr>
          <w:bdr w:val="nil"/>
          <w:lang w:val="es-CO"/>
        </w:rPr>
        <w:t>.</w:t>
      </w:r>
    </w:p>
    <w:p w:rsidRPr="00F5580C" w:rsidR="00727FBE" w:rsidP="00727FBE" w:rsidRDefault="00727FBE" w14:paraId="2695F22C" w14:textId="77777777">
      <w:pPr>
        <w:jc w:val="both"/>
        <w:rPr>
          <w:b/>
          <w:bCs/>
          <w:bdr w:val="nil"/>
          <w:lang w:val="es-CO"/>
        </w:rPr>
      </w:pPr>
    </w:p>
    <w:p w:rsidR="00727FBE" w:rsidP="365CE912" w:rsidRDefault="00727FBE" w14:paraId="5DB00A21" w14:textId="2AE0B061">
      <w:pPr>
        <w:ind w:left="0"/>
        <w:jc w:val="both"/>
        <w:rPr>
          <w:b w:val="1"/>
          <w:bCs w:val="1"/>
          <w:highlight w:val="yellow"/>
          <w:bdr w:val="nil"/>
          <w:lang w:val="es-CO"/>
        </w:rPr>
      </w:pPr>
      <w:r w:rsidRPr="00F5580C" w:rsidR="0C8ABFCA">
        <w:rPr>
          <w:b w:val="1"/>
          <w:bCs w:val="1"/>
          <w:bdr w:val="nil"/>
          <w:lang w:val="es-CO"/>
        </w:rPr>
        <w:t xml:space="preserve">7.1. </w:t>
      </w:r>
      <w:r w:rsidRPr="00F5580C" w:rsidR="7F662140">
        <w:rPr>
          <w:b w:val="1"/>
          <w:bCs w:val="1"/>
          <w:bdr w:val="nil"/>
          <w:lang w:val="es-CO"/>
        </w:rPr>
        <w:t>Antecedentes de la Línea Base Territorial Ambiental</w:t>
      </w:r>
      <w:r w:rsidRPr="00F5580C" w:rsidR="613364C6">
        <w:rPr>
          <w:b w:val="1"/>
          <w:bCs w:val="1"/>
          <w:bdr w:val="nil"/>
          <w:lang w:val="es-CO"/>
        </w:rPr>
        <w:t xml:space="preserve"> </w:t>
      </w:r>
      <w:r w:rsidRPr="365CE912" w:rsidR="613364C6">
        <w:rPr>
          <w:b w:val="1"/>
          <w:bCs w:val="1"/>
          <w:highlight w:val="yellow"/>
          <w:bdr w:val="nil"/>
          <w:lang w:val="es-CO"/>
        </w:rPr>
        <w:t>(LBTA)</w:t>
      </w:r>
    </w:p>
    <w:p w:rsidR="365CE912" w:rsidP="365CE912" w:rsidRDefault="365CE912" w14:paraId="2715B320" w14:textId="600F3E1D">
      <w:pPr>
        <w:pStyle w:val="Normal"/>
        <w:jc w:val="both"/>
        <w:rPr>
          <w:rFonts w:ascii="Arial" w:hAnsi="Arial" w:eastAsia="Arial" w:cs="Arial"/>
          <w:noProof w:val="0"/>
          <w:sz w:val="20"/>
          <w:szCs w:val="20"/>
          <w:lang w:val="es-CO"/>
        </w:rPr>
      </w:pPr>
    </w:p>
    <w:p w:rsidR="02FE9D20" w:rsidP="365CE912" w:rsidRDefault="02FE9D20" w14:paraId="317F115F" w14:textId="7F766B0F">
      <w:pPr>
        <w:pStyle w:val="Normal"/>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La construcción de la Línea Base Territorial Ambiental (LBTA) es el resultado de un proceso técnico-administrativo sistemático, interdisciplinario y secuencial, diseñado para transformar datos primarios y secundarios en conocimiento estratégico para la toma de decisiones. Este instrumento da cumplimiento a la Actividad 9.4.1 del Plan de Acción Cuatrienal (PAC) 2024-202</w:t>
      </w:r>
      <w:r w:rsidRPr="365CE912" w:rsidR="02FE9D20">
        <w:rPr>
          <w:rFonts w:ascii="Arial" w:hAnsi="Arial" w:eastAsia="Arial" w:cs="Arial"/>
          <w:b w:val="1"/>
          <w:bCs w:val="1"/>
          <w:noProof w:val="0"/>
          <w:sz w:val="20"/>
          <w:szCs w:val="20"/>
          <w:highlight w:val="yellow"/>
          <w:lang w:val="es-CO"/>
        </w:rPr>
        <w:t>7</w:t>
      </w:r>
      <w:r w:rsidRPr="365CE912" w:rsidR="02FE9D20">
        <w:rPr>
          <w:rFonts w:ascii="Arial" w:hAnsi="Arial" w:eastAsia="Arial" w:cs="Arial"/>
          <w:noProof w:val="0"/>
          <w:sz w:val="20"/>
          <w:szCs w:val="20"/>
          <w:highlight w:val="yellow"/>
          <w:lang w:val="es-CO"/>
        </w:rPr>
        <w:t xml:space="preserve">, orientada a la implementación de estrategias de </w:t>
      </w:r>
      <w:r w:rsidRPr="365CE912" w:rsidR="02FE9D20">
        <w:rPr>
          <w:rFonts w:ascii="Arial" w:hAnsi="Arial" w:eastAsia="Arial" w:cs="Arial"/>
          <w:noProof w:val="0"/>
          <w:sz w:val="20"/>
          <w:szCs w:val="20"/>
          <w:highlight w:val="yellow"/>
          <w:lang w:val="es-CO"/>
        </w:rPr>
        <w:t>eco sostenibilidad</w:t>
      </w:r>
      <w:r w:rsidRPr="365CE912" w:rsidR="02FE9D20">
        <w:rPr>
          <w:rFonts w:ascii="Arial" w:hAnsi="Arial" w:eastAsia="Arial" w:cs="Arial"/>
          <w:noProof w:val="0"/>
          <w:sz w:val="20"/>
          <w:szCs w:val="20"/>
          <w:highlight w:val="yellow"/>
          <w:lang w:val="es-CO"/>
        </w:rPr>
        <w:t xml:space="preserve"> para la mitigación de Gases de Efecto Invernadero (GEI) y la adaptación al cambio climático en los 104 municipios de la jurisdicción CAR.</w:t>
      </w:r>
    </w:p>
    <w:p w:rsidR="365CE912" w:rsidP="365CE912" w:rsidRDefault="365CE912" w14:paraId="55E55BF5" w14:textId="0AC5EA55">
      <w:pPr>
        <w:pStyle w:val="Normal"/>
        <w:jc w:val="both"/>
        <w:rPr>
          <w:rFonts w:ascii="Arial" w:hAnsi="Arial" w:eastAsia="Arial" w:cs="Arial"/>
          <w:noProof w:val="0"/>
          <w:sz w:val="20"/>
          <w:szCs w:val="20"/>
          <w:highlight w:val="yellow"/>
          <w:lang w:val="es-CO"/>
        </w:rPr>
      </w:pPr>
    </w:p>
    <w:p w:rsidR="02FE9D20" w:rsidP="365CE912" w:rsidRDefault="02FE9D20" w14:paraId="2D06D634" w14:textId="49C691D5">
      <w:pPr>
        <w:pStyle w:val="Normal"/>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El desarrollo de la LBTA se ha materializado a través de cuatro hitos documentales que garantizan la trazabilidad y validez del modelo:</w:t>
      </w:r>
    </w:p>
    <w:p w:rsidR="02FE9D20" w:rsidP="365CE912" w:rsidRDefault="02FE9D20" w14:paraId="20116DF7" w14:textId="3DFA2C29">
      <w:pPr>
        <w:pStyle w:val="Prrafodelista"/>
        <w:numPr>
          <w:ilvl w:val="0"/>
          <w:numId w:val="40"/>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Definición de Alcance (Informe 330):</w:t>
      </w:r>
      <w:r w:rsidRPr="365CE912" w:rsidR="02FE9D20">
        <w:rPr>
          <w:rFonts w:ascii="Arial" w:hAnsi="Arial" w:eastAsia="Arial" w:cs="Arial"/>
          <w:noProof w:val="0"/>
          <w:sz w:val="20"/>
          <w:szCs w:val="20"/>
          <w:highlight w:val="yellow"/>
          <w:lang w:val="es-CO"/>
        </w:rPr>
        <w:t xml:space="preserve"> Delimitación de los objetivos y elementos conceptuales para identificar el potencial en transición energética y gestión de residuos.</w:t>
      </w:r>
    </w:p>
    <w:p w:rsidR="365CE912" w:rsidP="365CE912" w:rsidRDefault="365CE912" w14:paraId="47A1CF5B" w14:textId="4E35DB96">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02FE9D20" w:rsidP="365CE912" w:rsidRDefault="02FE9D20" w14:paraId="678966DF" w14:textId="5D04FF5D">
      <w:pPr>
        <w:pStyle w:val="Prrafodelista"/>
        <w:numPr>
          <w:ilvl w:val="0"/>
          <w:numId w:val="40"/>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Estructuración Metodológica (Informe 236):</w:t>
      </w:r>
      <w:r w:rsidRPr="365CE912" w:rsidR="02FE9D20">
        <w:rPr>
          <w:rFonts w:ascii="Arial" w:hAnsi="Arial" w:eastAsia="Arial" w:cs="Arial"/>
          <w:noProof w:val="0"/>
          <w:sz w:val="20"/>
          <w:szCs w:val="20"/>
          <w:highlight w:val="yellow"/>
          <w:lang w:val="es-CO"/>
        </w:rPr>
        <w:t xml:space="preserve"> Estableció la arquitectura formal (MET) bajo un </w:t>
      </w:r>
      <w:r w:rsidRPr="365CE912" w:rsidR="02FE9D20">
        <w:rPr>
          <w:rFonts w:ascii="Arial" w:hAnsi="Arial" w:eastAsia="Arial" w:cs="Arial"/>
          <w:b w:val="0"/>
          <w:bCs w:val="0"/>
          <w:noProof w:val="0"/>
          <w:sz w:val="20"/>
          <w:szCs w:val="20"/>
          <w:highlight w:val="yellow"/>
          <w:lang w:val="es-CO"/>
        </w:rPr>
        <w:t>enfoque de cuencas hidrográficas</w:t>
      </w:r>
      <w:r w:rsidRPr="365CE912" w:rsidR="02FE9D20">
        <w:rPr>
          <w:rFonts w:ascii="Arial" w:hAnsi="Arial" w:eastAsia="Arial" w:cs="Arial"/>
          <w:noProof w:val="0"/>
          <w:sz w:val="20"/>
          <w:szCs w:val="20"/>
          <w:highlight w:val="yellow"/>
          <w:lang w:val="es-CO"/>
        </w:rPr>
        <w:t>. En esta etapa se definieron los criterios de priorización, el mapeo de actores institucionales y las temáticas orientadoras (mitigación, adaptación, eficiencia energética y residuos).</w:t>
      </w:r>
    </w:p>
    <w:p w:rsidR="365CE912" w:rsidP="365CE912" w:rsidRDefault="365CE912" w14:paraId="6728F187" w14:textId="4C0AF1D2">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02FE9D20" w:rsidP="365CE912" w:rsidRDefault="02FE9D20" w14:paraId="2410DDA5" w14:textId="7DD42399">
      <w:pPr>
        <w:pStyle w:val="Prrafodelista"/>
        <w:numPr>
          <w:ilvl w:val="0"/>
          <w:numId w:val="40"/>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Recopilación y Validación (Informe 283):</w:t>
      </w:r>
      <w:r w:rsidRPr="365CE912" w:rsidR="02FE9D20">
        <w:rPr>
          <w:rFonts w:ascii="Arial" w:hAnsi="Arial" w:eastAsia="Arial" w:cs="Arial"/>
          <w:noProof w:val="0"/>
          <w:sz w:val="20"/>
          <w:szCs w:val="20"/>
          <w:highlight w:val="yellow"/>
          <w:lang w:val="es-CO"/>
        </w:rPr>
        <w:t xml:space="preserve"> Fase de captura de información secundaria (IDEAM, DANE, UPME, IGAC, etc.). Se implementaron procesos de </w:t>
      </w:r>
      <w:r w:rsidRPr="365CE912" w:rsidR="02FE9D20">
        <w:rPr>
          <w:rFonts w:ascii="Arial" w:hAnsi="Arial" w:eastAsia="Arial" w:cs="Arial"/>
          <w:b w:val="0"/>
          <w:bCs w:val="0"/>
          <w:noProof w:val="0"/>
          <w:sz w:val="20"/>
          <w:szCs w:val="20"/>
          <w:highlight w:val="yellow"/>
          <w:lang w:val="es-CO"/>
        </w:rPr>
        <w:t>control de calidad y depuración</w:t>
      </w:r>
      <w:r w:rsidRPr="365CE912" w:rsidR="02FE9D20">
        <w:rPr>
          <w:rFonts w:ascii="Arial" w:hAnsi="Arial" w:eastAsia="Arial" w:cs="Arial"/>
          <w:noProof w:val="0"/>
          <w:sz w:val="20"/>
          <w:szCs w:val="20"/>
          <w:highlight w:val="yellow"/>
          <w:lang w:val="es-CO"/>
        </w:rPr>
        <w:t xml:space="preserve"> para identificar vacíos de información, asegurando la consistencia y comparabilidad de las bases de datos.</w:t>
      </w:r>
    </w:p>
    <w:p w:rsidR="365CE912" w:rsidP="365CE912" w:rsidRDefault="365CE912" w14:paraId="0FC199E8" w14:textId="30643961">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02FE9D20" w:rsidP="365CE912" w:rsidRDefault="02FE9D20" w14:paraId="648E864E" w14:textId="5B4C64DE">
      <w:pPr>
        <w:pStyle w:val="Prrafodelista"/>
        <w:numPr>
          <w:ilvl w:val="0"/>
          <w:numId w:val="40"/>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Análisis y Definición Estratégica (Informe 406):</w:t>
      </w:r>
      <w:r w:rsidRPr="365CE912" w:rsidR="02FE9D20">
        <w:rPr>
          <w:rFonts w:ascii="Arial" w:hAnsi="Arial" w:eastAsia="Arial" w:cs="Arial"/>
          <w:noProof w:val="0"/>
          <w:sz w:val="20"/>
          <w:szCs w:val="20"/>
          <w:highlight w:val="yellow"/>
          <w:lang w:val="es-CO"/>
        </w:rPr>
        <w:t xml:space="preserve"> Etapa de consolidación donde se transformó la información en conocimiento, formulando los indicadores territoriales y los lineamientos para los proyectos piloto.</w:t>
      </w:r>
    </w:p>
    <w:p w:rsidR="02FE9D20" w:rsidP="365CE912" w:rsidRDefault="02FE9D20" w14:paraId="14183989" w14:textId="24395D2D">
      <w:pPr>
        <w:pStyle w:val="Ttulo4"/>
        <w:numPr>
          <w:ilvl w:val="0"/>
          <w:numId w:val="0"/>
        </w:numPr>
        <w:spacing w:before="319" w:beforeAutospacing="off" w:after="319" w:afterAutospacing="off"/>
        <w:ind w:left="0"/>
        <w:jc w:val="both"/>
        <w:rPr>
          <w:rFonts w:ascii="Arial" w:hAnsi="Arial" w:eastAsia="Arial" w:cs="Arial"/>
          <w:b w:val="1"/>
          <w:bCs w:val="1"/>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Análisis e Interpretación de la Información</w:t>
      </w:r>
    </w:p>
    <w:p w:rsidR="02FE9D20" w:rsidP="365CE912" w:rsidRDefault="02FE9D20" w14:paraId="57A58081" w14:textId="1AFCADAD">
      <w:p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 xml:space="preserve">Esta fase constituye el núcleo del procesamiento, donde se emplearon técnicas de </w:t>
      </w:r>
      <w:r w:rsidRPr="365CE912" w:rsidR="02FE9D20">
        <w:rPr>
          <w:rFonts w:ascii="Arial" w:hAnsi="Arial" w:eastAsia="Arial" w:cs="Arial"/>
          <w:b w:val="0"/>
          <w:bCs w:val="0"/>
          <w:noProof w:val="0"/>
          <w:sz w:val="20"/>
          <w:szCs w:val="20"/>
          <w:highlight w:val="yellow"/>
          <w:lang w:val="es-CO"/>
        </w:rPr>
        <w:t>Análisis Exploratorio de Datos</w:t>
      </w:r>
      <w:r w:rsidRPr="365CE912" w:rsidR="02FE9D20">
        <w:rPr>
          <w:rFonts w:ascii="Arial" w:hAnsi="Arial" w:eastAsia="Arial" w:cs="Arial"/>
          <w:b w:val="0"/>
          <w:bCs w:val="0"/>
          <w:noProof w:val="0"/>
          <w:sz w:val="20"/>
          <w:szCs w:val="20"/>
          <w:highlight w:val="yellow"/>
          <w:lang w:val="es-CO"/>
        </w:rPr>
        <w:t xml:space="preserve"> </w:t>
      </w:r>
      <w:r w:rsidRPr="365CE912" w:rsidR="02FE9D20">
        <w:rPr>
          <w:rFonts w:ascii="Arial" w:hAnsi="Arial" w:eastAsia="Arial" w:cs="Arial"/>
          <w:noProof w:val="0"/>
          <w:sz w:val="20"/>
          <w:szCs w:val="20"/>
          <w:highlight w:val="yellow"/>
          <w:lang w:val="es-CO"/>
        </w:rPr>
        <w:t>para identificar patrones, tendencias y comportamientos relevantes en el territorio.</w:t>
      </w:r>
    </w:p>
    <w:p w:rsidR="02FE9D20" w:rsidP="365CE912" w:rsidRDefault="02FE9D20" w14:paraId="455C57FD" w14:textId="69206C49">
      <w:pPr>
        <w:pStyle w:val="Prrafodelista"/>
        <w:numPr>
          <w:ilvl w:val="0"/>
          <w:numId w:val="41"/>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Innovación Tecnológica:</w:t>
      </w:r>
      <w:r w:rsidRPr="365CE912" w:rsidR="02FE9D20">
        <w:rPr>
          <w:rFonts w:ascii="Arial" w:hAnsi="Arial" w:eastAsia="Arial" w:cs="Arial"/>
          <w:noProof w:val="0"/>
          <w:sz w:val="20"/>
          <w:szCs w:val="20"/>
          <w:highlight w:val="yellow"/>
          <w:lang w:val="es-CO"/>
        </w:rPr>
        <w:t xml:space="preserve"> Se integró el uso de Inteligencia Artificial (</w:t>
      </w:r>
      <w:r w:rsidRPr="365CE912" w:rsidR="02FE9D20">
        <w:rPr>
          <w:rFonts w:ascii="Arial" w:hAnsi="Arial" w:eastAsia="Arial" w:cs="Arial"/>
          <w:noProof w:val="0"/>
          <w:sz w:val="20"/>
          <w:szCs w:val="20"/>
          <w:highlight w:val="yellow"/>
          <w:lang w:val="es-CO"/>
        </w:rPr>
        <w:t>ChatGPT</w:t>
      </w:r>
      <w:r w:rsidRPr="365CE912" w:rsidR="02FE9D20">
        <w:rPr>
          <w:rFonts w:ascii="Arial" w:hAnsi="Arial" w:eastAsia="Arial" w:cs="Arial"/>
          <w:noProof w:val="0"/>
          <w:sz w:val="20"/>
          <w:szCs w:val="20"/>
          <w:highlight w:val="yellow"/>
          <w:lang w:val="es-CO"/>
        </w:rPr>
        <w:t xml:space="preserve"> Pro-5.2 y </w:t>
      </w:r>
      <w:r w:rsidRPr="365CE912" w:rsidR="02FE9D20">
        <w:rPr>
          <w:rFonts w:ascii="Arial" w:hAnsi="Arial" w:eastAsia="Arial" w:cs="Arial"/>
          <w:noProof w:val="0"/>
          <w:sz w:val="20"/>
          <w:szCs w:val="20"/>
          <w:highlight w:val="yellow"/>
          <w:lang w:val="es-CO"/>
        </w:rPr>
        <w:t>NotebookLM</w:t>
      </w:r>
      <w:r w:rsidRPr="365CE912" w:rsidR="02FE9D20">
        <w:rPr>
          <w:rFonts w:ascii="Arial" w:hAnsi="Arial" w:eastAsia="Arial" w:cs="Arial"/>
          <w:noProof w:val="0"/>
          <w:sz w:val="20"/>
          <w:szCs w:val="20"/>
          <w:highlight w:val="yellow"/>
          <w:lang w:val="es-CO"/>
        </w:rPr>
        <w:t xml:space="preserve">) para el procesamiento automatizado de grandes volúmenes documentales, garantizando la trazabilidad mediante el diseño de </w:t>
      </w:r>
      <w:r w:rsidRPr="365CE912" w:rsidR="02FE9D20">
        <w:rPr>
          <w:rFonts w:ascii="Arial" w:hAnsi="Arial" w:eastAsia="Arial" w:cs="Arial"/>
          <w:i w:val="1"/>
          <w:iCs w:val="1"/>
          <w:noProof w:val="0"/>
          <w:sz w:val="20"/>
          <w:szCs w:val="20"/>
          <w:highlight w:val="yellow"/>
          <w:lang w:val="es-CO"/>
        </w:rPr>
        <w:t>prompts</w:t>
      </w:r>
      <w:r w:rsidRPr="365CE912" w:rsidR="02FE9D20">
        <w:rPr>
          <w:rFonts w:ascii="Arial" w:hAnsi="Arial" w:eastAsia="Arial" w:cs="Arial"/>
          <w:noProof w:val="0"/>
          <w:sz w:val="20"/>
          <w:szCs w:val="20"/>
          <w:highlight w:val="yellow"/>
          <w:lang w:val="es-CO"/>
        </w:rPr>
        <w:t xml:space="preserve"> especializados.</w:t>
      </w:r>
    </w:p>
    <w:p w:rsidR="365CE912" w:rsidP="365CE912" w:rsidRDefault="365CE912" w14:paraId="58E2DFD9" w14:textId="71612A33">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02FE9D20" w:rsidP="365CE912" w:rsidRDefault="02FE9D20" w14:paraId="7D8B70B5" w14:textId="40B1D684">
      <w:pPr>
        <w:pStyle w:val="Prrafodelista"/>
        <w:numPr>
          <w:ilvl w:val="0"/>
          <w:numId w:val="41"/>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Gestión de la Incertidumbre:</w:t>
      </w:r>
      <w:r w:rsidRPr="365CE912" w:rsidR="02FE9D20">
        <w:rPr>
          <w:rFonts w:ascii="Arial" w:hAnsi="Arial" w:eastAsia="Arial" w:cs="Arial"/>
          <w:noProof w:val="0"/>
          <w:sz w:val="20"/>
          <w:szCs w:val="20"/>
          <w:highlight w:val="yellow"/>
          <w:lang w:val="es-CO"/>
        </w:rPr>
        <w:t xml:space="preserve"> Se aplicó una matriz de análisis para evaluar cada fuente bajo criterios de antigüedad, escala y confiabilidad, categorizando la incertidumbre en niveles Alta, Media o Baja (escala 1 a 3).</w:t>
      </w:r>
    </w:p>
    <w:p w:rsidR="02FE9D20" w:rsidP="365CE912" w:rsidRDefault="02FE9D20" w14:paraId="51BCC329" w14:textId="0329C314">
      <w:pPr>
        <w:pStyle w:val="Ttulo4"/>
        <w:numPr>
          <w:ilvl w:val="0"/>
          <w:numId w:val="0"/>
        </w:numPr>
        <w:spacing w:before="319" w:beforeAutospacing="off" w:after="319" w:afterAutospacing="off"/>
        <w:ind w:left="0"/>
        <w:jc w:val="both"/>
        <w:rPr>
          <w:rFonts w:ascii="Arial" w:hAnsi="Arial" w:eastAsia="Arial" w:cs="Arial"/>
          <w:b w:val="1"/>
          <w:bCs w:val="1"/>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Priorización de Variables y Articulación con la Planificación</w:t>
      </w:r>
    </w:p>
    <w:p w:rsidR="02FE9D20" w:rsidP="365CE912" w:rsidRDefault="02FE9D20" w14:paraId="1F66B89F" w14:textId="09C51D68">
      <w:p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 xml:space="preserve">Para determinar el impacto territorial, se realizó una evaluación ponderada basada en cinco criterios: </w:t>
      </w:r>
      <w:r w:rsidRPr="365CE912" w:rsidR="02FE9D20">
        <w:rPr>
          <w:rFonts w:ascii="Arial" w:hAnsi="Arial" w:eastAsia="Arial" w:cs="Arial"/>
          <w:b w:val="1"/>
          <w:bCs w:val="1"/>
          <w:noProof w:val="0"/>
          <w:sz w:val="20"/>
          <w:szCs w:val="20"/>
          <w:highlight w:val="yellow"/>
          <w:lang w:val="es-CO"/>
        </w:rPr>
        <w:t>Relevancia ambiental (30%)</w:t>
      </w:r>
      <w:r w:rsidRPr="365CE912" w:rsidR="02FE9D20">
        <w:rPr>
          <w:rFonts w:ascii="Arial" w:hAnsi="Arial" w:eastAsia="Arial" w:cs="Arial"/>
          <w:noProof w:val="0"/>
          <w:sz w:val="20"/>
          <w:szCs w:val="20"/>
          <w:highlight w:val="yellow"/>
          <w:lang w:val="es-CO"/>
        </w:rPr>
        <w:t xml:space="preserve">, </w:t>
      </w:r>
      <w:r w:rsidRPr="365CE912" w:rsidR="02FE9D20">
        <w:rPr>
          <w:rFonts w:ascii="Arial" w:hAnsi="Arial" w:eastAsia="Arial" w:cs="Arial"/>
          <w:b w:val="1"/>
          <w:bCs w:val="1"/>
          <w:noProof w:val="0"/>
          <w:sz w:val="20"/>
          <w:szCs w:val="20"/>
          <w:highlight w:val="yellow"/>
          <w:lang w:val="es-CO"/>
        </w:rPr>
        <w:t>Análisis de impacto (25%)</w:t>
      </w:r>
      <w:r w:rsidRPr="365CE912" w:rsidR="02FE9D20">
        <w:rPr>
          <w:rFonts w:ascii="Arial" w:hAnsi="Arial" w:eastAsia="Arial" w:cs="Arial"/>
          <w:noProof w:val="0"/>
          <w:sz w:val="20"/>
          <w:szCs w:val="20"/>
          <w:highlight w:val="yellow"/>
          <w:lang w:val="es-CO"/>
        </w:rPr>
        <w:t xml:space="preserve">, </w:t>
      </w:r>
      <w:r w:rsidRPr="365CE912" w:rsidR="02FE9D20">
        <w:rPr>
          <w:rFonts w:ascii="Arial" w:hAnsi="Arial" w:eastAsia="Arial" w:cs="Arial"/>
          <w:b w:val="1"/>
          <w:bCs w:val="1"/>
          <w:noProof w:val="0"/>
          <w:sz w:val="20"/>
          <w:szCs w:val="20"/>
          <w:highlight w:val="yellow"/>
          <w:lang w:val="es-CO"/>
        </w:rPr>
        <w:t>Disponibilidad de información (15%)</w:t>
      </w:r>
      <w:r w:rsidRPr="365CE912" w:rsidR="02FE9D20">
        <w:rPr>
          <w:rFonts w:ascii="Arial" w:hAnsi="Arial" w:eastAsia="Arial" w:cs="Arial"/>
          <w:noProof w:val="0"/>
          <w:sz w:val="20"/>
          <w:szCs w:val="20"/>
          <w:highlight w:val="yellow"/>
          <w:lang w:val="es-CO"/>
        </w:rPr>
        <w:t xml:space="preserve">, </w:t>
      </w:r>
      <w:r w:rsidRPr="365CE912" w:rsidR="02FE9D20">
        <w:rPr>
          <w:rFonts w:ascii="Arial" w:hAnsi="Arial" w:eastAsia="Arial" w:cs="Arial"/>
          <w:b w:val="1"/>
          <w:bCs w:val="1"/>
          <w:noProof w:val="0"/>
          <w:sz w:val="20"/>
          <w:szCs w:val="20"/>
          <w:highlight w:val="yellow"/>
          <w:lang w:val="es-CO"/>
        </w:rPr>
        <w:t>Pertinencia territorial (15%)</w:t>
      </w:r>
      <w:r w:rsidRPr="365CE912" w:rsidR="02FE9D20">
        <w:rPr>
          <w:rFonts w:ascii="Arial" w:hAnsi="Arial" w:eastAsia="Arial" w:cs="Arial"/>
          <w:noProof w:val="0"/>
          <w:sz w:val="20"/>
          <w:szCs w:val="20"/>
          <w:highlight w:val="yellow"/>
          <w:lang w:val="es-CO"/>
        </w:rPr>
        <w:t xml:space="preserve"> y </w:t>
      </w:r>
      <w:r w:rsidRPr="365CE912" w:rsidR="02FE9D20">
        <w:rPr>
          <w:rFonts w:ascii="Arial" w:hAnsi="Arial" w:eastAsia="Arial" w:cs="Arial"/>
          <w:b w:val="1"/>
          <w:bCs w:val="1"/>
          <w:noProof w:val="0"/>
          <w:sz w:val="20"/>
          <w:szCs w:val="20"/>
          <w:highlight w:val="yellow"/>
          <w:lang w:val="es-CO"/>
        </w:rPr>
        <w:t>Alineación normativa (15%)</w:t>
      </w:r>
      <w:r w:rsidRPr="365CE912" w:rsidR="02FE9D20">
        <w:rPr>
          <w:rFonts w:ascii="Arial" w:hAnsi="Arial" w:eastAsia="Arial" w:cs="Arial"/>
          <w:noProof w:val="0"/>
          <w:sz w:val="20"/>
          <w:szCs w:val="20"/>
          <w:highlight w:val="yellow"/>
          <w:lang w:val="es-CO"/>
        </w:rPr>
        <w:t>.</w:t>
      </w:r>
    </w:p>
    <w:p w:rsidR="02FE9D20" w:rsidP="365CE912" w:rsidRDefault="02FE9D20" w14:paraId="0AB52D14" w14:textId="34A8879F">
      <w:pPr>
        <w:spacing w:before="240" w:beforeAutospacing="off" w:after="240" w:afterAutospacing="off"/>
        <w:jc w:val="both"/>
        <w:rPr>
          <w:rFonts w:ascii="Arial" w:hAnsi="Arial" w:eastAsia="Arial" w:cs="Arial"/>
          <w:b w:val="0"/>
          <w:bCs w:val="0"/>
          <w:noProof w:val="0"/>
          <w:sz w:val="20"/>
          <w:szCs w:val="20"/>
          <w:highlight w:val="yellow"/>
          <w:lang w:val="es-CO"/>
        </w:rPr>
      </w:pPr>
      <w:r w:rsidRPr="365CE912" w:rsidR="02FE9D20">
        <w:rPr>
          <w:rFonts w:ascii="Arial" w:hAnsi="Arial" w:eastAsia="Arial" w:cs="Arial"/>
          <w:noProof w:val="0"/>
          <w:sz w:val="20"/>
          <w:szCs w:val="20"/>
          <w:highlight w:val="yellow"/>
          <w:lang w:val="es-CO"/>
        </w:rPr>
        <w:t xml:space="preserve">Estas variables se articularon con la gobernanza de las cuencas mediante el análisis de las fases de diagnóstico y prospectiva de los </w:t>
      </w:r>
      <w:r w:rsidRPr="365CE912" w:rsidR="02FE9D20">
        <w:rPr>
          <w:rFonts w:ascii="Arial" w:hAnsi="Arial" w:eastAsia="Arial" w:cs="Arial"/>
          <w:b w:val="0"/>
          <w:bCs w:val="0"/>
          <w:noProof w:val="0"/>
          <w:sz w:val="20"/>
          <w:szCs w:val="20"/>
          <w:highlight w:val="yellow"/>
          <w:lang w:val="es-CO"/>
        </w:rPr>
        <w:t>POMCA</w:t>
      </w:r>
      <w:r w:rsidRPr="365CE912" w:rsidR="02FE9D20">
        <w:rPr>
          <w:rFonts w:ascii="Arial" w:hAnsi="Arial" w:eastAsia="Arial" w:cs="Arial"/>
          <w:b w:val="0"/>
          <w:bCs w:val="0"/>
          <w:noProof w:val="0"/>
          <w:sz w:val="20"/>
          <w:szCs w:val="20"/>
          <w:highlight w:val="yellow"/>
          <w:lang w:val="es-CO"/>
        </w:rPr>
        <w:t xml:space="preserve"> </w:t>
      </w:r>
      <w:r w:rsidRPr="365CE912" w:rsidR="02FE9D20">
        <w:rPr>
          <w:rFonts w:ascii="Arial" w:hAnsi="Arial" w:eastAsia="Arial" w:cs="Arial"/>
          <w:noProof w:val="0"/>
          <w:sz w:val="20"/>
          <w:szCs w:val="20"/>
          <w:highlight w:val="yellow"/>
          <w:lang w:val="es-CO"/>
        </w:rPr>
        <w:t xml:space="preserve">(ríos Bogotá, Negro, Seco, Sumapaz, Guayuriba, Carare Minero, Suárez, Garagoa y Guavio). Este cruce permitió contrastar los objetivos locales con las metas institucionales del PAC 2024–2027 y el </w:t>
      </w:r>
      <w:r w:rsidRPr="365CE912" w:rsidR="02FE9D20">
        <w:rPr>
          <w:rFonts w:ascii="Arial" w:hAnsi="Arial" w:eastAsia="Arial" w:cs="Arial"/>
          <w:b w:val="0"/>
          <w:bCs w:val="0"/>
          <w:noProof w:val="0"/>
          <w:sz w:val="20"/>
          <w:szCs w:val="20"/>
          <w:highlight w:val="yellow"/>
          <w:lang w:val="es-CO"/>
        </w:rPr>
        <w:t>PGAR 2024–2035</w:t>
      </w:r>
      <w:r w:rsidRPr="365CE912" w:rsidR="02FE9D20">
        <w:rPr>
          <w:rFonts w:ascii="Arial" w:hAnsi="Arial" w:eastAsia="Arial" w:cs="Arial"/>
          <w:b w:val="0"/>
          <w:bCs w:val="0"/>
          <w:noProof w:val="0"/>
          <w:sz w:val="20"/>
          <w:szCs w:val="20"/>
          <w:highlight w:val="yellow"/>
          <w:lang w:val="es-CO"/>
        </w:rPr>
        <w:t>.</w:t>
      </w:r>
    </w:p>
    <w:p w:rsidR="02FE9D20" w:rsidP="365CE912" w:rsidRDefault="02FE9D20" w14:paraId="17EE8DBD" w14:textId="02399478">
      <w:pPr>
        <w:pStyle w:val="Ttulo4"/>
        <w:numPr>
          <w:ilvl w:val="0"/>
          <w:numId w:val="0"/>
        </w:numPr>
        <w:spacing w:before="319" w:beforeAutospacing="off" w:after="319" w:afterAutospacing="off"/>
        <w:ind w:left="0"/>
        <w:jc w:val="both"/>
        <w:rPr>
          <w:rFonts w:ascii="Arial" w:hAnsi="Arial" w:eastAsia="Arial" w:cs="Arial"/>
          <w:b w:val="1"/>
          <w:bCs w:val="1"/>
          <w:noProof w:val="0"/>
          <w:sz w:val="20"/>
          <w:szCs w:val="20"/>
          <w:highlight w:val="yellow"/>
          <w:lang w:val="es-CO"/>
        </w:rPr>
      </w:pPr>
      <w:r w:rsidRPr="365CE912" w:rsidR="02FE9D20">
        <w:rPr>
          <w:rFonts w:ascii="Arial" w:hAnsi="Arial" w:eastAsia="Arial" w:cs="Arial"/>
          <w:b w:val="1"/>
          <w:bCs w:val="1"/>
          <w:noProof w:val="0"/>
          <w:sz w:val="20"/>
          <w:szCs w:val="20"/>
          <w:highlight w:val="yellow"/>
          <w:lang w:val="es-CO"/>
        </w:rPr>
        <w:t>Evaluación de Pertinencia y Estrategias de Implementación</w:t>
      </w:r>
    </w:p>
    <w:p w:rsidR="02FE9D20" w:rsidP="365CE912" w:rsidRDefault="02FE9D20" w14:paraId="6EDD0908" w14:textId="6980B37E">
      <w:p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 xml:space="preserve">Finalmente, la metodología contempla la valoración de la LBTA como una herramienta para la </w:t>
      </w:r>
      <w:r w:rsidRPr="365CE912" w:rsidR="02FE9D20">
        <w:rPr>
          <w:rFonts w:ascii="Arial" w:hAnsi="Arial" w:eastAsia="Arial" w:cs="Arial"/>
          <w:b w:val="0"/>
          <w:bCs w:val="0"/>
          <w:noProof w:val="0"/>
          <w:sz w:val="20"/>
          <w:szCs w:val="20"/>
          <w:highlight w:val="yellow"/>
          <w:lang w:val="es-CO"/>
        </w:rPr>
        <w:t>gobernanza ambiental</w:t>
      </w:r>
      <w:r w:rsidRPr="365CE912" w:rsidR="02FE9D20">
        <w:rPr>
          <w:rFonts w:ascii="Arial" w:hAnsi="Arial" w:eastAsia="Arial" w:cs="Arial"/>
          <w:b w:val="0"/>
          <w:bCs w:val="0"/>
          <w:noProof w:val="0"/>
          <w:sz w:val="20"/>
          <w:szCs w:val="20"/>
          <w:highlight w:val="yellow"/>
          <w:lang w:val="es-CO"/>
        </w:rPr>
        <w:t>.</w:t>
      </w:r>
      <w:r w:rsidRPr="365CE912" w:rsidR="02FE9D20">
        <w:rPr>
          <w:rFonts w:ascii="Arial" w:hAnsi="Arial" w:eastAsia="Arial" w:cs="Arial"/>
          <w:noProof w:val="0"/>
          <w:sz w:val="20"/>
          <w:szCs w:val="20"/>
          <w:highlight w:val="yellow"/>
          <w:lang w:val="es-CO"/>
        </w:rPr>
        <w:t xml:space="preserve"> Los hallazgos técnicos se traducen en lineamientos estratégicos que:</w:t>
      </w:r>
    </w:p>
    <w:p w:rsidR="02FE9D20" w:rsidP="365CE912" w:rsidRDefault="02FE9D20" w14:paraId="50619B37" w14:textId="630CEA7C">
      <w:pPr>
        <w:pStyle w:val="Prrafodelista"/>
        <w:numPr>
          <w:ilvl w:val="0"/>
          <w:numId w:val="42"/>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Abordan las problemáticas y brechas identificadas en la matriz de análisis.</w:t>
      </w:r>
    </w:p>
    <w:p w:rsidR="02FE9D20" w:rsidP="365CE912" w:rsidRDefault="02FE9D20" w14:paraId="6EF942A2" w14:textId="6906A893">
      <w:pPr>
        <w:pStyle w:val="Prrafodelista"/>
        <w:numPr>
          <w:ilvl w:val="0"/>
          <w:numId w:val="42"/>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Fortalecen la capacidad institucional para la intervención territorial.</w:t>
      </w:r>
    </w:p>
    <w:p w:rsidR="02FE9D20" w:rsidP="365CE912" w:rsidRDefault="02FE9D20" w14:paraId="143E5C54" w14:textId="6AF6EF8E">
      <w:pPr>
        <w:pStyle w:val="Prrafodelista"/>
        <w:numPr>
          <w:ilvl w:val="0"/>
          <w:numId w:val="42"/>
        </w:numPr>
        <w:spacing w:before="240" w:beforeAutospacing="off" w:after="240" w:afterAutospacing="off"/>
        <w:jc w:val="both"/>
        <w:rPr>
          <w:rFonts w:ascii="Arial" w:hAnsi="Arial" w:eastAsia="Arial" w:cs="Arial"/>
          <w:noProof w:val="0"/>
          <w:sz w:val="20"/>
          <w:szCs w:val="20"/>
          <w:highlight w:val="yellow"/>
          <w:lang w:val="es-CO"/>
        </w:rPr>
      </w:pPr>
      <w:r w:rsidRPr="365CE912" w:rsidR="02FE9D20">
        <w:rPr>
          <w:rFonts w:ascii="Arial" w:hAnsi="Arial" w:eastAsia="Arial" w:cs="Arial"/>
          <w:noProof w:val="0"/>
          <w:sz w:val="20"/>
          <w:szCs w:val="20"/>
          <w:highlight w:val="yellow"/>
          <w:lang w:val="es-CO"/>
        </w:rPr>
        <w:t xml:space="preserve">Orientan la formulación de proyectos piloto de </w:t>
      </w:r>
      <w:r w:rsidRPr="365CE912" w:rsidR="052B6C68">
        <w:rPr>
          <w:rFonts w:ascii="Arial" w:hAnsi="Arial" w:eastAsia="Arial" w:cs="Arial"/>
          <w:b w:val="0"/>
          <w:bCs w:val="0"/>
          <w:noProof w:val="0"/>
          <w:sz w:val="20"/>
          <w:szCs w:val="20"/>
          <w:highlight w:val="yellow"/>
          <w:lang w:val="es-CO"/>
        </w:rPr>
        <w:t>eco sostenibilidad</w:t>
      </w:r>
      <w:r w:rsidRPr="365CE912" w:rsidR="02FE9D20">
        <w:rPr>
          <w:rFonts w:ascii="Arial" w:hAnsi="Arial" w:eastAsia="Arial" w:cs="Arial"/>
          <w:noProof w:val="0"/>
          <w:sz w:val="20"/>
          <w:szCs w:val="20"/>
          <w:highlight w:val="yellow"/>
          <w:lang w:val="es-CO"/>
        </w:rPr>
        <w:t>, garantizando que la inversión pública responda a las realidades ambientales y productivas actuales de la jurisdicción CAR.</w:t>
      </w:r>
    </w:p>
    <w:p w:rsidR="365CE912" w:rsidP="365CE912" w:rsidRDefault="365CE912" w14:paraId="78D53EEE" w14:textId="03470E36">
      <w:pPr>
        <w:spacing w:before="240" w:beforeAutospacing="off" w:after="240" w:afterAutospacing="off"/>
        <w:jc w:val="both"/>
        <w:rPr>
          <w:rFonts w:ascii="Arial" w:hAnsi="Arial" w:eastAsia="Arial" w:cs="Arial"/>
          <w:noProof w:val="0"/>
          <w:sz w:val="20"/>
          <w:szCs w:val="20"/>
          <w:highlight w:val="yellow"/>
          <w:lang w:val="es-CO"/>
        </w:rPr>
      </w:pPr>
    </w:p>
    <w:p w:rsidRPr="00F5580C" w:rsidR="00727FBE" w:rsidP="365CE912" w:rsidRDefault="00E52B5A" w14:paraId="026C285D" w14:textId="4E5FB844">
      <w:pPr>
        <w:ind w:left="0"/>
        <w:jc w:val="both"/>
        <w:rPr>
          <w:b w:val="1"/>
          <w:bCs w:val="1"/>
          <w:bdr w:val="nil"/>
          <w:lang w:val="es-CO"/>
        </w:rPr>
      </w:pPr>
      <w:r w:rsidRPr="00F5580C" w:rsidR="0C9256DC">
        <w:rPr>
          <w:b w:val="1"/>
          <w:bCs w:val="1"/>
          <w:bdr w:val="nil"/>
          <w:lang w:val="es-CO"/>
        </w:rPr>
        <w:t xml:space="preserve">7.2 </w:t>
      </w:r>
      <w:r w:rsidRPr="00F5580C" w:rsidR="6DAD7821">
        <w:rPr>
          <w:b w:val="1"/>
          <w:bCs w:val="1"/>
          <w:bdr w:val="nil"/>
          <w:lang w:val="es-CO"/>
        </w:rPr>
        <w:t>Antecedentes de la Prospectiva Tecnológica Ambiental</w:t>
      </w:r>
      <w:r w:rsidRPr="00F5580C" w:rsidR="19C6965D">
        <w:rPr>
          <w:b w:val="1"/>
          <w:bCs w:val="1"/>
          <w:bdr w:val="nil"/>
          <w:lang w:val="es-CO"/>
        </w:rPr>
        <w:t xml:space="preserve"> </w:t>
      </w:r>
      <w:r w:rsidRPr="365CE912" w:rsidR="19C6965D">
        <w:rPr>
          <w:b w:val="1"/>
          <w:bCs w:val="1"/>
          <w:highlight w:val="yellow"/>
          <w:bdr w:val="nil"/>
          <w:lang w:val="es-CO"/>
        </w:rPr>
        <w:t>(PTA)</w:t>
      </w:r>
    </w:p>
    <w:p w:rsidRPr="00505BD5" w:rsidR="00E52B5A" w:rsidP="365CE912" w:rsidRDefault="005A2B65" w14:paraId="471AE705" w14:textId="5A03EC33">
      <w:pPr>
        <w:ind w:left="0"/>
        <w:jc w:val="both"/>
        <w:rPr>
          <w:b w:val="1"/>
          <w:bCs w:val="1"/>
          <w:lang w:val="es-CO"/>
        </w:rPr>
      </w:pPr>
    </w:p>
    <w:p w:rsidRPr="00505BD5" w:rsidR="00E52B5A" w:rsidP="365CE912" w:rsidRDefault="005A2B65" w14:paraId="2A31EF0F" w14:textId="61CCBF33">
      <w:p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noProof w:val="0"/>
          <w:sz w:val="20"/>
          <w:szCs w:val="20"/>
          <w:highlight w:val="yellow"/>
          <w:lang w:val="es-CO"/>
        </w:rPr>
        <w:t>La Prospectiva Tecnológica Ambiental (PTA) se</w:t>
      </w:r>
      <w:r w:rsidRPr="365CE912" w:rsidR="2435A6B6">
        <w:rPr>
          <w:rFonts w:ascii="Arial" w:hAnsi="Arial" w:eastAsia="Arial" w:cs="Arial"/>
          <w:noProof w:val="0"/>
          <w:sz w:val="20"/>
          <w:szCs w:val="20"/>
          <w:highlight w:val="yellow"/>
          <w:lang w:val="es-CO"/>
        </w:rPr>
        <w:t xml:space="preserve"> </w:t>
      </w:r>
      <w:r w:rsidRPr="365CE912" w:rsidR="45BA36F7">
        <w:rPr>
          <w:rFonts w:ascii="Arial" w:hAnsi="Arial" w:eastAsia="Arial" w:cs="Arial"/>
          <w:noProof w:val="0"/>
          <w:sz w:val="20"/>
          <w:szCs w:val="20"/>
          <w:highlight w:val="yellow"/>
          <w:lang w:val="es-CO"/>
        </w:rPr>
        <w:t>fundament</w:t>
      </w:r>
      <w:r w:rsidRPr="365CE912" w:rsidR="4880F252">
        <w:rPr>
          <w:rFonts w:ascii="Arial" w:hAnsi="Arial" w:eastAsia="Arial" w:cs="Arial"/>
          <w:noProof w:val="0"/>
          <w:sz w:val="20"/>
          <w:szCs w:val="20"/>
          <w:highlight w:val="yellow"/>
          <w:lang w:val="es-CO"/>
        </w:rPr>
        <w:t>ó</w:t>
      </w:r>
      <w:r w:rsidRPr="365CE912" w:rsidR="45BA36F7">
        <w:rPr>
          <w:rFonts w:ascii="Arial" w:hAnsi="Arial" w:eastAsia="Arial" w:cs="Arial"/>
          <w:noProof w:val="0"/>
          <w:sz w:val="20"/>
          <w:szCs w:val="20"/>
          <w:highlight w:val="yellow"/>
          <w:lang w:val="es-CO"/>
        </w:rPr>
        <w:t xml:space="preserve"> en un marco conceptual</w:t>
      </w:r>
      <w:r w:rsidRPr="365CE912" w:rsidR="2812ED64">
        <w:rPr>
          <w:rFonts w:ascii="Arial" w:hAnsi="Arial" w:eastAsia="Arial" w:cs="Arial"/>
          <w:noProof w:val="0"/>
          <w:sz w:val="20"/>
          <w:szCs w:val="20"/>
          <w:highlight w:val="yellow"/>
          <w:lang w:val="es-CO"/>
        </w:rPr>
        <w:t xml:space="preserve">, </w:t>
      </w:r>
      <w:r w:rsidRPr="365CE912" w:rsidR="29246E8B">
        <w:rPr>
          <w:rFonts w:ascii="Arial" w:hAnsi="Arial" w:eastAsia="Arial" w:cs="Arial"/>
          <w:noProof w:val="0"/>
          <w:sz w:val="20"/>
          <w:szCs w:val="20"/>
          <w:highlight w:val="yellow"/>
          <w:lang w:val="es-CO"/>
        </w:rPr>
        <w:t>técnico</w:t>
      </w:r>
      <w:r w:rsidRPr="365CE912" w:rsidR="2812ED64">
        <w:rPr>
          <w:rFonts w:ascii="Arial" w:hAnsi="Arial" w:eastAsia="Arial" w:cs="Arial"/>
          <w:noProof w:val="0"/>
          <w:sz w:val="20"/>
          <w:szCs w:val="20"/>
          <w:highlight w:val="yellow"/>
          <w:lang w:val="es-CO"/>
        </w:rPr>
        <w:t xml:space="preserve"> </w:t>
      </w:r>
      <w:r w:rsidRPr="365CE912" w:rsidR="45BA36F7">
        <w:rPr>
          <w:rFonts w:ascii="Arial" w:hAnsi="Arial" w:eastAsia="Arial" w:cs="Arial"/>
          <w:noProof w:val="0"/>
          <w:sz w:val="20"/>
          <w:szCs w:val="20"/>
          <w:highlight w:val="yellow"/>
          <w:lang w:val="es-CO"/>
        </w:rPr>
        <w:t>y normativo integrado que garantiza soluciones</w:t>
      </w:r>
      <w:r w:rsidRPr="365CE912" w:rsidR="0AB2EEE8">
        <w:rPr>
          <w:rFonts w:ascii="Arial" w:hAnsi="Arial" w:eastAsia="Arial" w:cs="Arial"/>
          <w:noProof w:val="0"/>
          <w:sz w:val="20"/>
          <w:szCs w:val="20"/>
          <w:highlight w:val="yellow"/>
          <w:lang w:val="es-CO"/>
        </w:rPr>
        <w:t xml:space="preserve"> tecnológicas</w:t>
      </w:r>
      <w:r w:rsidRPr="365CE912" w:rsidR="45BA36F7">
        <w:rPr>
          <w:rFonts w:ascii="Arial" w:hAnsi="Arial" w:eastAsia="Arial" w:cs="Arial"/>
          <w:noProof w:val="0"/>
          <w:sz w:val="20"/>
          <w:szCs w:val="20"/>
          <w:highlight w:val="yellow"/>
          <w:lang w:val="es-CO"/>
        </w:rPr>
        <w:t xml:space="preserve"> </w:t>
      </w:r>
      <w:r w:rsidRPr="365CE912" w:rsidR="6D06489A">
        <w:rPr>
          <w:rFonts w:ascii="Arial" w:hAnsi="Arial" w:eastAsia="Arial" w:cs="Arial"/>
          <w:noProof w:val="0"/>
          <w:sz w:val="20"/>
          <w:szCs w:val="20"/>
          <w:highlight w:val="yellow"/>
          <w:lang w:val="es-CO"/>
        </w:rPr>
        <w:t>para</w:t>
      </w:r>
      <w:r w:rsidRPr="365CE912" w:rsidR="45BA36F7">
        <w:rPr>
          <w:rFonts w:ascii="Arial" w:hAnsi="Arial" w:eastAsia="Arial" w:cs="Arial"/>
          <w:noProof w:val="0"/>
          <w:sz w:val="20"/>
          <w:szCs w:val="20"/>
          <w:highlight w:val="yellow"/>
          <w:lang w:val="es-CO"/>
        </w:rPr>
        <w:t xml:space="preserve"> la jurisdicción CAR. Este antecedente se estructuró bajo un enfoque prospectivo que permite analizar tecnologías existentes y emergentes frente a los retos de mitigación de GEI y </w:t>
      </w:r>
      <w:r w:rsidRPr="365CE912" w:rsidR="50F10E20">
        <w:rPr>
          <w:rFonts w:ascii="Arial" w:hAnsi="Arial" w:eastAsia="Arial" w:cs="Arial"/>
          <w:noProof w:val="0"/>
          <w:sz w:val="20"/>
          <w:szCs w:val="20"/>
          <w:highlight w:val="yellow"/>
          <w:lang w:val="es-CO"/>
        </w:rPr>
        <w:t>adaptación al cambio climático</w:t>
      </w:r>
      <w:r w:rsidRPr="365CE912" w:rsidR="45BA36F7">
        <w:rPr>
          <w:rFonts w:ascii="Arial" w:hAnsi="Arial" w:eastAsia="Arial" w:cs="Arial"/>
          <w:noProof w:val="0"/>
          <w:sz w:val="20"/>
          <w:szCs w:val="20"/>
          <w:highlight w:val="yellow"/>
          <w:lang w:val="es-CO"/>
        </w:rPr>
        <w:t>.</w:t>
      </w:r>
    </w:p>
    <w:p w:rsidRPr="00505BD5" w:rsidR="00E52B5A" w:rsidP="365CE912" w:rsidRDefault="005A2B65" w14:paraId="075782FB" w14:textId="3C765629">
      <w:p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noProof w:val="0"/>
          <w:sz w:val="20"/>
          <w:szCs w:val="20"/>
          <w:highlight w:val="yellow"/>
          <w:lang w:val="es-CO"/>
        </w:rPr>
        <w:t xml:space="preserve">El desarrollo metodológico de la PTA se </w:t>
      </w:r>
      <w:r w:rsidRPr="365CE912" w:rsidR="763BD30C">
        <w:rPr>
          <w:rFonts w:ascii="Arial" w:hAnsi="Arial" w:eastAsia="Arial" w:cs="Arial"/>
          <w:noProof w:val="0"/>
          <w:sz w:val="20"/>
          <w:szCs w:val="20"/>
          <w:highlight w:val="yellow"/>
          <w:lang w:val="es-CO"/>
        </w:rPr>
        <w:t>desarrolló a través de</w:t>
      </w:r>
      <w:r w:rsidRPr="365CE912" w:rsidR="45BA36F7">
        <w:rPr>
          <w:rFonts w:ascii="Arial" w:hAnsi="Arial" w:eastAsia="Arial" w:cs="Arial"/>
          <w:noProof w:val="0"/>
          <w:sz w:val="20"/>
          <w:szCs w:val="20"/>
          <w:highlight w:val="yellow"/>
          <w:lang w:val="es-CO"/>
        </w:rPr>
        <w:t xml:space="preserve"> cuatro líneas estratégicas:</w:t>
      </w:r>
    </w:p>
    <w:p w:rsidRPr="00505BD5" w:rsidR="00E52B5A" w:rsidP="365CE912" w:rsidRDefault="005A2B65" w14:paraId="1FA6261E" w14:textId="50F1CAFD">
      <w:pPr>
        <w:pStyle w:val="Prrafodelista"/>
        <w:numPr>
          <w:ilvl w:val="0"/>
          <w:numId w:val="23"/>
        </w:num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b w:val="1"/>
          <w:bCs w:val="1"/>
          <w:noProof w:val="0"/>
          <w:sz w:val="20"/>
          <w:szCs w:val="20"/>
          <w:highlight w:val="yellow"/>
          <w:lang w:val="es-CO"/>
        </w:rPr>
        <w:t>Eficiencia Energética y Energías Renovables:</w:t>
      </w:r>
      <w:r w:rsidRPr="365CE912" w:rsidR="45BA36F7">
        <w:rPr>
          <w:rFonts w:ascii="Arial" w:hAnsi="Arial" w:eastAsia="Arial" w:cs="Arial"/>
          <w:noProof w:val="0"/>
          <w:sz w:val="20"/>
          <w:szCs w:val="20"/>
          <w:highlight w:val="yellow"/>
          <w:lang w:val="es-CO"/>
        </w:rPr>
        <w:t xml:space="preserve"> Sustentadas en la </w:t>
      </w:r>
      <w:r w:rsidRPr="365CE912" w:rsidR="45BA36F7">
        <w:rPr>
          <w:rFonts w:ascii="Arial" w:hAnsi="Arial" w:eastAsia="Arial" w:cs="Arial"/>
          <w:b w:val="0"/>
          <w:bCs w:val="0"/>
          <w:noProof w:val="0"/>
          <w:sz w:val="20"/>
          <w:szCs w:val="20"/>
          <w:highlight w:val="yellow"/>
          <w:lang w:val="es-CO"/>
        </w:rPr>
        <w:t>Ley 1715 de 2014</w:t>
      </w:r>
      <w:r w:rsidRPr="365CE912" w:rsidR="45BA36F7">
        <w:rPr>
          <w:rFonts w:ascii="Arial" w:hAnsi="Arial" w:eastAsia="Arial" w:cs="Arial"/>
          <w:b w:val="0"/>
          <w:bCs w:val="0"/>
          <w:noProof w:val="0"/>
          <w:sz w:val="20"/>
          <w:szCs w:val="20"/>
          <w:highlight w:val="yellow"/>
          <w:lang w:val="es-CO"/>
        </w:rPr>
        <w:t xml:space="preserve"> y la </w:t>
      </w:r>
      <w:r w:rsidRPr="365CE912" w:rsidR="45BA36F7">
        <w:rPr>
          <w:rFonts w:ascii="Arial" w:hAnsi="Arial" w:eastAsia="Arial" w:cs="Arial"/>
          <w:b w:val="0"/>
          <w:bCs w:val="0"/>
          <w:noProof w:val="0"/>
          <w:sz w:val="20"/>
          <w:szCs w:val="20"/>
          <w:highlight w:val="yellow"/>
          <w:lang w:val="es-CO"/>
        </w:rPr>
        <w:t>Ley 2099 de 2021</w:t>
      </w:r>
      <w:r w:rsidRPr="365CE912" w:rsidR="45BA36F7">
        <w:rPr>
          <w:rFonts w:ascii="Arial" w:hAnsi="Arial" w:eastAsia="Arial" w:cs="Arial"/>
          <w:noProof w:val="0"/>
          <w:sz w:val="20"/>
          <w:szCs w:val="20"/>
          <w:highlight w:val="yellow"/>
          <w:lang w:val="es-CO"/>
        </w:rPr>
        <w:t>, que establecen las bases para la incorporación de Fuentes No Convencionales de Energía Renovable (FNCER) y la descarbonización.</w:t>
      </w:r>
    </w:p>
    <w:p w:rsidRPr="00505BD5" w:rsidR="00E52B5A" w:rsidP="365CE912" w:rsidRDefault="005A2B65" w14:paraId="6C568061" w14:textId="62BFB4D4">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Pr="00505BD5" w:rsidR="00E52B5A" w:rsidP="365CE912" w:rsidRDefault="005A2B65" w14:paraId="394F9A0D" w14:textId="1A61F88C">
      <w:pPr>
        <w:pStyle w:val="Prrafodelista"/>
        <w:numPr>
          <w:ilvl w:val="0"/>
          <w:numId w:val="23"/>
        </w:num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b w:val="1"/>
          <w:bCs w:val="1"/>
          <w:noProof w:val="0"/>
          <w:sz w:val="20"/>
          <w:szCs w:val="20"/>
          <w:highlight w:val="yellow"/>
          <w:lang w:val="es-CO"/>
        </w:rPr>
        <w:t>Gestión del Cambio Climático:</w:t>
      </w:r>
      <w:r w:rsidRPr="365CE912" w:rsidR="45BA36F7">
        <w:rPr>
          <w:rFonts w:ascii="Arial" w:hAnsi="Arial" w:eastAsia="Arial" w:cs="Arial"/>
          <w:noProof w:val="0"/>
          <w:sz w:val="20"/>
          <w:szCs w:val="20"/>
          <w:highlight w:val="yellow"/>
          <w:lang w:val="es-CO"/>
        </w:rPr>
        <w:t xml:space="preserve"> Bajo la </w:t>
      </w:r>
      <w:r w:rsidRPr="365CE912" w:rsidR="45BA36F7">
        <w:rPr>
          <w:rFonts w:ascii="Arial" w:hAnsi="Arial" w:eastAsia="Arial" w:cs="Arial"/>
          <w:b w:val="0"/>
          <w:bCs w:val="0"/>
          <w:noProof w:val="0"/>
          <w:sz w:val="20"/>
          <w:szCs w:val="20"/>
          <w:highlight w:val="yellow"/>
          <w:lang w:val="es-CO"/>
        </w:rPr>
        <w:t>Ley 1931 de 2018</w:t>
      </w:r>
      <w:r w:rsidRPr="365CE912" w:rsidR="45BA36F7">
        <w:rPr>
          <w:rFonts w:ascii="Arial" w:hAnsi="Arial" w:eastAsia="Arial" w:cs="Arial"/>
          <w:noProof w:val="0"/>
          <w:sz w:val="20"/>
          <w:szCs w:val="20"/>
          <w:highlight w:val="yellow"/>
          <w:lang w:val="es-CO"/>
        </w:rPr>
        <w:t>, que operacionaliza la mitigación y adaptación a través de acciones concretas en el territorio.</w:t>
      </w:r>
    </w:p>
    <w:p w:rsidRPr="00505BD5" w:rsidR="00E52B5A" w:rsidP="365CE912" w:rsidRDefault="005A2B65" w14:paraId="1BBB28B8" w14:textId="4FE6BD77">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Pr="00505BD5" w:rsidR="00E52B5A" w:rsidP="365CE912" w:rsidRDefault="005A2B65" w14:paraId="13D58751" w14:textId="65D59C50">
      <w:pPr>
        <w:pStyle w:val="Prrafodelista"/>
        <w:numPr>
          <w:ilvl w:val="0"/>
          <w:numId w:val="23"/>
        </w:num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b w:val="1"/>
          <w:bCs w:val="1"/>
          <w:noProof w:val="0"/>
          <w:sz w:val="20"/>
          <w:szCs w:val="20"/>
          <w:highlight w:val="yellow"/>
          <w:lang w:val="es-CO"/>
        </w:rPr>
        <w:t>Gestión Sostenible de Residuos:</w:t>
      </w:r>
      <w:r w:rsidRPr="365CE912" w:rsidR="45BA36F7">
        <w:rPr>
          <w:rFonts w:ascii="Arial" w:hAnsi="Arial" w:eastAsia="Arial" w:cs="Arial"/>
          <w:noProof w:val="0"/>
          <w:sz w:val="20"/>
          <w:szCs w:val="20"/>
          <w:highlight w:val="yellow"/>
          <w:lang w:val="es-CO"/>
        </w:rPr>
        <w:t xml:space="preserve"> Alineada con el </w:t>
      </w:r>
      <w:r w:rsidRPr="365CE912" w:rsidR="45BA36F7">
        <w:rPr>
          <w:rFonts w:ascii="Arial" w:hAnsi="Arial" w:eastAsia="Arial" w:cs="Arial"/>
          <w:b w:val="0"/>
          <w:bCs w:val="0"/>
          <w:noProof w:val="0"/>
          <w:sz w:val="20"/>
          <w:szCs w:val="20"/>
          <w:highlight w:val="yellow"/>
          <w:lang w:val="es-CO"/>
        </w:rPr>
        <w:t>CONPES 3874 de 2016</w:t>
      </w:r>
      <w:r w:rsidRPr="365CE912" w:rsidR="45BA36F7">
        <w:rPr>
          <w:rFonts w:ascii="Arial" w:hAnsi="Arial" w:eastAsia="Arial" w:cs="Arial"/>
          <w:b w:val="0"/>
          <w:bCs w:val="0"/>
          <w:noProof w:val="0"/>
          <w:sz w:val="20"/>
          <w:szCs w:val="20"/>
          <w:highlight w:val="yellow"/>
          <w:lang w:val="es-CO"/>
        </w:rPr>
        <w:t xml:space="preserve"> </w:t>
      </w:r>
      <w:r w:rsidRPr="365CE912" w:rsidR="45BA36F7">
        <w:rPr>
          <w:rFonts w:ascii="Arial" w:hAnsi="Arial" w:eastAsia="Arial" w:cs="Arial"/>
          <w:noProof w:val="0"/>
          <w:sz w:val="20"/>
          <w:szCs w:val="20"/>
          <w:highlight w:val="yellow"/>
          <w:lang w:val="es-CO"/>
        </w:rPr>
        <w:t>y la Política de Economía Circular, permitiendo el uso de biodigestión, compostaje y valorización energética.</w:t>
      </w:r>
    </w:p>
    <w:p w:rsidRPr="00505BD5" w:rsidR="00E52B5A" w:rsidP="365CE912" w:rsidRDefault="005A2B65" w14:paraId="03ED78D5" w14:textId="5FBADE53">
      <w:pPr>
        <w:pStyle w:val="Prrafodelista"/>
        <w:spacing w:before="240" w:beforeAutospacing="off" w:after="240" w:afterAutospacing="off"/>
        <w:ind w:left="720"/>
        <w:jc w:val="both"/>
        <w:rPr>
          <w:rFonts w:ascii="Arial" w:hAnsi="Arial" w:eastAsia="Arial" w:cs="Arial"/>
          <w:noProof w:val="0"/>
          <w:sz w:val="20"/>
          <w:szCs w:val="20"/>
          <w:highlight w:val="yellow"/>
          <w:lang w:val="es-CO"/>
        </w:rPr>
      </w:pPr>
    </w:p>
    <w:p w:rsidRPr="00505BD5" w:rsidR="00E52B5A" w:rsidP="365CE912" w:rsidRDefault="005A2B65" w14:paraId="7C82A7BC" w14:textId="37AD7EED">
      <w:pPr>
        <w:pStyle w:val="Prrafodelista"/>
        <w:numPr>
          <w:ilvl w:val="0"/>
          <w:numId w:val="23"/>
        </w:num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b w:val="1"/>
          <w:bCs w:val="1"/>
          <w:noProof w:val="0"/>
          <w:sz w:val="20"/>
          <w:szCs w:val="20"/>
          <w:highlight w:val="yellow"/>
          <w:lang w:val="es-CO"/>
        </w:rPr>
        <w:t xml:space="preserve">Gestión </w:t>
      </w:r>
      <w:r w:rsidRPr="365CE912" w:rsidR="6EE2D31F">
        <w:rPr>
          <w:rFonts w:ascii="Arial" w:hAnsi="Arial" w:eastAsia="Arial" w:cs="Arial"/>
          <w:b w:val="1"/>
          <w:bCs w:val="1"/>
          <w:noProof w:val="0"/>
          <w:sz w:val="20"/>
          <w:szCs w:val="20"/>
          <w:highlight w:val="yellow"/>
          <w:lang w:val="es-CO"/>
        </w:rPr>
        <w:t xml:space="preserve">sostenible </w:t>
      </w:r>
      <w:r w:rsidRPr="365CE912" w:rsidR="45BA36F7">
        <w:rPr>
          <w:rFonts w:ascii="Arial" w:hAnsi="Arial" w:eastAsia="Arial" w:cs="Arial"/>
          <w:b w:val="1"/>
          <w:bCs w:val="1"/>
          <w:noProof w:val="0"/>
          <w:sz w:val="20"/>
          <w:szCs w:val="20"/>
          <w:highlight w:val="yellow"/>
          <w:lang w:val="es-CO"/>
        </w:rPr>
        <w:t>del Recurso Hídrico:</w:t>
      </w:r>
      <w:r w:rsidRPr="365CE912" w:rsidR="45BA36F7">
        <w:rPr>
          <w:rFonts w:ascii="Arial" w:hAnsi="Arial" w:eastAsia="Arial" w:cs="Arial"/>
          <w:noProof w:val="0"/>
          <w:sz w:val="20"/>
          <w:szCs w:val="20"/>
          <w:highlight w:val="yellow"/>
          <w:lang w:val="es-CO"/>
        </w:rPr>
        <w:t xml:space="preserve"> Regulada por el </w:t>
      </w:r>
      <w:r w:rsidRPr="365CE912" w:rsidR="45BA36F7">
        <w:rPr>
          <w:rFonts w:ascii="Arial" w:hAnsi="Arial" w:eastAsia="Arial" w:cs="Arial"/>
          <w:b w:val="0"/>
          <w:bCs w:val="0"/>
          <w:noProof w:val="0"/>
          <w:sz w:val="20"/>
          <w:szCs w:val="20"/>
          <w:highlight w:val="yellow"/>
          <w:lang w:val="es-CO"/>
        </w:rPr>
        <w:t>Decreto 1076 de 2015</w:t>
      </w:r>
      <w:r w:rsidRPr="365CE912" w:rsidR="45BA36F7">
        <w:rPr>
          <w:rFonts w:ascii="Arial" w:hAnsi="Arial" w:eastAsia="Arial" w:cs="Arial"/>
          <w:noProof w:val="0"/>
          <w:sz w:val="20"/>
          <w:szCs w:val="20"/>
          <w:highlight w:val="yellow"/>
          <w:lang w:val="es-CO"/>
        </w:rPr>
        <w:t>, orientada a tecnologías que fortalezcan la seguridad hídrica ante eventos climáticos extremos.</w:t>
      </w:r>
    </w:p>
    <w:p w:rsidRPr="00505BD5" w:rsidR="00E52B5A" w:rsidP="365CE912" w:rsidRDefault="005A2B65" w14:paraId="2C913A64" w14:textId="034D2474">
      <w:pPr>
        <w:spacing w:before="240" w:beforeAutospacing="off" w:after="240" w:afterAutospacing="off"/>
        <w:jc w:val="both"/>
        <w:rPr>
          <w:rFonts w:ascii="Arial" w:hAnsi="Arial" w:eastAsia="Arial" w:cs="Arial"/>
          <w:noProof w:val="0"/>
          <w:sz w:val="20"/>
          <w:szCs w:val="20"/>
          <w:highlight w:val="yellow"/>
          <w:lang w:val="es-CO"/>
        </w:rPr>
      </w:pPr>
      <w:r w:rsidRPr="365CE912" w:rsidR="45BA36F7">
        <w:rPr>
          <w:rFonts w:ascii="Arial" w:hAnsi="Arial" w:eastAsia="Arial" w:cs="Arial"/>
          <w:noProof w:val="0"/>
          <w:sz w:val="20"/>
          <w:szCs w:val="20"/>
          <w:highlight w:val="yellow"/>
          <w:lang w:val="es-CO"/>
        </w:rPr>
        <w:t>Operacionalmente, esta fase se ejecutó a través de un proceso secuencial de cinco (5) fases:</w:t>
      </w:r>
      <w:r w:rsidRPr="365CE912" w:rsidR="45BA36F7">
        <w:rPr>
          <w:rFonts w:ascii="Arial" w:hAnsi="Arial" w:eastAsia="Arial" w:cs="Arial"/>
          <w:noProof w:val="0"/>
          <w:sz w:val="20"/>
          <w:szCs w:val="20"/>
          <w:lang w:val="es-CO"/>
        </w:rPr>
        <w:t xml:space="preserve"> </w:t>
      </w:r>
    </w:p>
    <w:p w:rsidRPr="00505BD5" w:rsidR="00E52B5A" w:rsidP="365CE912" w:rsidRDefault="005A2B65" w14:paraId="725FC686" w14:textId="58084138">
      <w:pPr>
        <w:pStyle w:val="Prrafodelista"/>
        <w:numPr>
          <w:ilvl w:val="0"/>
          <w:numId w:val="24"/>
        </w:numPr>
        <w:spacing w:before="240" w:beforeAutospacing="off" w:after="240" w:afterAutospacing="off"/>
        <w:jc w:val="both"/>
        <w:rPr>
          <w:rFonts w:ascii="Arial" w:hAnsi="Arial" w:eastAsia="Arial" w:cs="Arial"/>
          <w:b w:val="0"/>
          <w:bCs w:val="0"/>
          <w:noProof w:val="0"/>
          <w:sz w:val="20"/>
          <w:szCs w:val="20"/>
          <w:highlight w:val="yellow"/>
          <w:lang w:val="es-CO"/>
        </w:rPr>
      </w:pPr>
      <w:r w:rsidRPr="365CE912" w:rsidR="57B75D62">
        <w:rPr>
          <w:rFonts w:ascii="Arial" w:hAnsi="Arial" w:eastAsia="Arial" w:cs="Arial"/>
          <w:b w:val="0"/>
          <w:bCs w:val="0"/>
          <w:noProof w:val="0"/>
          <w:sz w:val="20"/>
          <w:szCs w:val="20"/>
          <w:highlight w:val="yellow"/>
          <w:lang w:val="es-CO"/>
        </w:rPr>
        <w:t>B</w:t>
      </w:r>
      <w:r w:rsidRPr="365CE912" w:rsidR="45BA36F7">
        <w:rPr>
          <w:rFonts w:ascii="Arial" w:hAnsi="Arial" w:eastAsia="Arial" w:cs="Arial"/>
          <w:b w:val="0"/>
          <w:bCs w:val="0"/>
          <w:noProof w:val="0"/>
          <w:sz w:val="20"/>
          <w:szCs w:val="20"/>
          <w:highlight w:val="yellow"/>
          <w:lang w:val="es-CO"/>
        </w:rPr>
        <w:t>úsqueda y captura de información</w:t>
      </w:r>
      <w:r w:rsidRPr="365CE912" w:rsidR="45BA36F7">
        <w:rPr>
          <w:rFonts w:ascii="Arial" w:hAnsi="Arial" w:eastAsia="Arial" w:cs="Arial"/>
          <w:b w:val="0"/>
          <w:bCs w:val="0"/>
          <w:noProof w:val="0"/>
          <w:sz w:val="20"/>
          <w:szCs w:val="20"/>
          <w:lang w:val="es-CO"/>
        </w:rPr>
        <w:t xml:space="preserve"> </w:t>
      </w:r>
    </w:p>
    <w:p w:rsidRPr="00505BD5" w:rsidR="00E52B5A" w:rsidP="365CE912" w:rsidRDefault="005A2B65" w14:paraId="36AF38E8" w14:textId="01E59AD7">
      <w:pPr>
        <w:pStyle w:val="Prrafodelista"/>
        <w:numPr>
          <w:ilvl w:val="0"/>
          <w:numId w:val="24"/>
        </w:numPr>
        <w:spacing w:before="240" w:beforeAutospacing="off" w:after="240" w:afterAutospacing="off"/>
        <w:jc w:val="both"/>
        <w:rPr>
          <w:rFonts w:ascii="Arial" w:hAnsi="Arial" w:eastAsia="Arial" w:cs="Arial"/>
          <w:b w:val="0"/>
          <w:bCs w:val="0"/>
          <w:noProof w:val="0"/>
          <w:sz w:val="20"/>
          <w:szCs w:val="20"/>
          <w:highlight w:val="yellow"/>
          <w:lang w:val="es-CO"/>
        </w:rPr>
      </w:pPr>
      <w:r w:rsidRPr="365CE912" w:rsidR="3139B084">
        <w:rPr>
          <w:rFonts w:ascii="Arial" w:hAnsi="Arial" w:eastAsia="Arial" w:cs="Arial"/>
          <w:b w:val="0"/>
          <w:bCs w:val="0"/>
          <w:noProof w:val="0"/>
          <w:sz w:val="20"/>
          <w:szCs w:val="20"/>
          <w:highlight w:val="yellow"/>
          <w:lang w:val="es-CO"/>
        </w:rPr>
        <w:t>C</w:t>
      </w:r>
      <w:r w:rsidRPr="365CE912" w:rsidR="45BA36F7">
        <w:rPr>
          <w:rFonts w:ascii="Arial" w:hAnsi="Arial" w:eastAsia="Arial" w:cs="Arial"/>
          <w:b w:val="0"/>
          <w:bCs w:val="0"/>
          <w:noProof w:val="0"/>
          <w:sz w:val="20"/>
          <w:szCs w:val="20"/>
          <w:highlight w:val="yellow"/>
          <w:lang w:val="es-CO"/>
        </w:rPr>
        <w:t xml:space="preserve">lasificación </w:t>
      </w:r>
      <w:r w:rsidRPr="365CE912" w:rsidR="77A3E118">
        <w:rPr>
          <w:rFonts w:ascii="Arial" w:hAnsi="Arial" w:eastAsia="Arial" w:cs="Arial"/>
          <w:b w:val="0"/>
          <w:bCs w:val="0"/>
          <w:noProof w:val="0"/>
          <w:sz w:val="20"/>
          <w:szCs w:val="20"/>
          <w:highlight w:val="yellow"/>
          <w:lang w:val="es-CO"/>
        </w:rPr>
        <w:t xml:space="preserve">y consolidación </w:t>
      </w:r>
      <w:r w:rsidRPr="365CE912" w:rsidR="45BA36F7">
        <w:rPr>
          <w:rFonts w:ascii="Arial" w:hAnsi="Arial" w:eastAsia="Arial" w:cs="Arial"/>
          <w:b w:val="0"/>
          <w:bCs w:val="0"/>
          <w:noProof w:val="0"/>
          <w:sz w:val="20"/>
          <w:szCs w:val="20"/>
          <w:highlight w:val="yellow"/>
          <w:lang w:val="es-CO"/>
        </w:rPr>
        <w:t>de tecnologías</w:t>
      </w:r>
      <w:r w:rsidRPr="365CE912" w:rsidR="45BA36F7">
        <w:rPr>
          <w:rFonts w:ascii="Arial" w:hAnsi="Arial" w:eastAsia="Arial" w:cs="Arial"/>
          <w:b w:val="0"/>
          <w:bCs w:val="0"/>
          <w:noProof w:val="0"/>
          <w:sz w:val="20"/>
          <w:szCs w:val="20"/>
          <w:highlight w:val="yellow"/>
          <w:lang w:val="es-CO"/>
        </w:rPr>
        <w:t>,</w:t>
      </w:r>
      <w:r w:rsidRPr="365CE912" w:rsidR="45BA36F7">
        <w:rPr>
          <w:rFonts w:ascii="Arial" w:hAnsi="Arial" w:eastAsia="Arial" w:cs="Arial"/>
          <w:b w:val="0"/>
          <w:bCs w:val="0"/>
          <w:noProof w:val="0"/>
          <w:sz w:val="20"/>
          <w:szCs w:val="20"/>
          <w:lang w:val="es-CO"/>
        </w:rPr>
        <w:t xml:space="preserve"> </w:t>
      </w:r>
    </w:p>
    <w:p w:rsidRPr="00505BD5" w:rsidR="00E52B5A" w:rsidP="365CE912" w:rsidRDefault="005A2B65" w14:paraId="2B447707" w14:textId="23405C54">
      <w:pPr>
        <w:pStyle w:val="Prrafodelista"/>
        <w:numPr>
          <w:ilvl w:val="0"/>
          <w:numId w:val="24"/>
        </w:numPr>
        <w:spacing w:before="240" w:beforeAutospacing="off" w:after="240" w:afterAutospacing="off"/>
        <w:jc w:val="both"/>
        <w:rPr>
          <w:rFonts w:ascii="Arial" w:hAnsi="Arial" w:eastAsia="Arial" w:cs="Arial"/>
          <w:b w:val="0"/>
          <w:bCs w:val="0"/>
          <w:noProof w:val="0"/>
          <w:sz w:val="20"/>
          <w:szCs w:val="20"/>
          <w:highlight w:val="yellow"/>
          <w:lang w:val="es-CO"/>
        </w:rPr>
      </w:pPr>
      <w:r w:rsidRPr="365CE912" w:rsidR="44F66A70">
        <w:rPr>
          <w:rFonts w:ascii="Arial" w:hAnsi="Arial" w:eastAsia="Arial" w:cs="Arial"/>
          <w:b w:val="0"/>
          <w:bCs w:val="0"/>
          <w:noProof w:val="0"/>
          <w:sz w:val="20"/>
          <w:szCs w:val="20"/>
          <w:highlight w:val="yellow"/>
          <w:lang w:val="es-CO"/>
        </w:rPr>
        <w:t>A</w:t>
      </w:r>
      <w:r w:rsidRPr="365CE912" w:rsidR="45BA36F7">
        <w:rPr>
          <w:rFonts w:ascii="Arial" w:hAnsi="Arial" w:eastAsia="Arial" w:cs="Arial"/>
          <w:b w:val="0"/>
          <w:bCs w:val="0"/>
          <w:noProof w:val="0"/>
          <w:sz w:val="20"/>
          <w:szCs w:val="20"/>
          <w:highlight w:val="yellow"/>
          <w:lang w:val="es-CO"/>
        </w:rPr>
        <w:t>nálisis mediante matriz multicriterio</w:t>
      </w:r>
      <w:r w:rsidRPr="365CE912" w:rsidR="45BA36F7">
        <w:rPr>
          <w:rFonts w:ascii="Arial" w:hAnsi="Arial" w:eastAsia="Arial" w:cs="Arial"/>
          <w:b w:val="0"/>
          <w:bCs w:val="0"/>
          <w:noProof w:val="0"/>
          <w:sz w:val="20"/>
          <w:szCs w:val="20"/>
          <w:lang w:val="es-CO"/>
        </w:rPr>
        <w:t xml:space="preserve"> </w:t>
      </w:r>
    </w:p>
    <w:p w:rsidRPr="00505BD5" w:rsidR="00E52B5A" w:rsidP="365CE912" w:rsidRDefault="005A2B65" w14:paraId="734F5BB3" w14:textId="2A9883F7">
      <w:pPr>
        <w:pStyle w:val="Prrafodelista"/>
        <w:numPr>
          <w:ilvl w:val="0"/>
          <w:numId w:val="24"/>
        </w:numPr>
        <w:spacing w:before="240" w:beforeAutospacing="off" w:after="240" w:afterAutospacing="off"/>
        <w:jc w:val="both"/>
        <w:rPr>
          <w:rFonts w:ascii="Arial" w:hAnsi="Arial" w:eastAsia="Arial" w:cs="Arial"/>
          <w:b w:val="0"/>
          <w:bCs w:val="0"/>
          <w:noProof w:val="0"/>
          <w:sz w:val="20"/>
          <w:szCs w:val="20"/>
          <w:highlight w:val="yellow"/>
          <w:lang w:val="es-CO"/>
        </w:rPr>
      </w:pPr>
      <w:r w:rsidRPr="365CE912" w:rsidR="615C6674">
        <w:rPr>
          <w:rFonts w:ascii="Arial" w:hAnsi="Arial" w:eastAsia="Arial" w:cs="Arial"/>
          <w:b w:val="0"/>
          <w:bCs w:val="0"/>
          <w:noProof w:val="0"/>
          <w:sz w:val="20"/>
          <w:szCs w:val="20"/>
          <w:highlight w:val="yellow"/>
          <w:lang w:val="es-CO"/>
        </w:rPr>
        <w:t>D</w:t>
      </w:r>
      <w:r w:rsidRPr="365CE912" w:rsidR="45BA36F7">
        <w:rPr>
          <w:rFonts w:ascii="Arial" w:hAnsi="Arial" w:eastAsia="Arial" w:cs="Arial"/>
          <w:b w:val="0"/>
          <w:bCs w:val="0"/>
          <w:noProof w:val="0"/>
          <w:sz w:val="20"/>
          <w:szCs w:val="20"/>
          <w:highlight w:val="yellow"/>
          <w:lang w:val="es-CO"/>
        </w:rPr>
        <w:t>esarrollo de perfiles tecnológicos</w:t>
      </w:r>
      <w:r w:rsidRPr="365CE912" w:rsidR="45BA36F7">
        <w:rPr>
          <w:rFonts w:ascii="Arial" w:hAnsi="Arial" w:eastAsia="Arial" w:cs="Arial"/>
          <w:b w:val="0"/>
          <w:bCs w:val="0"/>
          <w:noProof w:val="0"/>
          <w:sz w:val="20"/>
          <w:szCs w:val="20"/>
          <w:lang w:val="es-CO"/>
        </w:rPr>
        <w:t xml:space="preserve"> </w:t>
      </w:r>
    </w:p>
    <w:p w:rsidRPr="00505BD5" w:rsidR="00E52B5A" w:rsidP="365CE912" w:rsidRDefault="005A2B65" w14:paraId="10D2AA9F" w14:textId="050A6194">
      <w:pPr>
        <w:pStyle w:val="Prrafodelista"/>
        <w:numPr>
          <w:ilvl w:val="0"/>
          <w:numId w:val="24"/>
        </w:numPr>
        <w:spacing w:before="240" w:beforeAutospacing="off" w:after="240" w:afterAutospacing="off"/>
        <w:jc w:val="both"/>
        <w:rPr>
          <w:rFonts w:ascii="Arial" w:hAnsi="Arial" w:eastAsia="Arial" w:cs="Arial"/>
          <w:b w:val="0"/>
          <w:bCs w:val="0"/>
          <w:noProof w:val="0"/>
          <w:sz w:val="20"/>
          <w:szCs w:val="20"/>
          <w:highlight w:val="yellow"/>
          <w:lang w:val="es-CO"/>
        </w:rPr>
      </w:pPr>
      <w:r w:rsidRPr="365CE912" w:rsidR="4BF37672">
        <w:rPr>
          <w:rFonts w:ascii="Arial" w:hAnsi="Arial" w:eastAsia="Arial" w:cs="Arial"/>
          <w:b w:val="0"/>
          <w:bCs w:val="0"/>
          <w:noProof w:val="0"/>
          <w:sz w:val="20"/>
          <w:szCs w:val="20"/>
          <w:highlight w:val="yellow"/>
          <w:lang w:val="es-CO"/>
        </w:rPr>
        <w:t xml:space="preserve">Elaboración de </w:t>
      </w:r>
      <w:r w:rsidRPr="365CE912" w:rsidR="45BA36F7">
        <w:rPr>
          <w:rFonts w:ascii="Arial" w:hAnsi="Arial" w:eastAsia="Arial" w:cs="Arial"/>
          <w:b w:val="0"/>
          <w:bCs w:val="0"/>
          <w:noProof w:val="0"/>
          <w:sz w:val="20"/>
          <w:szCs w:val="20"/>
          <w:highlight w:val="yellow"/>
          <w:lang w:val="es-CO"/>
        </w:rPr>
        <w:t>fichas técnicas</w:t>
      </w:r>
      <w:r w:rsidRPr="365CE912" w:rsidR="45BA36F7">
        <w:rPr>
          <w:rFonts w:ascii="Arial" w:hAnsi="Arial" w:eastAsia="Arial" w:cs="Arial"/>
          <w:b w:val="0"/>
          <w:bCs w:val="0"/>
          <w:noProof w:val="0"/>
          <w:sz w:val="20"/>
          <w:szCs w:val="20"/>
          <w:lang w:val="es-CO"/>
        </w:rPr>
        <w:t xml:space="preserve"> </w:t>
      </w:r>
    </w:p>
    <w:p w:rsidRPr="00505BD5" w:rsidR="00E52B5A" w:rsidP="365CE912" w:rsidRDefault="005A2B65" w14:paraId="2C66B60F" w14:textId="7C58E0FF">
      <w:pPr>
        <w:pStyle w:val="Ttulo3"/>
        <w:spacing w:before="281" w:beforeAutospacing="off" w:after="281" w:afterAutospacing="off"/>
        <w:jc w:val="both"/>
        <w:rPr>
          <w:rFonts w:ascii="Arial" w:hAnsi="Arial" w:eastAsia="Arial" w:cs="Arial"/>
          <w:b w:val="1"/>
          <w:bCs w:val="1"/>
          <w:i w:val="0"/>
          <w:iCs w:val="0"/>
          <w:noProof w:val="0"/>
          <w:sz w:val="20"/>
          <w:szCs w:val="20"/>
          <w:highlight w:val="yellow"/>
          <w:lang w:val="es-CO"/>
        </w:rPr>
      </w:pPr>
      <w:r w:rsidRPr="365CE912" w:rsidR="078BD850">
        <w:rPr>
          <w:rFonts w:ascii="Arial" w:hAnsi="Arial" w:eastAsia="Arial" w:cs="Arial"/>
          <w:b w:val="1"/>
          <w:bCs w:val="1"/>
          <w:i w:val="0"/>
          <w:iCs w:val="0"/>
          <w:noProof w:val="0"/>
          <w:sz w:val="20"/>
          <w:szCs w:val="20"/>
          <w:highlight w:val="yellow"/>
          <w:lang w:val="es-CO"/>
        </w:rPr>
        <w:t>Búsqueda y captura de información</w:t>
      </w:r>
    </w:p>
    <w:p w:rsidRPr="00505BD5" w:rsidR="00E52B5A" w:rsidP="365CE912" w:rsidRDefault="005A2B65" w14:paraId="4B3458BA" w14:textId="69DD1432">
      <w:p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noProof w:val="0"/>
          <w:sz w:val="20"/>
          <w:szCs w:val="20"/>
          <w:highlight w:val="yellow"/>
          <w:lang w:val="es-CO"/>
        </w:rPr>
        <w:t>Esta fase tuvo como objetivo la identificación y recopilación de datos sobre tecnologías ambientales, tanto existentes como emergentes, enfocadas en las cuatro líneas estratégicas del proyecto. El proceso se fundamentó en una articulación interinstitucional que incluyó consultas directas con las dependencias técnicas de la CAR (DRN, DGOAT, DESCA, DIA, DCASC y DLIA)</w:t>
      </w:r>
      <w:r w:rsidRPr="365CE912" w:rsidR="29C44D73">
        <w:rPr>
          <w:rFonts w:ascii="Arial" w:hAnsi="Arial" w:eastAsia="Arial" w:cs="Arial"/>
          <w:noProof w:val="0"/>
          <w:sz w:val="20"/>
          <w:szCs w:val="20"/>
          <w:highlight w:val="yellow"/>
          <w:lang w:val="es-CO"/>
        </w:rPr>
        <w:t xml:space="preserve">. </w:t>
      </w:r>
      <w:r w:rsidRPr="365CE912" w:rsidR="078BD850">
        <w:rPr>
          <w:rFonts w:ascii="Arial" w:hAnsi="Arial" w:eastAsia="Arial" w:cs="Arial"/>
          <w:noProof w:val="0"/>
          <w:sz w:val="20"/>
          <w:szCs w:val="20"/>
          <w:highlight w:val="yellow"/>
          <w:lang w:val="es-CO"/>
        </w:rPr>
        <w:t xml:space="preserve">Complementariamente, se realizó </w:t>
      </w:r>
      <w:r w:rsidRPr="365CE912" w:rsidR="078BD850">
        <w:rPr>
          <w:rFonts w:ascii="Arial" w:hAnsi="Arial" w:eastAsia="Arial" w:cs="Arial"/>
          <w:noProof w:val="0"/>
          <w:sz w:val="20"/>
          <w:szCs w:val="20"/>
          <w:highlight w:val="yellow"/>
          <w:lang w:val="es-CO"/>
        </w:rPr>
        <w:t>una  revisión</w:t>
      </w:r>
      <w:r w:rsidRPr="365CE912" w:rsidR="078BD850">
        <w:rPr>
          <w:rFonts w:ascii="Arial" w:hAnsi="Arial" w:eastAsia="Arial" w:cs="Arial"/>
          <w:noProof w:val="0"/>
          <w:sz w:val="20"/>
          <w:szCs w:val="20"/>
          <w:highlight w:val="yellow"/>
          <w:lang w:val="es-CO"/>
        </w:rPr>
        <w:t xml:space="preserve"> de literatura científica, marcos normativos, políticas públicas y bases de datos nacionales e internacionales, integrando además los insumos técnicos derivados de la Cumbre de Sostenibilidad e Innovación Ambiental.</w:t>
      </w:r>
      <w:r w:rsidRPr="365CE912" w:rsidR="078BD850">
        <w:rPr>
          <w:rFonts w:ascii="Arial" w:hAnsi="Arial" w:eastAsia="Arial" w:cs="Arial"/>
          <w:noProof w:val="0"/>
          <w:sz w:val="20"/>
          <w:szCs w:val="20"/>
          <w:lang w:val="es-CO"/>
        </w:rPr>
        <w:t xml:space="preserve"> </w:t>
      </w:r>
    </w:p>
    <w:p w:rsidRPr="00505BD5" w:rsidR="00E52B5A" w:rsidP="365CE912" w:rsidRDefault="005A2B65" w14:paraId="5A315DE7" w14:textId="629EB72B">
      <w:pPr>
        <w:pStyle w:val="Ttulo3"/>
        <w:spacing w:before="281" w:beforeAutospacing="off" w:after="281" w:afterAutospacing="off"/>
        <w:jc w:val="both"/>
        <w:rPr>
          <w:rFonts w:ascii="Arial" w:hAnsi="Arial" w:eastAsia="Arial" w:cs="Arial"/>
          <w:b w:val="1"/>
          <w:bCs w:val="1"/>
          <w:i w:val="0"/>
          <w:iCs w:val="0"/>
          <w:noProof w:val="0"/>
          <w:sz w:val="20"/>
          <w:szCs w:val="20"/>
          <w:highlight w:val="yellow"/>
          <w:lang w:val="es-CO"/>
        </w:rPr>
      </w:pPr>
      <w:r w:rsidRPr="365CE912" w:rsidR="3E62FEF6">
        <w:rPr>
          <w:rFonts w:ascii="Arial" w:hAnsi="Arial" w:eastAsia="Arial" w:cs="Arial"/>
          <w:b w:val="1"/>
          <w:bCs w:val="1"/>
          <w:i w:val="0"/>
          <w:iCs w:val="0"/>
          <w:noProof w:val="0"/>
          <w:sz w:val="20"/>
          <w:szCs w:val="20"/>
          <w:highlight w:val="yellow"/>
          <w:lang w:val="es-CO"/>
        </w:rPr>
        <w:t>C</w:t>
      </w:r>
      <w:r w:rsidRPr="365CE912" w:rsidR="078BD850">
        <w:rPr>
          <w:rFonts w:ascii="Arial" w:hAnsi="Arial" w:eastAsia="Arial" w:cs="Arial"/>
          <w:b w:val="1"/>
          <w:bCs w:val="1"/>
          <w:i w:val="0"/>
          <w:iCs w:val="0"/>
          <w:noProof w:val="0"/>
          <w:sz w:val="20"/>
          <w:szCs w:val="20"/>
          <w:highlight w:val="yellow"/>
          <w:lang w:val="es-CO"/>
        </w:rPr>
        <w:t>lasificación y consolidación de tecnologías</w:t>
      </w:r>
    </w:p>
    <w:p w:rsidRPr="00505BD5" w:rsidR="00E52B5A" w:rsidP="365CE912" w:rsidRDefault="005A2B65" w14:paraId="43DFFBF4" w14:textId="2A1B1296">
      <w:p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noProof w:val="0"/>
          <w:sz w:val="20"/>
          <w:szCs w:val="20"/>
          <w:highlight w:val="yellow"/>
          <w:lang w:val="es-CO"/>
        </w:rPr>
        <w:t xml:space="preserve">El propósito de esta fase fue organizar </w:t>
      </w:r>
      <w:r w:rsidRPr="365CE912" w:rsidR="6B1C04CB">
        <w:rPr>
          <w:rFonts w:ascii="Arial" w:hAnsi="Arial" w:eastAsia="Arial" w:cs="Arial"/>
          <w:noProof w:val="0"/>
          <w:sz w:val="20"/>
          <w:szCs w:val="20"/>
          <w:highlight w:val="yellow"/>
          <w:lang w:val="es-CO"/>
        </w:rPr>
        <w:t xml:space="preserve">la información obtenida de la fase anterior </w:t>
      </w:r>
      <w:r w:rsidRPr="365CE912" w:rsidR="078BD850">
        <w:rPr>
          <w:rFonts w:ascii="Arial" w:hAnsi="Arial" w:eastAsia="Arial" w:cs="Arial"/>
          <w:noProof w:val="0"/>
          <w:sz w:val="20"/>
          <w:szCs w:val="20"/>
          <w:highlight w:val="yellow"/>
          <w:lang w:val="es-CO"/>
        </w:rPr>
        <w:t>mediante el "Anexo 1. Clasificación de Tecnologías Ambientales</w:t>
      </w:r>
      <w:r w:rsidRPr="365CE912" w:rsidR="3F982497">
        <w:rPr>
          <w:rFonts w:ascii="Arial" w:hAnsi="Arial" w:eastAsia="Arial" w:cs="Arial"/>
          <w:noProof w:val="0"/>
          <w:sz w:val="20"/>
          <w:szCs w:val="20"/>
          <w:highlight w:val="yellow"/>
          <w:lang w:val="es-CO"/>
        </w:rPr>
        <w:t>”</w:t>
      </w:r>
      <w:r w:rsidRPr="365CE912" w:rsidR="078BD850">
        <w:rPr>
          <w:rFonts w:ascii="Arial" w:hAnsi="Arial" w:eastAsia="Arial" w:cs="Arial"/>
          <w:noProof w:val="0"/>
          <w:sz w:val="20"/>
          <w:szCs w:val="20"/>
          <w:highlight w:val="yellow"/>
          <w:lang w:val="es-CO"/>
        </w:rPr>
        <w:t xml:space="preserve">. Para ello, se definieron criterios </w:t>
      </w:r>
      <w:r w:rsidRPr="365CE912" w:rsidR="3F3A7725">
        <w:rPr>
          <w:rFonts w:ascii="Arial" w:hAnsi="Arial" w:eastAsia="Arial" w:cs="Arial"/>
          <w:noProof w:val="0"/>
          <w:sz w:val="20"/>
          <w:szCs w:val="20"/>
          <w:highlight w:val="yellow"/>
          <w:lang w:val="es-CO"/>
        </w:rPr>
        <w:t>los siguientes criterios:</w:t>
      </w:r>
    </w:p>
    <w:p w:rsidRPr="00505BD5" w:rsidR="00E52B5A" w:rsidP="365CE912" w:rsidRDefault="005A2B65" w14:paraId="0B6DEC2D" w14:textId="2C4D58BB">
      <w:pPr>
        <w:pStyle w:val="Prrafodelista"/>
        <w:numPr>
          <w:ilvl w:val="0"/>
          <w:numId w:val="25"/>
        </w:num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b w:val="1"/>
          <w:bCs w:val="1"/>
          <w:noProof w:val="0"/>
          <w:sz w:val="20"/>
          <w:szCs w:val="20"/>
          <w:highlight w:val="yellow"/>
          <w:lang w:val="es-CO"/>
        </w:rPr>
        <w:t>Línea estratégica:</w:t>
      </w:r>
      <w:r w:rsidRPr="365CE912" w:rsidR="078BD850">
        <w:rPr>
          <w:rFonts w:ascii="Arial" w:hAnsi="Arial" w:eastAsia="Arial" w:cs="Arial"/>
          <w:noProof w:val="0"/>
          <w:sz w:val="20"/>
          <w:szCs w:val="20"/>
          <w:highlight w:val="yellow"/>
          <w:lang w:val="es-CO"/>
        </w:rPr>
        <w:t xml:space="preserve"> Clasificación según su aporte a la eficiencia energética, energías renovables, gestión de residuos, recurso hídrico o sistemas híbridos.</w:t>
      </w:r>
    </w:p>
    <w:p w:rsidRPr="00505BD5" w:rsidR="00E52B5A" w:rsidP="365CE912" w:rsidRDefault="005A2B65" w14:paraId="22DEBCC7" w14:textId="654FA766">
      <w:pPr>
        <w:pStyle w:val="Prrafodelista"/>
        <w:numPr>
          <w:ilvl w:val="0"/>
          <w:numId w:val="25"/>
        </w:num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b w:val="1"/>
          <w:bCs w:val="1"/>
          <w:noProof w:val="0"/>
          <w:sz w:val="20"/>
          <w:szCs w:val="20"/>
          <w:highlight w:val="yellow"/>
          <w:lang w:val="es-CO"/>
        </w:rPr>
        <w:t>Tipo de tecnología:</w:t>
      </w:r>
      <w:r w:rsidRPr="365CE912" w:rsidR="078BD850">
        <w:rPr>
          <w:rFonts w:ascii="Arial" w:hAnsi="Arial" w:eastAsia="Arial" w:cs="Arial"/>
          <w:noProof w:val="0"/>
          <w:sz w:val="20"/>
          <w:szCs w:val="20"/>
          <w:highlight w:val="yellow"/>
          <w:lang w:val="es-CO"/>
        </w:rPr>
        <w:t xml:space="preserve"> Diferenciación entre tecnologías duras (infraestructura y equipos) y blandas </w:t>
      </w:r>
      <w:r w:rsidRPr="365CE912" w:rsidR="078BD850">
        <w:rPr>
          <w:rFonts w:ascii="Arial" w:hAnsi="Arial" w:eastAsia="Arial" w:cs="Arial"/>
          <w:noProof w:val="0"/>
          <w:sz w:val="20"/>
          <w:szCs w:val="20"/>
          <w:highlight w:val="yellow"/>
          <w:lang w:val="es-CO"/>
        </w:rPr>
        <w:t>( estrategias</w:t>
      </w:r>
      <w:r w:rsidRPr="365CE912" w:rsidR="078BD850">
        <w:rPr>
          <w:rFonts w:ascii="Arial" w:hAnsi="Arial" w:eastAsia="Arial" w:cs="Arial"/>
          <w:noProof w:val="0"/>
          <w:sz w:val="20"/>
          <w:szCs w:val="20"/>
          <w:highlight w:val="yellow"/>
          <w:lang w:val="es-CO"/>
        </w:rPr>
        <w:t>).</w:t>
      </w:r>
    </w:p>
    <w:p w:rsidRPr="00505BD5" w:rsidR="00E52B5A" w:rsidP="365CE912" w:rsidRDefault="005A2B65" w14:paraId="4BA147F0" w14:textId="78624CFC">
      <w:pPr>
        <w:pStyle w:val="Prrafodelista"/>
        <w:numPr>
          <w:ilvl w:val="0"/>
          <w:numId w:val="25"/>
        </w:num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b w:val="1"/>
          <w:bCs w:val="1"/>
          <w:noProof w:val="0"/>
          <w:sz w:val="20"/>
          <w:szCs w:val="20"/>
          <w:highlight w:val="yellow"/>
          <w:lang w:val="es-CO"/>
        </w:rPr>
        <w:t>Escala de aplicación:</w:t>
      </w:r>
      <w:r w:rsidRPr="365CE912" w:rsidR="078BD850">
        <w:rPr>
          <w:rFonts w:ascii="Arial" w:hAnsi="Arial" w:eastAsia="Arial" w:cs="Arial"/>
          <w:noProof w:val="0"/>
          <w:sz w:val="20"/>
          <w:szCs w:val="20"/>
          <w:highlight w:val="yellow"/>
          <w:lang w:val="es-CO"/>
        </w:rPr>
        <w:t xml:space="preserve"> Evaluación del potencial de implementación desde el nivel doméstico y comunitario hasta el industrial y regional.</w:t>
      </w:r>
    </w:p>
    <w:p w:rsidRPr="00505BD5" w:rsidR="00E52B5A" w:rsidP="365CE912" w:rsidRDefault="005A2B65" w14:paraId="11463342" w14:textId="07A353D3">
      <w:pPr>
        <w:pStyle w:val="Prrafodelista"/>
        <w:numPr>
          <w:ilvl w:val="0"/>
          <w:numId w:val="25"/>
        </w:num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b w:val="1"/>
          <w:bCs w:val="1"/>
          <w:noProof w:val="0"/>
          <w:sz w:val="20"/>
          <w:szCs w:val="20"/>
          <w:highlight w:val="yellow"/>
          <w:lang w:val="es-CO"/>
        </w:rPr>
        <w:t>Etapa de desarrollo y disponibilidad:</w:t>
      </w:r>
      <w:r w:rsidRPr="365CE912" w:rsidR="078BD850">
        <w:rPr>
          <w:rFonts w:ascii="Arial" w:hAnsi="Arial" w:eastAsia="Arial" w:cs="Arial"/>
          <w:noProof w:val="0"/>
          <w:sz w:val="20"/>
          <w:szCs w:val="20"/>
          <w:highlight w:val="yellow"/>
          <w:lang w:val="es-CO"/>
        </w:rPr>
        <w:t xml:space="preserve"> Identificación del nivel de madurez (piloto vs. consolidada) y de la existencia de capacidades técnicas y proveedores en el contexto nacional.</w:t>
      </w:r>
    </w:p>
    <w:p w:rsidRPr="00505BD5" w:rsidR="00E52B5A" w:rsidP="365CE912" w:rsidRDefault="005A2B65" w14:paraId="024DB13B" w14:textId="222B099A">
      <w:pPr>
        <w:pStyle w:val="Prrafodelista"/>
        <w:numPr>
          <w:ilvl w:val="0"/>
          <w:numId w:val="25"/>
        </w:numPr>
        <w:spacing w:before="240" w:beforeAutospacing="off" w:after="240" w:afterAutospacing="off"/>
        <w:jc w:val="both"/>
        <w:rPr>
          <w:rFonts w:ascii="Arial" w:hAnsi="Arial" w:eastAsia="Arial" w:cs="Arial"/>
          <w:noProof w:val="0"/>
          <w:sz w:val="20"/>
          <w:szCs w:val="20"/>
          <w:highlight w:val="yellow"/>
          <w:lang w:val="es-CO"/>
        </w:rPr>
      </w:pPr>
      <w:r w:rsidRPr="365CE912" w:rsidR="078BD850">
        <w:rPr>
          <w:rFonts w:ascii="Arial" w:hAnsi="Arial" w:eastAsia="Arial" w:cs="Arial"/>
          <w:b w:val="1"/>
          <w:bCs w:val="1"/>
          <w:noProof w:val="0"/>
          <w:sz w:val="20"/>
          <w:szCs w:val="20"/>
          <w:highlight w:val="yellow"/>
          <w:lang w:val="es-CO"/>
        </w:rPr>
        <w:t>Beneficio ambiental:</w:t>
      </w:r>
      <w:r w:rsidRPr="365CE912" w:rsidR="078BD850">
        <w:rPr>
          <w:rFonts w:ascii="Arial" w:hAnsi="Arial" w:eastAsia="Arial" w:cs="Arial"/>
          <w:noProof w:val="0"/>
          <w:sz w:val="20"/>
          <w:szCs w:val="20"/>
          <w:highlight w:val="yellow"/>
          <w:lang w:val="es-CO"/>
        </w:rPr>
        <w:t xml:space="preserve"> Definición del alcance en términos de reducción de GEI</w:t>
      </w:r>
      <w:r w:rsidRPr="365CE912" w:rsidR="3023CB15">
        <w:rPr>
          <w:rFonts w:ascii="Arial" w:hAnsi="Arial" w:eastAsia="Arial" w:cs="Arial"/>
          <w:noProof w:val="0"/>
          <w:sz w:val="20"/>
          <w:szCs w:val="20"/>
          <w:highlight w:val="yellow"/>
          <w:lang w:val="es-CO"/>
        </w:rPr>
        <w:t xml:space="preserve"> y adaptación al cambio climático.</w:t>
      </w:r>
    </w:p>
    <w:p w:rsidRPr="00505BD5" w:rsidR="00E52B5A" w:rsidP="365CE912" w:rsidRDefault="005A2B65" w14:paraId="46940FD0" w14:textId="7AD8337D">
      <w:pPr>
        <w:pStyle w:val="Ttulo3"/>
        <w:spacing w:before="281" w:beforeAutospacing="off" w:after="281" w:afterAutospacing="off"/>
        <w:jc w:val="both"/>
        <w:rPr>
          <w:rFonts w:ascii="Arial" w:hAnsi="Arial" w:eastAsia="Arial" w:cs="Arial"/>
          <w:b w:val="1"/>
          <w:bCs w:val="1"/>
          <w:i w:val="0"/>
          <w:iCs w:val="0"/>
          <w:noProof w:val="0"/>
          <w:sz w:val="20"/>
          <w:szCs w:val="20"/>
          <w:highlight w:val="yellow"/>
          <w:lang w:val="es-CO"/>
        </w:rPr>
      </w:pPr>
      <w:r w:rsidRPr="365CE912" w:rsidR="1C59BEDD">
        <w:rPr>
          <w:rFonts w:ascii="Arial" w:hAnsi="Arial" w:eastAsia="Arial" w:cs="Arial"/>
          <w:b w:val="1"/>
          <w:bCs w:val="1"/>
          <w:i w:val="0"/>
          <w:iCs w:val="0"/>
          <w:noProof w:val="0"/>
          <w:sz w:val="20"/>
          <w:szCs w:val="20"/>
          <w:highlight w:val="yellow"/>
          <w:lang w:val="es-CO"/>
        </w:rPr>
        <w:t>Análisis mediante matriz multicriterio</w:t>
      </w:r>
    </w:p>
    <w:p w:rsidRPr="00505BD5" w:rsidR="00E52B5A" w:rsidP="365CE912" w:rsidRDefault="005A2B65" w14:paraId="1276F431" w14:textId="30F2F63E">
      <w:p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noProof w:val="0"/>
          <w:sz w:val="20"/>
          <w:szCs w:val="20"/>
          <w:highlight w:val="yellow"/>
          <w:lang w:val="es-CO"/>
        </w:rPr>
        <w:t>E</w:t>
      </w:r>
      <w:r w:rsidRPr="365CE912" w:rsidR="1171534D">
        <w:rPr>
          <w:rFonts w:ascii="Arial" w:hAnsi="Arial" w:eastAsia="Arial" w:cs="Arial"/>
          <w:noProof w:val="0"/>
          <w:sz w:val="20"/>
          <w:szCs w:val="20"/>
          <w:highlight w:val="yellow"/>
          <w:lang w:val="es-CO"/>
        </w:rPr>
        <w:t>n esta fase se realizó un análisis</w:t>
      </w:r>
      <w:r w:rsidRPr="365CE912" w:rsidR="1C59BEDD">
        <w:rPr>
          <w:rFonts w:ascii="Arial" w:hAnsi="Arial" w:eastAsia="Arial" w:cs="Arial"/>
          <w:noProof w:val="0"/>
          <w:sz w:val="20"/>
          <w:szCs w:val="20"/>
          <w:highlight w:val="yellow"/>
          <w:lang w:val="es-CO"/>
        </w:rPr>
        <w:t xml:space="preserve"> integral</w:t>
      </w:r>
      <w:r w:rsidRPr="365CE912" w:rsidR="090AAF03">
        <w:rPr>
          <w:rFonts w:ascii="Arial" w:hAnsi="Arial" w:eastAsia="Arial" w:cs="Arial"/>
          <w:noProof w:val="0"/>
          <w:sz w:val="20"/>
          <w:szCs w:val="20"/>
          <w:highlight w:val="yellow"/>
          <w:lang w:val="es-CO"/>
        </w:rPr>
        <w:t xml:space="preserve"> y</w:t>
      </w:r>
      <w:r w:rsidRPr="365CE912" w:rsidR="1C59BEDD">
        <w:rPr>
          <w:rFonts w:ascii="Arial" w:hAnsi="Arial" w:eastAsia="Arial" w:cs="Arial"/>
          <w:noProof w:val="0"/>
          <w:sz w:val="20"/>
          <w:szCs w:val="20"/>
          <w:highlight w:val="yellow"/>
          <w:lang w:val="es-CO"/>
        </w:rPr>
        <w:t xml:space="preserve"> </w:t>
      </w:r>
      <w:r w:rsidRPr="365CE912" w:rsidR="0371DDC9">
        <w:rPr>
          <w:rFonts w:ascii="Arial" w:hAnsi="Arial" w:eastAsia="Arial" w:cs="Arial"/>
          <w:noProof w:val="0"/>
          <w:sz w:val="20"/>
          <w:szCs w:val="20"/>
          <w:highlight w:val="yellow"/>
          <w:lang w:val="es-CO"/>
        </w:rPr>
        <w:t>objetiva que</w:t>
      </w:r>
      <w:r w:rsidRPr="365CE912" w:rsidR="1C59BEDD">
        <w:rPr>
          <w:rFonts w:ascii="Arial" w:hAnsi="Arial" w:eastAsia="Arial" w:cs="Arial"/>
          <w:noProof w:val="0"/>
          <w:sz w:val="20"/>
          <w:szCs w:val="20"/>
          <w:highlight w:val="yellow"/>
          <w:lang w:val="es-CO"/>
        </w:rPr>
        <w:t xml:space="preserve"> supera los análisis unidimensionales. La matriz multicriterio se diseñó para identificar las soluciones con mayor potencial de implementación en la jurisdicción CAR, cruzando simultáneamente variables técnicas, ambientales y normativas. El análisis se estructuró bajo tres dimensiones clave:</w:t>
      </w:r>
    </w:p>
    <w:p w:rsidRPr="00505BD5" w:rsidR="00E52B5A" w:rsidP="365CE912" w:rsidRDefault="005A2B65" w14:paraId="0F399BD6" w14:textId="60350B09">
      <w:pPr>
        <w:pStyle w:val="Prrafodelista"/>
        <w:numPr>
          <w:ilvl w:val="0"/>
          <w:numId w:val="26"/>
        </w:num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b w:val="1"/>
          <w:bCs w:val="1"/>
          <w:noProof w:val="0"/>
          <w:sz w:val="20"/>
          <w:szCs w:val="20"/>
          <w:highlight w:val="yellow"/>
          <w:lang w:val="es-CO"/>
        </w:rPr>
        <w:t>Dimensión Técnica:</w:t>
      </w:r>
      <w:r w:rsidRPr="365CE912" w:rsidR="1C59BEDD">
        <w:rPr>
          <w:rFonts w:ascii="Arial" w:hAnsi="Arial" w:eastAsia="Arial" w:cs="Arial"/>
          <w:noProof w:val="0"/>
          <w:sz w:val="20"/>
          <w:szCs w:val="20"/>
          <w:highlight w:val="yellow"/>
          <w:lang w:val="es-CO"/>
        </w:rPr>
        <w:t xml:space="preserve"> Evalúa el estado de desarrollo (tecnologías piloto vs. consolidadas), los requerimientos operativos, la escalabilidad territorial y la existencia de soporte técnico en el país.</w:t>
      </w:r>
    </w:p>
    <w:p w:rsidRPr="00505BD5" w:rsidR="00E52B5A" w:rsidP="365CE912" w:rsidRDefault="005A2B65" w14:paraId="2034D2D5" w14:textId="40D281A6">
      <w:pPr>
        <w:pStyle w:val="Prrafodelista"/>
        <w:numPr>
          <w:ilvl w:val="0"/>
          <w:numId w:val="26"/>
        </w:num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b w:val="1"/>
          <w:bCs w:val="1"/>
          <w:noProof w:val="0"/>
          <w:sz w:val="20"/>
          <w:szCs w:val="20"/>
          <w:highlight w:val="yellow"/>
          <w:lang w:val="es-CO"/>
        </w:rPr>
        <w:t>Dimensión Ambiental y Climática:</w:t>
      </w:r>
      <w:r w:rsidRPr="365CE912" w:rsidR="1C59BEDD">
        <w:rPr>
          <w:rFonts w:ascii="Arial" w:hAnsi="Arial" w:eastAsia="Arial" w:cs="Arial"/>
          <w:noProof w:val="0"/>
          <w:sz w:val="20"/>
          <w:szCs w:val="20"/>
          <w:highlight w:val="yellow"/>
          <w:lang w:val="es-CO"/>
        </w:rPr>
        <w:t xml:space="preserve"> Identifica la contribución directa a la mitigación de GEI, </w:t>
      </w:r>
      <w:r w:rsidRPr="365CE912" w:rsidR="5E2A05C6">
        <w:rPr>
          <w:rFonts w:ascii="Arial" w:hAnsi="Arial" w:eastAsia="Arial" w:cs="Arial"/>
          <w:noProof w:val="0"/>
          <w:sz w:val="20"/>
          <w:szCs w:val="20"/>
          <w:highlight w:val="yellow"/>
          <w:lang w:val="es-CO"/>
        </w:rPr>
        <w:t>adaptación al cambio climático</w:t>
      </w:r>
      <w:r w:rsidRPr="365CE912" w:rsidR="1C59BEDD">
        <w:rPr>
          <w:rFonts w:ascii="Arial" w:hAnsi="Arial" w:eastAsia="Arial" w:cs="Arial"/>
          <w:noProof w:val="0"/>
          <w:sz w:val="20"/>
          <w:szCs w:val="20"/>
          <w:highlight w:val="yellow"/>
          <w:lang w:val="es-CO"/>
        </w:rPr>
        <w:t>, la optimización del uso de recursos y la reducción de impactos ambientales locales.</w:t>
      </w:r>
    </w:p>
    <w:p w:rsidRPr="00505BD5" w:rsidR="00E52B5A" w:rsidP="365CE912" w:rsidRDefault="005A2B65" w14:paraId="647F5A7C" w14:textId="73B6E795">
      <w:pPr>
        <w:pStyle w:val="Prrafodelista"/>
        <w:numPr>
          <w:ilvl w:val="0"/>
          <w:numId w:val="26"/>
        </w:num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b w:val="1"/>
          <w:bCs w:val="1"/>
          <w:noProof w:val="0"/>
          <w:sz w:val="20"/>
          <w:szCs w:val="20"/>
          <w:highlight w:val="yellow"/>
          <w:lang w:val="es-CO"/>
        </w:rPr>
        <w:t>Dimensión Normativa y de Planificación:</w:t>
      </w:r>
      <w:r w:rsidRPr="365CE912" w:rsidR="1C59BEDD">
        <w:rPr>
          <w:rFonts w:ascii="Arial" w:hAnsi="Arial" w:eastAsia="Arial" w:cs="Arial"/>
          <w:noProof w:val="0"/>
          <w:sz w:val="20"/>
          <w:szCs w:val="20"/>
          <w:highlight w:val="yellow"/>
          <w:lang w:val="es-CO"/>
        </w:rPr>
        <w:t xml:space="preserve"> Verifica la coherencia con el marco jurídico nacional y la alineación con instrumentos de planificación como el </w:t>
      </w:r>
      <w:r w:rsidRPr="365CE912" w:rsidR="1C59BEDD">
        <w:rPr>
          <w:rFonts w:ascii="Arial" w:hAnsi="Arial" w:eastAsia="Arial" w:cs="Arial"/>
          <w:b w:val="0"/>
          <w:bCs w:val="0"/>
          <w:noProof w:val="0"/>
          <w:sz w:val="20"/>
          <w:szCs w:val="20"/>
          <w:highlight w:val="yellow"/>
          <w:lang w:val="es-CO"/>
        </w:rPr>
        <w:t>PGAR, PRICC y PIGCCT</w:t>
      </w:r>
      <w:r w:rsidRPr="365CE912" w:rsidR="1C59BEDD">
        <w:rPr>
          <w:rFonts w:ascii="Arial" w:hAnsi="Arial" w:eastAsia="Arial" w:cs="Arial"/>
          <w:noProof w:val="0"/>
          <w:sz w:val="20"/>
          <w:szCs w:val="20"/>
          <w:highlight w:val="yellow"/>
          <w:lang w:val="es-CO"/>
        </w:rPr>
        <w:t xml:space="preserve">, además de la compatibilidad con lineamientos de la </w:t>
      </w:r>
      <w:r w:rsidRPr="365CE912" w:rsidR="1C59BEDD">
        <w:rPr>
          <w:rFonts w:ascii="Arial" w:hAnsi="Arial" w:eastAsia="Arial" w:cs="Arial"/>
          <w:b w:val="0"/>
          <w:bCs w:val="0"/>
          <w:noProof w:val="0"/>
          <w:sz w:val="20"/>
          <w:szCs w:val="20"/>
          <w:highlight w:val="yellow"/>
          <w:lang w:val="es-CO"/>
        </w:rPr>
        <w:t>UPME y el MADS</w:t>
      </w:r>
      <w:r w:rsidRPr="365CE912" w:rsidR="1C59BEDD">
        <w:rPr>
          <w:rFonts w:ascii="Arial" w:hAnsi="Arial" w:eastAsia="Arial" w:cs="Arial"/>
          <w:noProof w:val="0"/>
          <w:sz w:val="20"/>
          <w:szCs w:val="20"/>
          <w:highlight w:val="yellow"/>
          <w:lang w:val="es-CO"/>
        </w:rPr>
        <w:t>. Este enfoque garantiza que la selección de tecnologías no solo responda a criterios de eficiencia, sino también a la pertinencia territorial y la viabilidad institucional de la Corporación.</w:t>
      </w:r>
    </w:p>
    <w:p w:rsidRPr="00505BD5" w:rsidR="00E52B5A" w:rsidP="365CE912" w:rsidRDefault="005A2B65" w14:paraId="48BF2884" w14:textId="211B118F">
      <w:pPr>
        <w:pStyle w:val="Ttulo3"/>
        <w:spacing w:before="281" w:beforeAutospacing="off" w:after="281" w:afterAutospacing="off"/>
        <w:jc w:val="both"/>
        <w:rPr>
          <w:rFonts w:ascii="Arial" w:hAnsi="Arial" w:eastAsia="Arial" w:cs="Arial"/>
          <w:b w:val="1"/>
          <w:bCs w:val="1"/>
          <w:i w:val="0"/>
          <w:iCs w:val="0"/>
          <w:noProof w:val="0"/>
          <w:sz w:val="20"/>
          <w:szCs w:val="20"/>
          <w:highlight w:val="yellow"/>
          <w:lang w:val="es-CO"/>
        </w:rPr>
      </w:pPr>
      <w:r w:rsidRPr="365CE912" w:rsidR="1C59BEDD">
        <w:rPr>
          <w:rFonts w:ascii="Arial" w:hAnsi="Arial" w:eastAsia="Arial" w:cs="Arial"/>
          <w:b w:val="1"/>
          <w:bCs w:val="1"/>
          <w:i w:val="0"/>
          <w:iCs w:val="0"/>
          <w:noProof w:val="0"/>
          <w:sz w:val="20"/>
          <w:szCs w:val="20"/>
          <w:highlight w:val="yellow"/>
          <w:lang w:val="es-CO"/>
        </w:rPr>
        <w:t>Desarrollo de perfiles tecnológicos</w:t>
      </w:r>
    </w:p>
    <w:p w:rsidRPr="00505BD5" w:rsidR="00E52B5A" w:rsidP="365CE912" w:rsidRDefault="005A2B65" w14:paraId="46B3667D" w14:textId="4DFDAEA9">
      <w:p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noProof w:val="0"/>
          <w:sz w:val="20"/>
          <w:szCs w:val="20"/>
          <w:highlight w:val="yellow"/>
          <w:lang w:val="es-CO"/>
        </w:rPr>
        <w:t xml:space="preserve">A partir de los resultados de la matriz multicriterio, se procedió a la estructuración de los perfiles tecnológicos, concebidos como instrumentos técnicos de apoyo a la toma de decisiones. Cada perfil representa una caracterización integral de </w:t>
      </w:r>
      <w:r w:rsidRPr="365CE912" w:rsidR="1656339B">
        <w:rPr>
          <w:rFonts w:ascii="Arial" w:hAnsi="Arial" w:eastAsia="Arial" w:cs="Arial"/>
          <w:noProof w:val="0"/>
          <w:sz w:val="20"/>
          <w:szCs w:val="20"/>
          <w:highlight w:val="yellow"/>
          <w:lang w:val="es-CO"/>
        </w:rPr>
        <w:t>las</w:t>
      </w:r>
      <w:r w:rsidRPr="365CE912" w:rsidR="1C59BEDD">
        <w:rPr>
          <w:rFonts w:ascii="Arial" w:hAnsi="Arial" w:eastAsia="Arial" w:cs="Arial"/>
          <w:noProof w:val="0"/>
          <w:sz w:val="20"/>
          <w:szCs w:val="20"/>
          <w:highlight w:val="yellow"/>
          <w:lang w:val="es-CO"/>
        </w:rPr>
        <w:t xml:space="preserve"> </w:t>
      </w:r>
      <w:r w:rsidRPr="365CE912" w:rsidR="46EC810D">
        <w:rPr>
          <w:rFonts w:ascii="Arial" w:hAnsi="Arial" w:eastAsia="Arial" w:cs="Arial"/>
          <w:noProof w:val="0"/>
          <w:sz w:val="20"/>
          <w:szCs w:val="20"/>
          <w:highlight w:val="yellow"/>
          <w:lang w:val="es-CO"/>
        </w:rPr>
        <w:t>tecnologías obtenidas</w:t>
      </w:r>
      <w:r w:rsidRPr="365CE912" w:rsidR="1C59BEDD">
        <w:rPr>
          <w:rFonts w:ascii="Arial" w:hAnsi="Arial" w:eastAsia="Arial" w:cs="Arial"/>
          <w:noProof w:val="0"/>
          <w:sz w:val="20"/>
          <w:szCs w:val="20"/>
          <w:highlight w:val="yellow"/>
          <w:lang w:val="es-CO"/>
        </w:rPr>
        <w:t xml:space="preserve"> </w:t>
      </w:r>
      <w:r w:rsidRPr="365CE912" w:rsidR="1C59BEDD">
        <w:rPr>
          <w:rFonts w:ascii="Arial" w:hAnsi="Arial" w:eastAsia="Arial" w:cs="Arial"/>
          <w:noProof w:val="0"/>
          <w:sz w:val="20"/>
          <w:szCs w:val="20"/>
          <w:highlight w:val="yellow"/>
          <w:lang w:val="es-CO"/>
        </w:rPr>
        <w:t>describiendo su funcionalidad, condiciones de aplicabilidad y desempeño climático. Cada perfil integra información sobre:</w:t>
      </w:r>
    </w:p>
    <w:p w:rsidRPr="00505BD5" w:rsidR="00E52B5A" w:rsidP="365CE912" w:rsidRDefault="005A2B65" w14:paraId="3D1472F5" w14:textId="3536A1A8">
      <w:pPr>
        <w:pStyle w:val="Prrafodelista"/>
        <w:numPr>
          <w:ilvl w:val="0"/>
          <w:numId w:val="27"/>
        </w:num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b w:val="1"/>
          <w:bCs w:val="1"/>
          <w:noProof w:val="0"/>
          <w:sz w:val="20"/>
          <w:szCs w:val="20"/>
          <w:highlight w:val="yellow"/>
          <w:lang w:val="es-CO"/>
        </w:rPr>
        <w:t>Identificación y Descripción:</w:t>
      </w:r>
      <w:r w:rsidRPr="365CE912" w:rsidR="1C59BEDD">
        <w:rPr>
          <w:rFonts w:ascii="Arial" w:hAnsi="Arial" w:eastAsia="Arial" w:cs="Arial"/>
          <w:noProof w:val="0"/>
          <w:sz w:val="20"/>
          <w:szCs w:val="20"/>
          <w:highlight w:val="yellow"/>
          <w:lang w:val="es-CO"/>
        </w:rPr>
        <w:t xml:space="preserve"> Clasificación por línea estratégica, tipo de solución y principio de funcionamiento.</w:t>
      </w:r>
    </w:p>
    <w:p w:rsidRPr="00505BD5" w:rsidR="00E52B5A" w:rsidP="365CE912" w:rsidRDefault="005A2B65" w14:paraId="70DB128C" w14:textId="729F7819">
      <w:pPr>
        <w:pStyle w:val="Prrafodelista"/>
        <w:numPr>
          <w:ilvl w:val="0"/>
          <w:numId w:val="27"/>
        </w:num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b w:val="1"/>
          <w:bCs w:val="1"/>
          <w:noProof w:val="0"/>
          <w:sz w:val="20"/>
          <w:szCs w:val="20"/>
          <w:highlight w:val="yellow"/>
          <w:lang w:val="es-CO"/>
        </w:rPr>
        <w:t>Contribución Climática:</w:t>
      </w:r>
      <w:r w:rsidRPr="365CE912" w:rsidR="1C59BEDD">
        <w:rPr>
          <w:rFonts w:ascii="Arial" w:hAnsi="Arial" w:eastAsia="Arial" w:cs="Arial"/>
          <w:noProof w:val="0"/>
          <w:sz w:val="20"/>
          <w:szCs w:val="20"/>
          <w:highlight w:val="yellow"/>
          <w:lang w:val="es-CO"/>
        </w:rPr>
        <w:t xml:space="preserve"> Detalle de los beneficios en mitigación de emisiones y adaptación, así como su impacto en la reducción de la presión sobre los ecosistemas estratégicos.</w:t>
      </w:r>
    </w:p>
    <w:p w:rsidRPr="00505BD5" w:rsidR="00E52B5A" w:rsidP="365CE912" w:rsidRDefault="005A2B65" w14:paraId="2F43F91B" w14:textId="6247813D">
      <w:pPr>
        <w:pStyle w:val="Prrafodelista"/>
        <w:numPr>
          <w:ilvl w:val="0"/>
          <w:numId w:val="27"/>
        </w:numPr>
        <w:spacing w:before="240" w:beforeAutospacing="off" w:after="240" w:afterAutospacing="off"/>
        <w:jc w:val="both"/>
        <w:rPr>
          <w:rFonts w:ascii="Arial" w:hAnsi="Arial" w:eastAsia="Arial" w:cs="Arial"/>
          <w:noProof w:val="0"/>
          <w:sz w:val="20"/>
          <w:szCs w:val="20"/>
          <w:highlight w:val="yellow"/>
          <w:lang w:val="es-CO"/>
        </w:rPr>
      </w:pPr>
      <w:r w:rsidRPr="365CE912" w:rsidR="1C59BEDD">
        <w:rPr>
          <w:rFonts w:ascii="Arial" w:hAnsi="Arial" w:eastAsia="Arial" w:cs="Arial"/>
          <w:b w:val="1"/>
          <w:bCs w:val="1"/>
          <w:noProof w:val="0"/>
          <w:sz w:val="20"/>
          <w:szCs w:val="20"/>
          <w:highlight w:val="yellow"/>
          <w:lang w:val="es-CO"/>
        </w:rPr>
        <w:t>Marco Regulatorio:</w:t>
      </w:r>
      <w:r w:rsidRPr="365CE912" w:rsidR="1C59BEDD">
        <w:rPr>
          <w:rFonts w:ascii="Arial" w:hAnsi="Arial" w:eastAsia="Arial" w:cs="Arial"/>
          <w:noProof w:val="0"/>
          <w:sz w:val="20"/>
          <w:szCs w:val="20"/>
          <w:highlight w:val="yellow"/>
          <w:lang w:val="es-CO"/>
        </w:rPr>
        <w:t xml:space="preserve"> Articulación con la normativa ambiental vigente y los planes operativos de la CAR (</w:t>
      </w:r>
      <w:r w:rsidRPr="365CE912" w:rsidR="1C59BEDD">
        <w:rPr>
          <w:rFonts w:ascii="Arial" w:hAnsi="Arial" w:eastAsia="Arial" w:cs="Arial"/>
          <w:b w:val="1"/>
          <w:bCs w:val="1"/>
          <w:noProof w:val="0"/>
          <w:sz w:val="20"/>
          <w:szCs w:val="20"/>
          <w:highlight w:val="yellow"/>
          <w:lang w:val="es-CO"/>
        </w:rPr>
        <w:t>PAC 2024-2027</w:t>
      </w:r>
      <w:r w:rsidRPr="365CE912" w:rsidR="1C59BEDD">
        <w:rPr>
          <w:rFonts w:ascii="Arial" w:hAnsi="Arial" w:eastAsia="Arial" w:cs="Arial"/>
          <w:noProof w:val="0"/>
          <w:sz w:val="20"/>
          <w:szCs w:val="20"/>
          <w:highlight w:val="yellow"/>
          <w:lang w:val="es-CO"/>
        </w:rPr>
        <w:t>). Estos perfiles actúan como un puente técnico entre la planificación estratégica y la implementación territorial, permitiendo a la CAR orientar la formulación de proyectos, priorizar programas piloto y fortalecer la innovación ambiental en el territorio.</w:t>
      </w:r>
    </w:p>
    <w:p w:rsidRPr="00505BD5" w:rsidR="00E52B5A" w:rsidP="365CE912" w:rsidRDefault="005A2B65" w14:paraId="00CCF838" w14:textId="54F93068">
      <w:pPr>
        <w:pStyle w:val="Ttulo3"/>
        <w:spacing w:before="281" w:beforeAutospacing="off" w:after="281" w:afterAutospacing="off"/>
        <w:jc w:val="both"/>
        <w:rPr>
          <w:rFonts w:ascii="Arial" w:hAnsi="Arial" w:eastAsia="Arial" w:cs="Arial"/>
          <w:b w:val="1"/>
          <w:bCs w:val="1"/>
          <w:i w:val="0"/>
          <w:iCs w:val="0"/>
          <w:noProof w:val="0"/>
          <w:sz w:val="20"/>
          <w:szCs w:val="20"/>
          <w:highlight w:val="yellow"/>
          <w:lang w:val="es-CO"/>
        </w:rPr>
      </w:pPr>
      <w:r w:rsidRPr="365CE912" w:rsidR="302D617D">
        <w:rPr>
          <w:rFonts w:ascii="Arial" w:hAnsi="Arial" w:eastAsia="Arial" w:cs="Arial"/>
          <w:b w:val="1"/>
          <w:bCs w:val="1"/>
          <w:i w:val="0"/>
          <w:iCs w:val="0"/>
          <w:noProof w:val="0"/>
          <w:sz w:val="20"/>
          <w:szCs w:val="20"/>
          <w:highlight w:val="yellow"/>
          <w:lang w:val="es-CO"/>
        </w:rPr>
        <w:t>Elaboración de fichas técnicas</w:t>
      </w:r>
    </w:p>
    <w:p w:rsidRPr="00505BD5" w:rsidR="00E52B5A" w:rsidP="365CE912" w:rsidRDefault="005A2B65" w14:paraId="1CD16282" w14:textId="751A35FE">
      <w:pPr>
        <w:spacing w:before="240" w:beforeAutospacing="off" w:after="240" w:afterAutospacing="off"/>
        <w:jc w:val="both"/>
        <w:rPr>
          <w:rFonts w:ascii="Arial" w:hAnsi="Arial" w:eastAsia="Arial" w:cs="Arial"/>
          <w:noProof w:val="0"/>
          <w:sz w:val="20"/>
          <w:szCs w:val="20"/>
          <w:highlight w:val="yellow"/>
          <w:lang w:val="es-CO"/>
        </w:rPr>
      </w:pPr>
      <w:r w:rsidRPr="365CE912" w:rsidR="302D617D">
        <w:rPr>
          <w:rFonts w:ascii="Arial" w:hAnsi="Arial" w:eastAsia="Arial" w:cs="Arial"/>
          <w:noProof w:val="0"/>
          <w:sz w:val="20"/>
          <w:szCs w:val="20"/>
          <w:highlight w:val="yellow"/>
          <w:lang w:val="es-CO"/>
        </w:rPr>
        <w:t xml:space="preserve">Esta fase representa el producto final integrador del proceso metodológico, donde se sistematiza y estandariza la información técnica, ambiental, normativa y territorial para convertir los perfiles tecnológicos en instrumentos prácticos de apoyo a la toma de decisiones. Las fichas técnicas han sido diseñadas bajo una estructura </w:t>
      </w:r>
      <w:r w:rsidRPr="365CE912" w:rsidR="435E7C07">
        <w:rPr>
          <w:rFonts w:ascii="Arial" w:hAnsi="Arial" w:eastAsia="Arial" w:cs="Arial"/>
          <w:noProof w:val="0"/>
          <w:sz w:val="20"/>
          <w:szCs w:val="20"/>
          <w:highlight w:val="yellow"/>
          <w:lang w:val="es-CO"/>
        </w:rPr>
        <w:t>que</w:t>
      </w:r>
      <w:r w:rsidRPr="365CE912" w:rsidR="302D617D">
        <w:rPr>
          <w:rFonts w:ascii="Arial" w:hAnsi="Arial" w:eastAsia="Arial" w:cs="Arial"/>
          <w:noProof w:val="0"/>
          <w:sz w:val="20"/>
          <w:szCs w:val="20"/>
          <w:highlight w:val="yellow"/>
          <w:lang w:val="es-CO"/>
        </w:rPr>
        <w:t xml:space="preserve"> integra componentes como el principio de funcionamiento, la escala de aplicación (desde lo doméstico hasta lo industrial), y los requerimientos operativos y de mantenimiento.</w:t>
      </w:r>
    </w:p>
    <w:p w:rsidRPr="00505BD5" w:rsidR="00E52B5A" w:rsidP="365CE912" w:rsidRDefault="005A2B65" w14:paraId="799A3572" w14:textId="53D11F4E">
      <w:pPr>
        <w:spacing w:before="240" w:beforeAutospacing="off" w:after="240" w:afterAutospacing="off"/>
        <w:jc w:val="both"/>
        <w:rPr>
          <w:rFonts w:ascii="Arial" w:hAnsi="Arial" w:eastAsia="Arial" w:cs="Arial"/>
          <w:noProof w:val="0"/>
          <w:sz w:val="20"/>
          <w:szCs w:val="20"/>
          <w:highlight w:val="yellow"/>
          <w:bdr w:val="nil"/>
          <w:lang w:val="es-CO"/>
        </w:rPr>
      </w:pPr>
      <w:r w:rsidRPr="365CE912" w:rsidR="302D617D">
        <w:rPr>
          <w:rFonts w:ascii="Arial" w:hAnsi="Arial" w:eastAsia="Arial" w:cs="Arial"/>
          <w:noProof w:val="0"/>
          <w:sz w:val="20"/>
          <w:szCs w:val="20"/>
          <w:highlight w:val="yellow"/>
          <w:lang w:val="es-CO"/>
        </w:rPr>
        <w:t>Cada ficha detalla con precisión la contribución de la tecnología a la mitigación de GEI y la adaptación al cambio climático, especificando condiciones de aplicabilidad territorial, beneficios ambientales</w:t>
      </w:r>
      <w:r w:rsidRPr="365CE912" w:rsidR="7ABFCBEB">
        <w:rPr>
          <w:rFonts w:ascii="Arial" w:hAnsi="Arial" w:eastAsia="Arial" w:cs="Arial"/>
          <w:noProof w:val="0"/>
          <w:sz w:val="20"/>
          <w:szCs w:val="20"/>
          <w:highlight w:val="yellow"/>
          <w:lang w:val="es-CO"/>
        </w:rPr>
        <w:t xml:space="preserve"> y </w:t>
      </w:r>
      <w:r w:rsidRPr="365CE912" w:rsidR="302D617D">
        <w:rPr>
          <w:rFonts w:ascii="Arial" w:hAnsi="Arial" w:eastAsia="Arial" w:cs="Arial"/>
          <w:noProof w:val="0"/>
          <w:sz w:val="20"/>
          <w:szCs w:val="20"/>
          <w:highlight w:val="yellow"/>
          <w:lang w:val="es-CO"/>
        </w:rPr>
        <w:t xml:space="preserve">riesgos. Asimismo, se vinculan directamente con el marco regulatorio nacional y los instrumentos de planificación institucional como el </w:t>
      </w:r>
      <w:r w:rsidRPr="365CE912" w:rsidR="302D617D">
        <w:rPr>
          <w:rFonts w:ascii="Arial" w:hAnsi="Arial" w:eastAsia="Arial" w:cs="Arial"/>
          <w:b w:val="1"/>
          <w:bCs w:val="1"/>
          <w:noProof w:val="0"/>
          <w:sz w:val="20"/>
          <w:szCs w:val="20"/>
          <w:highlight w:val="yellow"/>
          <w:lang w:val="es-CO"/>
        </w:rPr>
        <w:t>PAC 2024-2027</w:t>
      </w:r>
      <w:r w:rsidRPr="365CE912" w:rsidR="302D617D">
        <w:rPr>
          <w:rFonts w:ascii="Arial" w:hAnsi="Arial" w:eastAsia="Arial" w:cs="Arial"/>
          <w:noProof w:val="0"/>
          <w:sz w:val="20"/>
          <w:szCs w:val="20"/>
          <w:highlight w:val="yellow"/>
          <w:lang w:val="es-CO"/>
        </w:rPr>
        <w:t>. Finalmente, estas fichas se conciben como herramientas dinámicas y actualizables, alineadas con el enfoque de prospectiva tecnológica, permitiendo que la CAR cuente con una hoja de ruta técnica vigente para la formulación de proyectos piloto y el fortalecimiento de la resiliencia en el territorio.</w:t>
      </w:r>
    </w:p>
    <w:p w:rsidRPr="00505BD5" w:rsidR="00505BD5" w:rsidP="00EB7834" w:rsidRDefault="00505BD5" w14:paraId="23F1142F" w14:textId="77777777">
      <w:pPr>
        <w:outlineLvl w:val="0"/>
        <w:rPr>
          <w:rFonts w:cs="Arial"/>
          <w:b/>
          <w:bdr w:val="nil"/>
          <w:lang w:val="es-CO"/>
        </w:rPr>
      </w:pPr>
    </w:p>
    <w:p w:rsidR="00505BD5" w:rsidP="00362C34" w:rsidRDefault="00505BD5" w14:paraId="02630C4F" w14:textId="7D691A98">
      <w:pPr>
        <w:pStyle w:val="Ttulo1"/>
        <w:rPr>
          <w:bdr w:val="nil"/>
          <w:lang w:val="pt-PT"/>
        </w:rPr>
      </w:pPr>
      <w:bookmarkStart w:name="_Toc226474058" w:id="25"/>
      <w:commentRangeStart w:id="26"/>
      <w:commentRangeStart w:id="1687665288"/>
      <w:r w:rsidR="00505BD5">
        <w:rPr>
          <w:bdr w:val="nil"/>
          <w:lang w:val="pt-PT"/>
        </w:rPr>
        <w:t>MARCO NORMATIVO</w:t>
      </w:r>
      <w:bookmarkEnd w:id="25"/>
      <w:commentRangeEnd w:id="26"/>
      <w:r w:rsidR="00A1086E">
        <w:rPr>
          <w:rStyle w:val="Refdecomentario"/>
          <w:sz w:val="22"/>
          <w:szCs w:val="20"/>
          <w:bdr w:val="nil"/>
          <w:lang w:val="pt-PT"/>
        </w:rPr>
        <w:commentReference w:id="26"/>
      </w:r>
      <w:commentRangeEnd w:id="1687665288"/>
      <w:r>
        <w:rPr>
          <w:rStyle w:val="CommentReference"/>
        </w:rPr>
        <w:commentReference w:id="1687665288"/>
      </w:r>
    </w:p>
    <w:p w:rsidRPr="00F711C2" w:rsidR="00505BD5" w:rsidP="365CE912" w:rsidRDefault="00505BD5" w14:paraId="1DCF8CBB" w14:textId="14C73201">
      <w:pPr>
        <w:pStyle w:val="Normal"/>
        <w:rPr>
          <w:lang w:val="pt-PT"/>
        </w:rPr>
      </w:pPr>
    </w:p>
    <w:p w:rsidRPr="00F711C2" w:rsidR="00505BD5" w:rsidP="365CE912" w:rsidRDefault="00505BD5" w14:paraId="0DBEB9A3" w14:textId="7AA263A3">
      <w:pPr>
        <w:spacing w:before="240" w:beforeAutospacing="off" w:after="240" w:afterAutospacing="off"/>
        <w:jc w:val="both"/>
        <w:rPr>
          <w:rFonts w:ascii="Arial" w:hAnsi="Arial" w:eastAsia="Arial" w:cs="Arial"/>
          <w:noProof w:val="0"/>
          <w:sz w:val="20"/>
          <w:szCs w:val="20"/>
          <w:highlight w:val="yellow"/>
          <w:lang w:val="es-ES"/>
        </w:rPr>
      </w:pPr>
      <w:r w:rsidRPr="365CE912" w:rsidR="60383DAC">
        <w:rPr>
          <w:rFonts w:ascii="Arial" w:hAnsi="Arial" w:eastAsia="Arial" w:cs="Arial"/>
          <w:noProof w:val="0"/>
          <w:sz w:val="20"/>
          <w:szCs w:val="20"/>
          <w:highlight w:val="yellow"/>
          <w:lang w:val="es-ES"/>
        </w:rPr>
        <w:t xml:space="preserve">El presente instrumento técnico se desarrolla bajo un marco normativo que articula compromisos internacionales, políticas nacionales y regulaciones sectoriales. Este sustento jurídico no solo legitima la acción institucional de la Corporación Autónoma Regional de Cundinamarca (CAR), sino que orienta la formulación metodológica de la Línea Base Territorial Ambiental (LBTA) y la identificación de </w:t>
      </w:r>
      <w:r w:rsidRPr="365CE912" w:rsidR="11A9A850">
        <w:rPr>
          <w:rFonts w:ascii="Arial" w:hAnsi="Arial" w:eastAsia="Arial" w:cs="Arial"/>
          <w:noProof w:val="0"/>
          <w:sz w:val="20"/>
          <w:szCs w:val="20"/>
          <w:highlight w:val="yellow"/>
          <w:lang w:val="es-ES"/>
        </w:rPr>
        <w:t>tecnologías</w:t>
      </w:r>
      <w:r w:rsidRPr="365CE912" w:rsidR="60383DAC">
        <w:rPr>
          <w:rFonts w:ascii="Arial" w:hAnsi="Arial" w:eastAsia="Arial" w:cs="Arial"/>
          <w:noProof w:val="0"/>
          <w:sz w:val="20"/>
          <w:szCs w:val="20"/>
          <w:highlight w:val="yellow"/>
          <w:lang w:val="es-ES"/>
        </w:rPr>
        <w:t xml:space="preserve"> en la Prospectiva Tecnológica Ambiental (PTA), asegurando que los proyectos piloto sean técnica y legalmente v</w:t>
      </w:r>
      <w:r w:rsidRPr="365CE912" w:rsidR="60383DAC">
        <w:rPr>
          <w:rFonts w:ascii="Arial" w:hAnsi="Arial" w:eastAsia="Arial" w:cs="Arial"/>
          <w:noProof w:val="0"/>
          <w:sz w:val="20"/>
          <w:szCs w:val="20"/>
          <w:highlight w:val="yellow"/>
          <w:lang w:val="es-ES"/>
        </w:rPr>
        <w:t>iables (CAR, 2026).</w:t>
      </w:r>
    </w:p>
    <w:p w:rsidRPr="00F711C2" w:rsidR="00505BD5" w:rsidP="365CE912" w:rsidRDefault="00505BD5" w14:paraId="470D6A73" w14:textId="3B73E127">
      <w:pPr>
        <w:pStyle w:val="Normal"/>
        <w:spacing w:before="240" w:beforeAutospacing="off" w:after="240" w:afterAutospacing="off"/>
        <w:ind w:left="0"/>
        <w:rPr>
          <w:rFonts w:ascii="Arial" w:hAnsi="Arial" w:eastAsia="Arial" w:cs="Arial"/>
          <w:b w:val="1"/>
          <w:bCs w:val="1"/>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Compromisos Internacionales y Acción Climática</w:t>
      </w:r>
    </w:p>
    <w:p w:rsidRPr="00F711C2" w:rsidR="00505BD5" w:rsidP="365CE912" w:rsidRDefault="00505BD5" w14:paraId="26E50423" w14:textId="3D3B82BF">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Acuerdo de París (Ley 1844 de 2017):</w:t>
      </w:r>
      <w:r w:rsidRPr="365CE912" w:rsidR="07CEE808">
        <w:rPr>
          <w:rFonts w:ascii="Arial" w:hAnsi="Arial" w:eastAsia="Arial" w:cs="Arial"/>
          <w:noProof w:val="0"/>
          <w:sz w:val="20"/>
          <w:szCs w:val="20"/>
          <w:highlight w:val="yellow"/>
          <w:lang w:val="es-ES"/>
        </w:rPr>
        <w:t xml:space="preserve"> Establece el objetivo global de limitar el calentamiento por debajo de 2°C. Bajo este marco, Colombia asume la NDC actualizada (2020) para reducir el 51% de sus emisiones a 2030 (</w:t>
      </w:r>
      <w:r w:rsidRPr="365CE912" w:rsidR="07CEE808">
        <w:rPr>
          <w:rFonts w:ascii="Arial" w:hAnsi="Arial" w:eastAsia="Arial" w:cs="Arial"/>
          <w:noProof w:val="0"/>
          <w:sz w:val="20"/>
          <w:szCs w:val="20"/>
          <w:highlight w:val="yellow"/>
          <w:lang w:val="es-ES"/>
        </w:rPr>
        <w:t>Min</w:t>
      </w:r>
      <w:r w:rsidRPr="365CE912" w:rsidR="38CC29C6">
        <w:rPr>
          <w:rFonts w:ascii="Arial" w:hAnsi="Arial" w:eastAsia="Arial" w:cs="Arial"/>
          <w:noProof w:val="0"/>
          <w:sz w:val="20"/>
          <w:szCs w:val="20"/>
          <w:highlight w:val="yellow"/>
          <w:lang w:val="es-ES"/>
        </w:rPr>
        <w:t xml:space="preserve"> </w:t>
      </w:r>
      <w:r w:rsidRPr="365CE912" w:rsidR="07CEE808">
        <w:rPr>
          <w:rFonts w:ascii="Arial" w:hAnsi="Arial" w:eastAsia="Arial" w:cs="Arial"/>
          <w:noProof w:val="0"/>
          <w:sz w:val="20"/>
          <w:szCs w:val="20"/>
          <w:highlight w:val="yellow"/>
          <w:lang w:val="es-ES"/>
        </w:rPr>
        <w:t>Ambiente</w:t>
      </w:r>
      <w:r w:rsidRPr="365CE912" w:rsidR="07CEE808">
        <w:rPr>
          <w:rFonts w:ascii="Arial" w:hAnsi="Arial" w:eastAsia="Arial" w:cs="Arial"/>
          <w:noProof w:val="0"/>
          <w:sz w:val="20"/>
          <w:szCs w:val="20"/>
          <w:highlight w:val="yellow"/>
          <w:lang w:val="es-ES"/>
        </w:rPr>
        <w:t>, 2020).</w:t>
      </w:r>
    </w:p>
    <w:p w:rsidRPr="00F711C2" w:rsidR="00505BD5" w:rsidP="365CE912" w:rsidRDefault="00505BD5" w14:paraId="2BF9FE7C" w14:textId="76EF4F7E">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09B49192" w14:textId="72459128">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Agenda 2030 y ODS (CONPES 3918 de 2018):</w:t>
      </w:r>
      <w:r w:rsidRPr="365CE912" w:rsidR="07CEE808">
        <w:rPr>
          <w:rFonts w:ascii="Arial" w:hAnsi="Arial" w:eastAsia="Arial" w:cs="Arial"/>
          <w:noProof w:val="0"/>
          <w:sz w:val="20"/>
          <w:szCs w:val="20"/>
          <w:highlight w:val="yellow"/>
          <w:lang w:val="es-ES"/>
        </w:rPr>
        <w:t xml:space="preserve"> Define la estrategia nacional para cumplir los Objetivos de Desarrollo Sostenible, priorizando el </w:t>
      </w:r>
      <w:r w:rsidRPr="365CE912" w:rsidR="07CEE808">
        <w:rPr>
          <w:rFonts w:ascii="Arial" w:hAnsi="Arial" w:eastAsia="Arial" w:cs="Arial"/>
          <w:b w:val="1"/>
          <w:bCs w:val="1"/>
          <w:noProof w:val="0"/>
          <w:sz w:val="20"/>
          <w:szCs w:val="20"/>
          <w:highlight w:val="yellow"/>
          <w:lang w:val="es-ES"/>
        </w:rPr>
        <w:t>ODS 7</w:t>
      </w:r>
      <w:r w:rsidRPr="365CE912" w:rsidR="07CEE808">
        <w:rPr>
          <w:rFonts w:ascii="Arial" w:hAnsi="Arial" w:eastAsia="Arial" w:cs="Arial"/>
          <w:noProof w:val="0"/>
          <w:sz w:val="20"/>
          <w:szCs w:val="20"/>
          <w:highlight w:val="yellow"/>
          <w:lang w:val="es-ES"/>
        </w:rPr>
        <w:t xml:space="preserve"> (Energía limpia), </w:t>
      </w:r>
      <w:r w:rsidRPr="365CE912" w:rsidR="07CEE808">
        <w:rPr>
          <w:rFonts w:ascii="Arial" w:hAnsi="Arial" w:eastAsia="Arial" w:cs="Arial"/>
          <w:b w:val="1"/>
          <w:bCs w:val="1"/>
          <w:noProof w:val="0"/>
          <w:sz w:val="20"/>
          <w:szCs w:val="20"/>
          <w:highlight w:val="yellow"/>
          <w:lang w:val="es-ES"/>
        </w:rPr>
        <w:t>11</w:t>
      </w:r>
      <w:r w:rsidRPr="365CE912" w:rsidR="07CEE808">
        <w:rPr>
          <w:rFonts w:ascii="Arial" w:hAnsi="Arial" w:eastAsia="Arial" w:cs="Arial"/>
          <w:noProof w:val="0"/>
          <w:sz w:val="20"/>
          <w:szCs w:val="20"/>
          <w:highlight w:val="yellow"/>
          <w:lang w:val="es-ES"/>
        </w:rPr>
        <w:t xml:space="preserve"> (Comunidades sostenibles), </w:t>
      </w:r>
      <w:r w:rsidRPr="365CE912" w:rsidR="07CEE808">
        <w:rPr>
          <w:rFonts w:ascii="Arial" w:hAnsi="Arial" w:eastAsia="Arial" w:cs="Arial"/>
          <w:b w:val="1"/>
          <w:bCs w:val="1"/>
          <w:noProof w:val="0"/>
          <w:sz w:val="20"/>
          <w:szCs w:val="20"/>
          <w:highlight w:val="yellow"/>
          <w:lang w:val="es-ES"/>
        </w:rPr>
        <w:t>12</w:t>
      </w:r>
      <w:r w:rsidRPr="365CE912" w:rsidR="07CEE808">
        <w:rPr>
          <w:rFonts w:ascii="Arial" w:hAnsi="Arial" w:eastAsia="Arial" w:cs="Arial"/>
          <w:noProof w:val="0"/>
          <w:sz w:val="20"/>
          <w:szCs w:val="20"/>
          <w:highlight w:val="yellow"/>
          <w:lang w:val="es-ES"/>
        </w:rPr>
        <w:t xml:space="preserve"> (Consumo responsable) y </w:t>
      </w:r>
      <w:r w:rsidRPr="365CE912" w:rsidR="07CEE808">
        <w:rPr>
          <w:rFonts w:ascii="Arial" w:hAnsi="Arial" w:eastAsia="Arial" w:cs="Arial"/>
          <w:b w:val="1"/>
          <w:bCs w:val="1"/>
          <w:noProof w:val="0"/>
          <w:sz w:val="20"/>
          <w:szCs w:val="20"/>
          <w:highlight w:val="yellow"/>
          <w:lang w:val="es-ES"/>
        </w:rPr>
        <w:t>13</w:t>
      </w:r>
      <w:r w:rsidRPr="365CE912" w:rsidR="07CEE808">
        <w:rPr>
          <w:rFonts w:ascii="Arial" w:hAnsi="Arial" w:eastAsia="Arial" w:cs="Arial"/>
          <w:noProof w:val="0"/>
          <w:sz w:val="20"/>
          <w:szCs w:val="20"/>
          <w:highlight w:val="yellow"/>
          <w:lang w:val="es-ES"/>
        </w:rPr>
        <w:t xml:space="preserve"> (Acción por el clima).</w:t>
      </w:r>
    </w:p>
    <w:p w:rsidRPr="00F711C2" w:rsidR="00505BD5" w:rsidP="365CE912" w:rsidRDefault="00505BD5" w14:paraId="0D123CE1" w14:textId="0ED95290">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Gestión del Cambio Climático (Ley 1931 de 2018):</w:t>
      </w:r>
      <w:r w:rsidRPr="365CE912" w:rsidR="07CEE808">
        <w:rPr>
          <w:rFonts w:ascii="Arial" w:hAnsi="Arial" w:eastAsia="Arial" w:cs="Arial"/>
          <w:noProof w:val="0"/>
          <w:sz w:val="20"/>
          <w:szCs w:val="20"/>
          <w:highlight w:val="yellow"/>
          <w:lang w:val="es-ES"/>
        </w:rPr>
        <w:t xml:space="preserve"> Directrices para la gestión climática y creación del SISCLIMA.</w:t>
      </w:r>
    </w:p>
    <w:p w:rsidRPr="00F711C2" w:rsidR="00505BD5" w:rsidP="365CE912" w:rsidRDefault="00505BD5" w14:paraId="48137F7F" w14:textId="7634CFFC">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193CB0FA" w14:textId="0A20AB2E">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Política de Acción Climática (Ley 2169 de 2021 y CONPES 4075 de 2022):</w:t>
      </w:r>
      <w:r w:rsidRPr="365CE912" w:rsidR="07CEE808">
        <w:rPr>
          <w:rFonts w:ascii="Arial" w:hAnsi="Arial" w:eastAsia="Arial" w:cs="Arial"/>
          <w:noProof w:val="0"/>
          <w:sz w:val="20"/>
          <w:szCs w:val="20"/>
          <w:highlight w:val="yellow"/>
          <w:lang w:val="es-ES"/>
        </w:rPr>
        <w:t xml:space="preserve"> Establece las metas de carbono neutralidad a 2050 y la Estrategia Climática de Largo Plazo (E2050).</w:t>
      </w:r>
    </w:p>
    <w:p w:rsidRPr="00F711C2" w:rsidR="00505BD5" w:rsidP="365CE912" w:rsidRDefault="00505BD5" w14:paraId="17D15691" w14:textId="6A21C71D">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1B2213EF" w14:textId="64F4257B">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Compromisos Globales Recientes:</w:t>
      </w:r>
      <w:r w:rsidRPr="365CE912" w:rsidR="07CEE808">
        <w:rPr>
          <w:rFonts w:ascii="Arial" w:hAnsi="Arial" w:eastAsia="Arial" w:cs="Arial"/>
          <w:noProof w:val="0"/>
          <w:sz w:val="20"/>
          <w:szCs w:val="20"/>
          <w:highlight w:val="yellow"/>
          <w:lang w:val="es-ES"/>
        </w:rPr>
        <w:t xml:space="preserve"> Se integra el marco de la </w:t>
      </w:r>
      <w:r w:rsidRPr="365CE912" w:rsidR="07CEE808">
        <w:rPr>
          <w:rFonts w:ascii="Arial" w:hAnsi="Arial" w:eastAsia="Arial" w:cs="Arial"/>
          <w:b w:val="1"/>
          <w:bCs w:val="1"/>
          <w:noProof w:val="0"/>
          <w:sz w:val="20"/>
          <w:szCs w:val="20"/>
          <w:highlight w:val="yellow"/>
          <w:lang w:val="es-ES"/>
        </w:rPr>
        <w:t>COP 28 (2023)</w:t>
      </w:r>
      <w:r w:rsidRPr="365CE912" w:rsidR="07CEE808">
        <w:rPr>
          <w:rFonts w:ascii="Arial" w:hAnsi="Arial" w:eastAsia="Arial" w:cs="Arial"/>
          <w:noProof w:val="0"/>
          <w:sz w:val="20"/>
          <w:szCs w:val="20"/>
          <w:highlight w:val="yellow"/>
          <w:lang w:val="es-ES"/>
        </w:rPr>
        <w:t xml:space="preserve"> para la reducción de emisiones derivadas de la gestión ineficiente de desechos.</w:t>
      </w:r>
    </w:p>
    <w:p w:rsidRPr="00F711C2" w:rsidR="00505BD5" w:rsidP="365CE912" w:rsidRDefault="00505BD5" w14:paraId="3EDD15C9" w14:textId="34CDE22C">
      <w:pPr>
        <w:pStyle w:val="Ttulo3"/>
        <w:spacing w:before="281" w:beforeAutospacing="off" w:after="281" w:afterAutospacing="off"/>
        <w:ind w:left="720"/>
        <w:rPr>
          <w:rFonts w:ascii="Arial" w:hAnsi="Arial" w:eastAsia="Arial" w:cs="Arial"/>
          <w:b w:val="1"/>
          <w:bCs w:val="1"/>
          <w:i w:val="0"/>
          <w:iCs w:val="0"/>
          <w:noProof w:val="0"/>
          <w:sz w:val="20"/>
          <w:szCs w:val="20"/>
          <w:highlight w:val="yellow"/>
          <w:lang w:val="es-ES"/>
        </w:rPr>
      </w:pPr>
      <w:r w:rsidRPr="365CE912" w:rsidR="07CEE808">
        <w:rPr>
          <w:rFonts w:ascii="Arial" w:hAnsi="Arial" w:eastAsia="Arial" w:cs="Arial"/>
          <w:b w:val="1"/>
          <w:bCs w:val="1"/>
          <w:noProof w:val="0"/>
          <w:sz w:val="20"/>
          <w:szCs w:val="20"/>
          <w:lang w:val="es-ES"/>
        </w:rPr>
        <w:t xml:space="preserve"> </w:t>
      </w:r>
      <w:r w:rsidRPr="365CE912" w:rsidR="07CEE808">
        <w:rPr>
          <w:rFonts w:ascii="Arial" w:hAnsi="Arial" w:eastAsia="Arial" w:cs="Arial"/>
          <w:b w:val="1"/>
          <w:bCs w:val="1"/>
          <w:i w:val="0"/>
          <w:iCs w:val="0"/>
          <w:noProof w:val="0"/>
          <w:sz w:val="20"/>
          <w:szCs w:val="20"/>
          <w:highlight w:val="yellow"/>
          <w:lang w:val="es-ES"/>
        </w:rPr>
        <w:t>Transición y Eficiencia Energética</w:t>
      </w:r>
      <w:r w:rsidRPr="365CE912" w:rsidR="07CEE808">
        <w:rPr>
          <w:rFonts w:ascii="Arial" w:hAnsi="Arial" w:eastAsia="Arial" w:cs="Arial"/>
          <w:b w:val="1"/>
          <w:bCs w:val="1"/>
          <w:i w:val="0"/>
          <w:iCs w:val="0"/>
          <w:noProof w:val="0"/>
          <w:sz w:val="20"/>
          <w:szCs w:val="20"/>
          <w:lang w:val="es-ES"/>
        </w:rPr>
        <w:t xml:space="preserve"> </w:t>
      </w:r>
    </w:p>
    <w:p w:rsidRPr="00F711C2" w:rsidR="00505BD5" w:rsidP="365CE912" w:rsidRDefault="00505BD5" w14:paraId="01E9F458" w14:textId="70D1B462">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Fomento de Energías Alternativas (Ley 697 de 2001):</w:t>
      </w:r>
      <w:r w:rsidRPr="365CE912" w:rsidR="07CEE808">
        <w:rPr>
          <w:rFonts w:ascii="Arial" w:hAnsi="Arial" w:eastAsia="Arial" w:cs="Arial"/>
          <w:noProof w:val="0"/>
          <w:sz w:val="20"/>
          <w:szCs w:val="20"/>
          <w:highlight w:val="yellow"/>
          <w:lang w:val="es-ES"/>
        </w:rPr>
        <w:t xml:space="preserve"> Promueve el uso racional de la energía y el desarrollo de fuentes alternativas.</w:t>
      </w:r>
    </w:p>
    <w:p w:rsidRPr="00F711C2" w:rsidR="00505BD5" w:rsidP="365CE912" w:rsidRDefault="00505BD5" w14:paraId="6871F697" w14:textId="47DCF1AC">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25BF5902" w14:textId="13E46894">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Integración de Renovables (Ley 1715 de 2014 y Ley 2099 de 2021):</w:t>
      </w:r>
      <w:r w:rsidRPr="365CE912" w:rsidR="07CEE808">
        <w:rPr>
          <w:rFonts w:ascii="Arial" w:hAnsi="Arial" w:eastAsia="Arial" w:cs="Arial"/>
          <w:noProof w:val="0"/>
          <w:sz w:val="20"/>
          <w:szCs w:val="20"/>
          <w:highlight w:val="yellow"/>
          <w:lang w:val="es-ES"/>
        </w:rPr>
        <w:t xml:space="preserve"> Marco principal para incentivos tributarios y arancelarios en proyectos de FNCER (solar, eólica, biomasa).</w:t>
      </w:r>
    </w:p>
    <w:p w:rsidRPr="00F711C2" w:rsidR="00505BD5" w:rsidP="365CE912" w:rsidRDefault="00505BD5" w14:paraId="13704710" w14:textId="6471C686">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1A44DBB0" w14:textId="19AC0607">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Fortalecimiento de la Transición (Ley 2407 de 2024):</w:t>
      </w:r>
      <w:r w:rsidRPr="365CE912" w:rsidR="07CEE808">
        <w:rPr>
          <w:rFonts w:ascii="Arial" w:hAnsi="Arial" w:eastAsia="Arial" w:cs="Arial"/>
          <w:noProof w:val="0"/>
          <w:sz w:val="20"/>
          <w:szCs w:val="20"/>
          <w:highlight w:val="yellow"/>
          <w:lang w:val="es-ES"/>
        </w:rPr>
        <w:t xml:space="preserve"> Actualiza y dinamiza los incentivos para la eficiencia energética y la reactivación económica (Congreso de la República, 2024).</w:t>
      </w:r>
    </w:p>
    <w:p w:rsidRPr="00F711C2" w:rsidR="00505BD5" w:rsidP="365CE912" w:rsidRDefault="00505BD5" w14:paraId="7B93AF9E" w14:textId="67762E80">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272C7BE5" w14:textId="4EAC2314">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Plan Nacional de Desarrollo (Ley 1955 de 2019 / PND vigente):</w:t>
      </w:r>
      <w:r w:rsidRPr="365CE912" w:rsidR="07CEE808">
        <w:rPr>
          <w:rFonts w:ascii="Arial" w:hAnsi="Arial" w:eastAsia="Arial" w:cs="Arial"/>
          <w:noProof w:val="0"/>
          <w:sz w:val="20"/>
          <w:szCs w:val="20"/>
          <w:highlight w:val="yellow"/>
          <w:lang w:val="es-ES"/>
        </w:rPr>
        <w:t xml:space="preserve"> Establece la transición energética como eje estratégico y meta de expansión de capacidad instalada.</w:t>
      </w:r>
    </w:p>
    <w:p w:rsidRPr="00F711C2" w:rsidR="00505BD5" w:rsidP="365CE912" w:rsidRDefault="00505BD5" w14:paraId="3AF4A8A9" w14:textId="2E3B8409">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4D4C72D1" w14:textId="371B2440">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Comunidades Energéticas (Res. CREG 101 072 de 2025):</w:t>
      </w:r>
      <w:r w:rsidRPr="365CE912" w:rsidR="07CEE808">
        <w:rPr>
          <w:rFonts w:ascii="Arial" w:hAnsi="Arial" w:eastAsia="Arial" w:cs="Arial"/>
          <w:noProof w:val="0"/>
          <w:sz w:val="20"/>
          <w:szCs w:val="20"/>
          <w:highlight w:val="yellow"/>
          <w:lang w:val="es-ES"/>
        </w:rPr>
        <w:t xml:space="preserve"> Habilita los esquemas de autogeneración colectiva para proyectos asociativos territoriales.</w:t>
      </w:r>
    </w:p>
    <w:p w:rsidRPr="00F711C2" w:rsidR="00505BD5" w:rsidP="365CE912" w:rsidRDefault="00505BD5" w14:paraId="20432476" w14:textId="381C42B7">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351B0E72" w14:textId="7A346F48">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Planeación Operativa (Res. 40156 de 2022):</w:t>
      </w:r>
      <w:r w:rsidRPr="365CE912" w:rsidR="07CEE808">
        <w:rPr>
          <w:rFonts w:ascii="Arial" w:hAnsi="Arial" w:eastAsia="Arial" w:cs="Arial"/>
          <w:noProof w:val="0"/>
          <w:sz w:val="20"/>
          <w:szCs w:val="20"/>
          <w:highlight w:val="yellow"/>
          <w:lang w:val="es-ES"/>
        </w:rPr>
        <w:t xml:space="preserve"> Adopta el Plan de Acción Indicativo del Programa de Uso Racional y Eficiente de la Energía (PAI-PROURE).</w:t>
      </w:r>
    </w:p>
    <w:p w:rsidRPr="00F711C2" w:rsidR="00505BD5" w:rsidP="365CE912" w:rsidRDefault="00505BD5" w14:paraId="068FC516" w14:textId="549EF67E">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74BFDC3D" w14:textId="20429533">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Reglamentos Técnicos:</w:t>
      </w:r>
      <w:r w:rsidRPr="365CE912" w:rsidR="07CEE808">
        <w:rPr>
          <w:rFonts w:ascii="Arial" w:hAnsi="Arial" w:eastAsia="Arial" w:cs="Arial"/>
          <w:noProof w:val="0"/>
          <w:sz w:val="20"/>
          <w:szCs w:val="20"/>
          <w:highlight w:val="yellow"/>
          <w:lang w:val="es-ES"/>
        </w:rPr>
        <w:t xml:space="preserve"> Cumplimiento obligatorio de </w:t>
      </w:r>
      <w:r w:rsidRPr="365CE912" w:rsidR="07CEE808">
        <w:rPr>
          <w:rFonts w:ascii="Arial" w:hAnsi="Arial" w:eastAsia="Arial" w:cs="Arial"/>
          <w:b w:val="0"/>
          <w:bCs w:val="0"/>
          <w:noProof w:val="0"/>
          <w:sz w:val="20"/>
          <w:szCs w:val="20"/>
          <w:highlight w:val="yellow"/>
          <w:lang w:val="es-ES"/>
        </w:rPr>
        <w:t>RETIE</w:t>
      </w:r>
      <w:r w:rsidRPr="365CE912" w:rsidR="07CEE808">
        <w:rPr>
          <w:rFonts w:ascii="Arial" w:hAnsi="Arial" w:eastAsia="Arial" w:cs="Arial"/>
          <w:b w:val="0"/>
          <w:bCs w:val="0"/>
          <w:noProof w:val="0"/>
          <w:sz w:val="20"/>
          <w:szCs w:val="20"/>
          <w:highlight w:val="yellow"/>
          <w:lang w:val="es-ES"/>
        </w:rPr>
        <w:t xml:space="preserve"> y </w:t>
      </w:r>
      <w:r w:rsidRPr="365CE912" w:rsidR="07CEE808">
        <w:rPr>
          <w:rFonts w:ascii="Arial" w:hAnsi="Arial" w:eastAsia="Arial" w:cs="Arial"/>
          <w:b w:val="0"/>
          <w:bCs w:val="0"/>
          <w:noProof w:val="0"/>
          <w:sz w:val="20"/>
          <w:szCs w:val="20"/>
          <w:highlight w:val="yellow"/>
          <w:lang w:val="es-ES"/>
        </w:rPr>
        <w:t>RETILAP</w:t>
      </w:r>
      <w:r w:rsidRPr="365CE912" w:rsidR="07CEE808">
        <w:rPr>
          <w:rFonts w:ascii="Arial" w:hAnsi="Arial" w:eastAsia="Arial" w:cs="Arial"/>
          <w:noProof w:val="0"/>
          <w:sz w:val="20"/>
          <w:szCs w:val="20"/>
          <w:highlight w:val="yellow"/>
          <w:lang w:val="es-ES"/>
        </w:rPr>
        <w:t xml:space="preserve"> para la seguridad en instalaciones eléctricas.</w:t>
      </w:r>
    </w:p>
    <w:p w:rsidRPr="00F711C2" w:rsidR="00505BD5" w:rsidP="365CE912" w:rsidRDefault="00505BD5" w14:paraId="6564CA0F" w14:textId="112D5E30">
      <w:pPr>
        <w:pStyle w:val="Ttulo3"/>
        <w:spacing w:before="281" w:beforeAutospacing="off" w:after="281" w:afterAutospacing="off"/>
        <w:ind w:left="720"/>
        <w:rPr>
          <w:rFonts w:ascii="Arial" w:hAnsi="Arial" w:eastAsia="Arial" w:cs="Arial"/>
          <w:b w:val="1"/>
          <w:bCs w:val="1"/>
          <w:i w:val="0"/>
          <w:iCs w:val="0"/>
          <w:noProof w:val="0"/>
          <w:sz w:val="20"/>
          <w:szCs w:val="20"/>
          <w:highlight w:val="yellow"/>
          <w:lang w:val="es-ES"/>
        </w:rPr>
      </w:pPr>
      <w:r w:rsidRPr="365CE912" w:rsidR="07CEE808">
        <w:rPr>
          <w:rFonts w:ascii="Arial" w:hAnsi="Arial" w:eastAsia="Arial" w:cs="Arial"/>
          <w:b w:val="1"/>
          <w:bCs w:val="1"/>
          <w:i w:val="0"/>
          <w:iCs w:val="0"/>
          <w:noProof w:val="0"/>
          <w:sz w:val="20"/>
          <w:szCs w:val="20"/>
          <w:highlight w:val="yellow"/>
          <w:lang w:val="es-ES"/>
        </w:rPr>
        <w:t>Gestión Sostenible de Residuos y Economía Circular</w:t>
      </w:r>
    </w:p>
    <w:p w:rsidRPr="00F711C2" w:rsidR="00505BD5" w:rsidP="365CE912" w:rsidRDefault="00505BD5" w14:paraId="37D85414" w14:textId="49DE841D">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Política Integral de Residuos (CONPES 3874 de 2016):</w:t>
      </w:r>
      <w:r w:rsidRPr="365CE912" w:rsidR="07CEE808">
        <w:rPr>
          <w:rFonts w:ascii="Arial" w:hAnsi="Arial" w:eastAsia="Arial" w:cs="Arial"/>
          <w:noProof w:val="0"/>
          <w:sz w:val="20"/>
          <w:szCs w:val="20"/>
          <w:highlight w:val="yellow"/>
          <w:lang w:val="es-ES"/>
        </w:rPr>
        <w:t xml:space="preserve"> Fomenta la valorización de residuos como fuente de materias primas y energía.</w:t>
      </w:r>
    </w:p>
    <w:p w:rsidRPr="00F711C2" w:rsidR="00505BD5" w:rsidP="365CE912" w:rsidRDefault="00505BD5" w14:paraId="1FCB2D5C" w14:textId="3C1489AB">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02BF0273" w14:textId="10E29F3D">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Sostenibilidad del Servicio de Aseo (CONPES 3530 de 2008):</w:t>
      </w:r>
      <w:r w:rsidRPr="365CE912" w:rsidR="07CEE808">
        <w:rPr>
          <w:rFonts w:ascii="Arial" w:hAnsi="Arial" w:eastAsia="Arial" w:cs="Arial"/>
          <w:noProof w:val="0"/>
          <w:sz w:val="20"/>
          <w:szCs w:val="20"/>
          <w:highlight w:val="yellow"/>
          <w:lang w:val="es-ES"/>
        </w:rPr>
        <w:t xml:space="preserve"> Lineamientos para el fortalecimiento del servicio público de aseo en el marco de la sostenibilidad urbana.</w:t>
      </w:r>
    </w:p>
    <w:p w:rsidRPr="00F711C2" w:rsidR="00505BD5" w:rsidP="365CE912" w:rsidRDefault="00505BD5" w14:paraId="434124DA" w14:textId="38742F4A">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07E8A26C" w14:textId="1E44EB5A">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Decreto Único Reglamentario (Decreto 1076 de 2015):</w:t>
      </w:r>
      <w:r w:rsidRPr="365CE912" w:rsidR="07CEE808">
        <w:rPr>
          <w:rFonts w:ascii="Arial" w:hAnsi="Arial" w:eastAsia="Arial" w:cs="Arial"/>
          <w:noProof w:val="0"/>
          <w:sz w:val="20"/>
          <w:szCs w:val="20"/>
          <w:highlight w:val="yellow"/>
          <w:lang w:val="es-ES"/>
        </w:rPr>
        <w:t xml:space="preserve"> Compila la normativa ambiental y regula la gestión de residuos peligrosos y no peligrosos.</w:t>
      </w:r>
    </w:p>
    <w:p w:rsidRPr="00F711C2" w:rsidR="00505BD5" w:rsidP="365CE912" w:rsidRDefault="00505BD5" w14:paraId="730B0C3B" w14:textId="46B0BD87">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7F4DB32D" w14:textId="5FAF982D">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Residuos en Vivienda (Decreto 1077 de 2015):</w:t>
      </w:r>
      <w:r w:rsidRPr="365CE912" w:rsidR="07CEE808">
        <w:rPr>
          <w:rFonts w:ascii="Arial" w:hAnsi="Arial" w:eastAsia="Arial" w:cs="Arial"/>
          <w:noProof w:val="0"/>
          <w:sz w:val="20"/>
          <w:szCs w:val="20"/>
          <w:highlight w:val="yellow"/>
          <w:lang w:val="es-ES"/>
        </w:rPr>
        <w:t xml:space="preserve"> Regula los Planes de Gestión Integral de Residuos Sólidos (PGIRS) municipales.</w:t>
      </w:r>
    </w:p>
    <w:p w:rsidRPr="00F711C2" w:rsidR="00505BD5" w:rsidP="365CE912" w:rsidRDefault="00505BD5" w14:paraId="4A2E7CAA" w14:textId="4A4EF241">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2AD8F507" w14:textId="249298D9">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Código de Colores (Res. 2184 de 2019):</w:t>
      </w:r>
      <w:r w:rsidRPr="365CE912" w:rsidR="07CEE808">
        <w:rPr>
          <w:rFonts w:ascii="Arial" w:hAnsi="Arial" w:eastAsia="Arial" w:cs="Arial"/>
          <w:noProof w:val="0"/>
          <w:sz w:val="20"/>
          <w:szCs w:val="20"/>
          <w:highlight w:val="yellow"/>
          <w:lang w:val="es-ES"/>
        </w:rPr>
        <w:t xml:space="preserve"> Estandariza la separación en la fuente (blanco, verde, negro) para facilitar el aprovechamiento.</w:t>
      </w:r>
    </w:p>
    <w:p w:rsidRPr="00F711C2" w:rsidR="00505BD5" w:rsidP="365CE912" w:rsidRDefault="00505BD5" w14:paraId="32CA04EA" w14:textId="658EDA56">
      <w:pPr>
        <w:pStyle w:val="Ttulo3"/>
        <w:spacing w:before="281" w:beforeAutospacing="off" w:after="281" w:afterAutospacing="off"/>
        <w:ind w:left="0" w:hanging="0"/>
        <w:rPr>
          <w:rFonts w:ascii="Arial" w:hAnsi="Arial" w:eastAsia="Arial" w:cs="Arial"/>
          <w:b w:val="1"/>
          <w:bCs w:val="1"/>
          <w:i w:val="0"/>
          <w:iCs w:val="0"/>
          <w:noProof w:val="0"/>
          <w:sz w:val="20"/>
          <w:szCs w:val="20"/>
          <w:highlight w:val="yellow"/>
          <w:lang w:val="es-ES"/>
        </w:rPr>
      </w:pPr>
      <w:r w:rsidRPr="365CE912" w:rsidR="07CEE808">
        <w:rPr>
          <w:rFonts w:ascii="Arial" w:hAnsi="Arial" w:eastAsia="Arial" w:cs="Arial"/>
          <w:b w:val="1"/>
          <w:bCs w:val="1"/>
          <w:i w:val="0"/>
          <w:iCs w:val="0"/>
          <w:noProof w:val="0"/>
          <w:sz w:val="20"/>
          <w:szCs w:val="20"/>
          <w:highlight w:val="yellow"/>
          <w:lang w:val="es-ES"/>
        </w:rPr>
        <w:t>Planificación Territorial e Institucional</w:t>
      </w:r>
    </w:p>
    <w:p w:rsidRPr="00F711C2" w:rsidR="00505BD5" w:rsidP="365CE912" w:rsidRDefault="00505BD5" w14:paraId="50285B1A" w14:textId="771FDA76">
      <w:pPr>
        <w:pStyle w:val="Prrafodelista"/>
        <w:numPr>
          <w:ilvl w:val="0"/>
          <w:numId w:val="35"/>
        </w:numPr>
        <w:spacing w:before="240" w:beforeAutospacing="off" w:after="240" w:afterAutospacing="off"/>
        <w:rPr>
          <w:rFonts w:ascii="Arial" w:hAnsi="Arial" w:eastAsia="Arial" w:cs="Arial"/>
          <w:noProof w:val="0"/>
          <w:sz w:val="20"/>
          <w:szCs w:val="20"/>
          <w:highlight w:val="yellow"/>
          <w:lang w:val="es-ES"/>
        </w:rPr>
      </w:pPr>
      <w:r w:rsidRPr="365CE912" w:rsidR="07CEE808">
        <w:rPr>
          <w:rFonts w:ascii="Arial" w:hAnsi="Arial" w:eastAsia="Arial" w:cs="Arial"/>
          <w:b w:val="1"/>
          <w:bCs w:val="1"/>
          <w:noProof w:val="0"/>
          <w:sz w:val="20"/>
          <w:szCs w:val="20"/>
          <w:highlight w:val="yellow"/>
          <w:lang w:val="es-ES"/>
        </w:rPr>
        <w:t>Desarrollo Territorial (Ley 388 de 1997):</w:t>
      </w:r>
      <w:r w:rsidRPr="365CE912" w:rsidR="07CEE808">
        <w:rPr>
          <w:rFonts w:ascii="Arial" w:hAnsi="Arial" w:eastAsia="Arial" w:cs="Arial"/>
          <w:noProof w:val="0"/>
          <w:sz w:val="20"/>
          <w:szCs w:val="20"/>
          <w:highlight w:val="yellow"/>
          <w:lang w:val="es-ES"/>
        </w:rPr>
        <w:t xml:space="preserve"> Establece que los POT municipales son instrumentos vinculantes que deben armonizarse con las determinantes ambientales de la CAR.</w:t>
      </w:r>
    </w:p>
    <w:p w:rsidRPr="00F711C2" w:rsidR="00505BD5" w:rsidP="365CE912" w:rsidRDefault="00505BD5" w14:paraId="6388C4F4" w14:textId="0235BE6B">
      <w:pPr>
        <w:pStyle w:val="Prrafodelista"/>
        <w:spacing w:before="240" w:beforeAutospacing="off" w:after="240" w:afterAutospacing="off"/>
        <w:ind w:left="720"/>
        <w:rPr>
          <w:rFonts w:ascii="Arial" w:hAnsi="Arial" w:eastAsia="Arial" w:cs="Arial"/>
          <w:noProof w:val="0"/>
          <w:sz w:val="20"/>
          <w:szCs w:val="20"/>
          <w:highlight w:val="yellow"/>
          <w:lang w:val="es-ES"/>
        </w:rPr>
      </w:pPr>
    </w:p>
    <w:p w:rsidRPr="00F711C2" w:rsidR="00505BD5" w:rsidP="365CE912" w:rsidRDefault="00505BD5" w14:paraId="3715DAF6" w14:textId="201E59BE">
      <w:pPr>
        <w:pStyle w:val="Prrafodelista"/>
        <w:numPr>
          <w:ilvl w:val="0"/>
          <w:numId w:val="35"/>
        </w:numPr>
        <w:spacing w:before="240" w:beforeAutospacing="off" w:after="240" w:afterAutospacing="off"/>
        <w:rPr>
          <w:rFonts w:ascii="Arial" w:hAnsi="Arial" w:eastAsia="Arial" w:cs="Arial"/>
          <w:noProof w:val="0"/>
          <w:sz w:val="20"/>
          <w:szCs w:val="20"/>
          <w:highlight w:val="yellow"/>
          <w:bdr w:val="nil"/>
          <w:lang w:val="es-ES"/>
        </w:rPr>
      </w:pPr>
      <w:r w:rsidRPr="365CE912" w:rsidR="07CEE808">
        <w:rPr>
          <w:rFonts w:ascii="Arial" w:hAnsi="Arial" w:eastAsia="Arial" w:cs="Arial"/>
          <w:b w:val="1"/>
          <w:bCs w:val="1"/>
          <w:noProof w:val="0"/>
          <w:sz w:val="20"/>
          <w:szCs w:val="20"/>
          <w:highlight w:val="yellow"/>
          <w:lang w:val="es-ES"/>
        </w:rPr>
        <w:t>Plan de Acción Cuatrienal (PAC) 2024-2027 de la CAR:</w:t>
      </w:r>
      <w:r w:rsidRPr="365CE912" w:rsidR="07CEE808">
        <w:rPr>
          <w:rFonts w:ascii="Arial" w:hAnsi="Arial" w:eastAsia="Arial" w:cs="Arial"/>
          <w:noProof w:val="0"/>
          <w:sz w:val="20"/>
          <w:szCs w:val="20"/>
          <w:highlight w:val="yellow"/>
          <w:lang w:val="es-ES"/>
        </w:rPr>
        <w:t xml:space="preserve"> Eje que sustenta la </w:t>
      </w:r>
      <w:r w:rsidRPr="365CE912" w:rsidR="07CEE808">
        <w:rPr>
          <w:rFonts w:ascii="Arial" w:hAnsi="Arial" w:eastAsia="Arial" w:cs="Arial"/>
          <w:b w:val="1"/>
          <w:bCs w:val="1"/>
          <w:noProof w:val="0"/>
          <w:sz w:val="20"/>
          <w:szCs w:val="20"/>
          <w:highlight w:val="yellow"/>
          <w:lang w:val="es-ES"/>
        </w:rPr>
        <w:t>Actividad 9.4.1</w:t>
      </w:r>
      <w:r w:rsidRPr="365CE912" w:rsidR="07CEE808">
        <w:rPr>
          <w:rFonts w:ascii="Arial" w:hAnsi="Arial" w:eastAsia="Arial" w:cs="Arial"/>
          <w:noProof w:val="0"/>
          <w:sz w:val="20"/>
          <w:szCs w:val="20"/>
          <w:highlight w:val="yellow"/>
          <w:lang w:val="es-ES"/>
        </w:rPr>
        <w:t xml:space="preserve"> para la implementación de estrategias de eco sostenibilidad.</w:t>
      </w:r>
    </w:p>
    <w:p w:rsidR="00505BD5" w:rsidP="00362C34" w:rsidRDefault="00505BD5" w14:paraId="5C7DDC3E" w14:textId="77777777">
      <w:pPr>
        <w:pStyle w:val="Ttulo1"/>
        <w:rPr>
          <w:bdr w:val="nil"/>
        </w:rPr>
      </w:pPr>
      <w:bookmarkStart w:name="_Toc226474059" w:id="27"/>
      <w:r>
        <w:rPr>
          <w:bdr w:val="nil"/>
        </w:rPr>
        <w:t>MARCO METODOLOGICO</w:t>
      </w:r>
      <w:bookmarkEnd w:id="27"/>
    </w:p>
    <w:p w:rsidR="004E35CF" w:rsidP="00505BD5" w:rsidRDefault="004E35CF" w14:paraId="6E4FA925" w14:textId="77777777">
      <w:pPr/>
    </w:p>
    <w:p w:rsidR="365CE912" w:rsidRDefault="365CE912" w14:paraId="3B40B129" w14:textId="018D2CEF"/>
    <w:p w:rsidR="004E35CF" w:rsidP="00F91DE0" w:rsidRDefault="00F91DE0" w14:paraId="33B268D3" w14:textId="65DF9017">
      <w:pPr>
        <w:jc w:val="both"/>
        <w:rPr>
          <w:bdr w:val="nil"/>
        </w:rPr>
      </w:pPr>
      <w:r w:rsidRPr="00F91DE0">
        <w:rPr>
          <w:bdr w:val="nil"/>
        </w:rPr>
        <w:t xml:space="preserve">El desarrollo del presente documento integrador se fundamenta en la articulación técnica de la </w:t>
      </w:r>
      <w:r w:rsidRPr="00F91DE0">
        <w:rPr>
          <w:b/>
          <w:bCs/>
          <w:bdr w:val="nil"/>
        </w:rPr>
        <w:t>Línea Base Territorial Ambiental (LBTA)</w:t>
      </w:r>
      <w:r w:rsidRPr="00F91DE0">
        <w:rPr>
          <w:bdr w:val="nil"/>
        </w:rPr>
        <w:t xml:space="preserve"> y la </w:t>
      </w:r>
      <w:r w:rsidRPr="00F91DE0">
        <w:rPr>
          <w:b/>
          <w:bCs/>
          <w:bdr w:val="nil"/>
        </w:rPr>
        <w:t>Prospectiva Tecnológica (PT)</w:t>
      </w:r>
      <w:r w:rsidRPr="00F91DE0">
        <w:rPr>
          <w:bdr w:val="nil"/>
        </w:rPr>
        <w:t>. Esta sinergia permite establecer una hoja de ruta con sustento científico para la toma de decisiones estratégicas en la jurisdicción de la CAR, orientada a la mitigación de Gases de Efecto Invernadero (GEI) y la adaptación al cambio climático.</w:t>
      </w:r>
    </w:p>
    <w:p w:rsidR="004E35CF" w:rsidP="00AC17A3" w:rsidRDefault="004E35CF" w14:paraId="4963C866" w14:textId="77777777">
      <w:pPr>
        <w:rPr>
          <w:bdr w:val="nil"/>
        </w:rPr>
      </w:pPr>
    </w:p>
    <w:p w:rsidR="00146639" w:rsidP="00977A9D" w:rsidRDefault="00146639" w14:paraId="2D0822AD" w14:textId="579C314E">
      <w:pPr>
        <w:jc w:val="both"/>
        <w:rPr>
          <w:bdr w:val="nil"/>
          <w:lang w:val="es-CO"/>
        </w:rPr>
      </w:pPr>
      <w:r w:rsidRPr="00146639">
        <w:rPr>
          <w:bdr w:val="nil"/>
          <w:lang w:val="es-CO"/>
        </w:rPr>
        <w:t xml:space="preserve">La metodología empleada para la integración de variables se define como una </w:t>
      </w:r>
      <w:r w:rsidRPr="00146639">
        <w:rPr>
          <w:b/>
          <w:bCs/>
          <w:bdr w:val="nil"/>
          <w:lang w:val="es-CO"/>
        </w:rPr>
        <w:t>Evaluación Multicriterio Espacial (SMCE)</w:t>
      </w:r>
      <w:r w:rsidRPr="00146639">
        <w:rPr>
          <w:bdr w:val="nil"/>
          <w:lang w:val="es-CO"/>
        </w:rPr>
        <w:t xml:space="preserve">. Este enfoque, ampliamente documentado en la literatura técnica para el mapeo de bioenergía </w:t>
      </w:r>
      <w:sdt>
        <w:sdtPr>
          <w:rPr>
            <w:bdr w:val="nil"/>
            <w:lang w:val="es-CO"/>
          </w:rPr>
          <w:id w:val="-1437823836"/>
          <w:citation/>
        </w:sdtPr>
        <w:sdtContent>
          <w:r w:rsidR="00977A9D">
            <w:rPr>
              <w:bdr w:val="nil"/>
              <w:lang w:val="es-CO"/>
            </w:rPr>
            <w:fldChar w:fldCharType="begin"/>
          </w:r>
          <w:r w:rsidR="00977A9D">
            <w:rPr>
              <w:bdr w:val="nil"/>
              <w:lang w:val="es-CO"/>
            </w:rPr>
            <w:instrText xml:space="preserve"> CITATION Uko24 \l 9226 </w:instrText>
          </w:r>
          <w:r w:rsidR="00977A9D">
            <w:rPr>
              <w:bdr w:val="nil"/>
              <w:lang w:val="es-CO"/>
            </w:rPr>
            <w:fldChar w:fldCharType="separate"/>
          </w:r>
          <w:r w:rsidRPr="00977A9D" w:rsidR="00977A9D">
            <w:rPr>
              <w:noProof/>
              <w:bdr w:val="nil"/>
              <w:lang w:val="es-CO"/>
            </w:rPr>
            <w:t>(Ukoba, y otros, 2024)</w:t>
          </w:r>
          <w:r w:rsidR="00977A9D">
            <w:rPr>
              <w:bdr w:val="nil"/>
              <w:lang w:val="es-CO"/>
            </w:rPr>
            <w:fldChar w:fldCharType="end"/>
          </w:r>
        </w:sdtContent>
      </w:sdt>
      <w:r w:rsidR="00DE16EF">
        <w:rPr>
          <w:bdr w:val="nil"/>
          <w:lang w:val="es-CO"/>
        </w:rPr>
        <w:t>,</w:t>
      </w:r>
      <w:r w:rsidR="00977A9D">
        <w:rPr>
          <w:bdr w:val="nil"/>
          <w:lang w:val="es-CO"/>
        </w:rPr>
        <w:t xml:space="preserve"> </w:t>
      </w:r>
      <w:sdt>
        <w:sdtPr>
          <w:rPr>
            <w:bdr w:val="nil"/>
            <w:lang w:val="es-CO"/>
          </w:rPr>
          <w:id w:val="857310181"/>
          <w:citation/>
        </w:sdtPr>
        <w:sdtContent>
          <w:r w:rsidR="00977A9D">
            <w:rPr>
              <w:bdr w:val="nil"/>
              <w:lang w:val="es-CO"/>
            </w:rPr>
            <w:fldChar w:fldCharType="begin"/>
          </w:r>
          <w:r w:rsidR="00DE16EF">
            <w:rPr>
              <w:bdr w:val="nil"/>
              <w:lang w:val="es-CO"/>
            </w:rPr>
            <w:instrText xml:space="preserve">CITATION Mor25 \l 9226 </w:instrText>
          </w:r>
          <w:r w:rsidR="00977A9D">
            <w:rPr>
              <w:bdr w:val="nil"/>
              <w:lang w:val="es-CO"/>
            </w:rPr>
            <w:fldChar w:fldCharType="separate"/>
          </w:r>
          <w:r w:rsidRPr="00DE16EF" w:rsidR="00DE16EF">
            <w:rPr>
              <w:noProof/>
              <w:bdr w:val="nil"/>
              <w:lang w:val="es-CO"/>
            </w:rPr>
            <w:t>(Moreno, Nuñez, Rivera, Ghisayz, &amp; Buelvas, 2025)</w:t>
          </w:r>
          <w:r w:rsidR="00977A9D">
            <w:rPr>
              <w:bdr w:val="nil"/>
              <w:lang w:val="es-CO"/>
            </w:rPr>
            <w:fldChar w:fldCharType="end"/>
          </w:r>
        </w:sdtContent>
      </w:sdt>
      <w:r w:rsidRPr="00146639">
        <w:rPr>
          <w:bdr w:val="nil"/>
          <w:lang w:val="es-CO"/>
        </w:rPr>
        <w:t>, permite la integración de datos geoespaciales con juicios de valor técnicos obtenidos mediante consenso de expertos.</w:t>
      </w:r>
    </w:p>
    <w:p w:rsidRPr="00146639" w:rsidR="00146639" w:rsidP="00146639" w:rsidRDefault="00146639" w14:paraId="50CCC1FE" w14:textId="77777777">
      <w:pPr>
        <w:rPr>
          <w:bdr w:val="nil"/>
          <w:lang w:val="es-CO"/>
        </w:rPr>
      </w:pPr>
    </w:p>
    <w:p w:rsidRPr="00146639" w:rsidR="00146639" w:rsidP="00977A9D" w:rsidRDefault="00146639" w14:paraId="2C27251C" w14:textId="39B8A9FD">
      <w:pPr>
        <w:jc w:val="both"/>
        <w:rPr>
          <w:bdr w:val="nil"/>
          <w:lang w:val="es-CO"/>
        </w:rPr>
      </w:pPr>
      <w:r w:rsidRPr="00146639">
        <w:rPr>
          <w:bdr w:val="nil"/>
          <w:lang w:val="es-CO"/>
        </w:rPr>
        <w:t xml:space="preserve">Siguiendo los modelos de </w:t>
      </w:r>
      <w:r w:rsidRPr="00146639">
        <w:rPr>
          <w:b/>
          <w:bCs/>
          <w:bdr w:val="nil"/>
          <w:lang w:val="es-CO"/>
        </w:rPr>
        <w:t>Análisis de Decisión Multicriterio (MCDA)</w:t>
      </w:r>
      <w:r w:rsidRPr="00146639">
        <w:rPr>
          <w:bdr w:val="nil"/>
          <w:lang w:val="es-CO"/>
        </w:rPr>
        <w:t xml:space="preserve"> aplicados por la</w:t>
      </w:r>
      <w:r w:rsidR="00977A9D">
        <w:rPr>
          <w:bdr w:val="nil"/>
          <w:lang w:val="es-CO"/>
        </w:rPr>
        <w:t xml:space="preserve"> UPME</w:t>
      </w:r>
      <w:r w:rsidRPr="00146639">
        <w:rPr>
          <w:bdr w:val="nil"/>
          <w:lang w:val="es-CO"/>
        </w:rPr>
        <w:t xml:space="preserve"> </w:t>
      </w:r>
      <w:sdt>
        <w:sdtPr>
          <w:rPr>
            <w:bdr w:val="nil"/>
            <w:lang w:val="es-CO"/>
          </w:rPr>
          <w:id w:val="1442874010"/>
          <w:citation/>
        </w:sdtPr>
        <w:sdtContent>
          <w:r w:rsidR="00977A9D">
            <w:rPr>
              <w:bdr w:val="nil"/>
              <w:lang w:val="es-CO"/>
            </w:rPr>
            <w:fldChar w:fldCharType="begin"/>
          </w:r>
          <w:r w:rsidR="00977A9D">
            <w:rPr>
              <w:bdr w:val="nil"/>
              <w:lang w:val="es-CO"/>
            </w:rPr>
            <w:instrText xml:space="preserve"> CITATION Min24 \l 9226 </w:instrText>
          </w:r>
          <w:r w:rsidR="00977A9D">
            <w:rPr>
              <w:bdr w:val="nil"/>
              <w:lang w:val="es-CO"/>
            </w:rPr>
            <w:fldChar w:fldCharType="separate"/>
          </w:r>
          <w:r w:rsidRPr="00977A9D" w:rsidR="00977A9D">
            <w:rPr>
              <w:noProof/>
              <w:bdr w:val="nil"/>
              <w:lang w:val="es-CO"/>
            </w:rPr>
            <w:t>(Ministerio de Minas y energía, 2024)</w:t>
          </w:r>
          <w:r w:rsidR="00977A9D">
            <w:rPr>
              <w:bdr w:val="nil"/>
              <w:lang w:val="es-CO"/>
            </w:rPr>
            <w:fldChar w:fldCharType="end"/>
          </w:r>
        </w:sdtContent>
      </w:sdt>
      <w:r w:rsidRPr="00146639">
        <w:rPr>
          <w:bdr w:val="nil"/>
          <w:lang w:val="es-CO"/>
        </w:rPr>
        <w:t xml:space="preserve"> y estudios internacionales de biomasa, se empleó un algoritmo de suma ponderada que garantiza que la identificación de 'sitios aptos' considere no solo la disponibilidad del recurso, sino también las dimensiones socioeconómicas y las restricciones ambientales del territorio CAR.</w:t>
      </w:r>
    </w:p>
    <w:p w:rsidRPr="00146639" w:rsidR="00146639" w:rsidP="00AC17A3" w:rsidRDefault="00146639" w14:paraId="2BDF459F" w14:textId="77777777">
      <w:pPr>
        <w:rPr>
          <w:bdr w:val="nil"/>
          <w:lang w:val="es-CO"/>
        </w:rPr>
      </w:pPr>
    </w:p>
    <w:p w:rsidRPr="00AC17A3" w:rsidR="00362C34" w:rsidP="00AC17A3" w:rsidRDefault="00362C34" w14:paraId="3A34590F" w14:textId="77777777"/>
    <w:p w:rsidRPr="00CB3384" w:rsidR="004E35CF" w:rsidP="365CE912" w:rsidRDefault="007F15D5" w14:paraId="230929A7" w14:textId="7ADFBC68">
      <w:pPr>
        <w:pStyle w:val="Ttulo2"/>
        <w:numPr>
          <w:ilvl w:val="0"/>
          <w:numId w:val="0"/>
        </w:numPr>
        <w:ind w:left="0"/>
      </w:pPr>
      <w:bookmarkStart w:name="_Toc226474060" w:id="28"/>
      <w:r w:rsidR="007F15D5">
        <w:rPr/>
        <w:t>Fase</w:t>
      </w:r>
      <w:r w:rsidR="007F15D5">
        <w:rPr/>
        <w:t xml:space="preserve"> 1. </w:t>
      </w:r>
      <w:r w:rsidR="00C960B8">
        <w:rPr/>
        <w:t>Modelo de ponderación Jerárquica Territorial</w:t>
      </w:r>
      <w:bookmarkEnd w:id="28"/>
    </w:p>
    <w:p w:rsidR="004E35CF" w:rsidP="00505BD5" w:rsidRDefault="004E35CF" w14:paraId="7B1B119F" w14:textId="77777777">
      <w:pPr>
        <w:rPr>
          <w:bdr w:val="nil"/>
        </w:rPr>
      </w:pPr>
    </w:p>
    <w:p w:rsidR="007F15D5" w:rsidP="00F91DE0" w:rsidRDefault="008472F0" w14:paraId="35AEB6D2" w14:textId="12D64D71">
      <w:pPr>
        <w:jc w:val="both"/>
        <w:rPr>
          <w:bdr w:val="nil"/>
        </w:rPr>
      </w:pPr>
      <w:r>
        <w:rPr>
          <w:bdr w:val="nil"/>
        </w:rPr>
        <w:t>Para esta fase lo que se realiza en la superposición de información en primer lugar de la Línea Base Territorial Ambiental para identificar las zonas con mayor potencial</w:t>
      </w:r>
      <w:r w:rsidR="00F91DE0">
        <w:rPr>
          <w:bdr w:val="nil"/>
        </w:rPr>
        <w:t>, esta información se presenta tanto en información ráster, vectorial, tabulada, en todo caso esto representa información geoespacial</w:t>
      </w:r>
      <w:r w:rsidR="00C960B8">
        <w:rPr>
          <w:bdr w:val="nil"/>
        </w:rPr>
        <w:t>.</w:t>
      </w:r>
    </w:p>
    <w:p w:rsidR="00C960B8" w:rsidP="00505BD5" w:rsidRDefault="00C960B8" w14:paraId="3A24653B" w14:textId="77777777">
      <w:pPr>
        <w:rPr>
          <w:bdr w:val="nil"/>
        </w:rPr>
      </w:pPr>
    </w:p>
    <w:p w:rsidR="00C960B8" w:rsidP="00505BD5" w:rsidRDefault="00C960B8" w14:paraId="071E6EBD" w14:textId="3529C2D1">
      <w:pPr>
        <w:rPr>
          <w:bdr w:val="nil"/>
        </w:rPr>
      </w:pPr>
      <w:r w:rsidRPr="00C960B8">
        <w:rPr>
          <w:bdr w:val="nil"/>
        </w:rPr>
        <w:t xml:space="preserve">El objetivo de este modelo es calificar la jurisdicción de la </w:t>
      </w:r>
      <w:r w:rsidRPr="00C960B8">
        <w:rPr>
          <w:b/>
          <w:bCs/>
          <w:bdr w:val="nil"/>
        </w:rPr>
        <w:t>CAR</w:t>
      </w:r>
      <w:r w:rsidRPr="00C960B8">
        <w:rPr>
          <w:bdr w:val="nil"/>
        </w:rPr>
        <w:t xml:space="preserve"> mediante un sistema de pesos y puntajes que permita priorizar la inversión en energías renovables y gestión de residuos. El proceso se organiza en una estructura de niveles:</w:t>
      </w:r>
    </w:p>
    <w:p w:rsidR="008472F0" w:rsidP="00505BD5" w:rsidRDefault="008472F0" w14:paraId="0E419C10" w14:textId="77777777">
      <w:pPr>
        <w:rPr>
          <w:bdr w:val="nil"/>
        </w:rPr>
      </w:pPr>
    </w:p>
    <w:p w:rsidR="00C960B8" w:rsidP="00505BD5" w:rsidRDefault="00C960B8" w14:paraId="0F98E7C2" w14:textId="77777777">
      <w:pPr>
        <w:rPr>
          <w:bdr w:val="nil"/>
        </w:rPr>
      </w:pPr>
    </w:p>
    <w:p w:rsidRPr="00AC17A3" w:rsidR="008472F0" w:rsidP="365CE912" w:rsidRDefault="00C960B8" w14:paraId="4F032C36" w14:textId="589216DD">
      <w:pPr>
        <w:pStyle w:val="Ttulo3"/>
        <w:ind w:left="720"/>
      </w:pPr>
      <w:bookmarkStart w:name="_Toc226474061" w:id="29"/>
      <w:r w:rsidRPr="00AC17A3" w:rsidR="00C960B8">
        <w:rPr>
          <w:bdr w:val="nil"/>
        </w:rPr>
        <w:t>Definición de componentes y Variables internas</w:t>
      </w:r>
      <w:bookmarkEnd w:id="29"/>
    </w:p>
    <w:p w:rsidR="008472F0" w:rsidP="00505BD5" w:rsidRDefault="008472F0" w14:paraId="3C7EE137" w14:textId="77777777">
      <w:pPr>
        <w:rPr>
          <w:bdr w:val="nil"/>
        </w:rPr>
      </w:pPr>
    </w:p>
    <w:p w:rsidR="00C960B8" w:rsidP="00505BD5" w:rsidRDefault="00C960B8" w14:paraId="20D2E9C4" w14:textId="77777777">
      <w:pPr>
        <w:rPr>
          <w:bdr w:val="nil"/>
        </w:rPr>
      </w:pPr>
    </w:p>
    <w:p w:rsidR="00441FEF" w:rsidP="00505BD5" w:rsidRDefault="00F91DE0" w14:paraId="30489927" w14:textId="03C4ECE1">
      <w:pPr>
        <w:rPr>
          <w:bdr w:val="nil"/>
        </w:rPr>
      </w:pPr>
      <w:r w:rsidRPr="00F91DE0">
        <w:rPr>
          <w:bdr w:val="nil"/>
        </w:rPr>
        <w:t xml:space="preserve">Se han definido cinco componentes principales que integran las dimensiones del desarrollo sostenible y </w:t>
      </w:r>
      <w:r>
        <w:rPr>
          <w:bdr w:val="nil"/>
        </w:rPr>
        <w:t>que orientan el objetivo de identificación del potencial energético territorial</w:t>
      </w:r>
      <w:r w:rsidR="00441FEF">
        <w:rPr>
          <w:bdr w:val="nil"/>
        </w:rPr>
        <w:t>:</w:t>
      </w:r>
    </w:p>
    <w:p w:rsidR="0055063D" w:rsidP="0055063D" w:rsidRDefault="0055063D" w14:paraId="51B49413" w14:textId="77777777">
      <w:pPr>
        <w:rPr>
          <w:bdr w:val="nil"/>
        </w:rPr>
      </w:pPr>
    </w:p>
    <w:p w:rsidR="0055063D" w:rsidP="00DB48F2" w:rsidRDefault="0055063D" w14:paraId="7ED8EC6B" w14:textId="77777777">
      <w:pPr>
        <w:pStyle w:val="Prrafodelista"/>
        <w:numPr>
          <w:ilvl w:val="0"/>
          <w:numId w:val="12"/>
        </w:numPr>
        <w:rPr>
          <w:bdr w:val="nil"/>
        </w:rPr>
      </w:pPr>
      <w:commentRangeStart w:id="30"/>
      <w:r w:rsidRPr="0055063D">
        <w:rPr>
          <w:b/>
          <w:bCs/>
          <w:bdr w:val="nil"/>
        </w:rPr>
        <w:t xml:space="preserve">Componente </w:t>
      </w:r>
      <w:commentRangeEnd w:id="30"/>
      <w:r w:rsidRPr="0055063D" w:rsidR="009837D3">
        <w:rPr>
          <w:rStyle w:val="Refdecomentario"/>
          <w:b/>
          <w:bCs/>
          <w:sz w:val="22"/>
          <w:szCs w:val="22"/>
          <w:bdr w:val="nil"/>
        </w:rPr>
        <w:commentReference w:id="30"/>
      </w:r>
      <w:r w:rsidRPr="0055063D">
        <w:rPr>
          <w:b/>
          <w:bCs/>
          <w:bdr w:val="nil"/>
        </w:rPr>
        <w:t>de Oferta Energética</w:t>
      </w:r>
      <w:r w:rsidRPr="0055063D">
        <w:rPr>
          <w:bdr w:val="nil"/>
        </w:rPr>
        <w:t>: Constituye la variable determinante y el filtro inicial del modelo, estableciendo la disponibilidad física de recursos renovables en el territorio.</w:t>
      </w:r>
    </w:p>
    <w:p w:rsidR="0055063D" w:rsidP="0055063D" w:rsidRDefault="0055063D" w14:paraId="189023DB" w14:textId="77777777">
      <w:pPr>
        <w:pStyle w:val="Prrafodelista"/>
        <w:rPr>
          <w:bdr w:val="nil"/>
        </w:rPr>
      </w:pPr>
    </w:p>
    <w:p w:rsidR="0055063D" w:rsidP="00DB48F2" w:rsidRDefault="0055063D" w14:paraId="0EAAFC2D" w14:textId="77777777">
      <w:pPr>
        <w:pStyle w:val="Prrafodelista"/>
        <w:numPr>
          <w:ilvl w:val="0"/>
          <w:numId w:val="12"/>
        </w:numPr>
        <w:rPr>
          <w:bdr w:val="nil"/>
        </w:rPr>
      </w:pPr>
      <w:r w:rsidRPr="0055063D">
        <w:rPr>
          <w:b/>
          <w:bCs/>
          <w:bdr w:val="nil"/>
        </w:rPr>
        <w:t>Componente de Potencial Ambiental:</w:t>
      </w:r>
      <w:r w:rsidRPr="0055063D">
        <w:rPr>
          <w:bdr w:val="nil"/>
        </w:rPr>
        <w:t xml:space="preserve"> Evalúa la integridad ecosistémica y las restricciones ambientales para asegurar la sostenibilidad de las intervenciones.</w:t>
      </w:r>
    </w:p>
    <w:p w:rsidRPr="0055063D" w:rsidR="0055063D" w:rsidP="0055063D" w:rsidRDefault="0055063D" w14:paraId="5098F462" w14:textId="77777777">
      <w:pPr>
        <w:pStyle w:val="Prrafodelista"/>
        <w:rPr>
          <w:bdr w:val="nil"/>
        </w:rPr>
      </w:pPr>
    </w:p>
    <w:p w:rsidR="0055063D" w:rsidP="00DB48F2" w:rsidRDefault="0055063D" w14:paraId="705B3252" w14:textId="77777777">
      <w:pPr>
        <w:pStyle w:val="Prrafodelista"/>
        <w:numPr>
          <w:ilvl w:val="0"/>
          <w:numId w:val="12"/>
        </w:numPr>
        <w:rPr>
          <w:bdr w:val="nil"/>
        </w:rPr>
      </w:pPr>
      <w:r w:rsidRPr="0055063D">
        <w:rPr>
          <w:b/>
          <w:bCs/>
          <w:bdr w:val="nil"/>
        </w:rPr>
        <w:t>Componente de Demanda Social:</w:t>
      </w:r>
      <w:r w:rsidRPr="0055063D">
        <w:rPr>
          <w:bdr w:val="nil"/>
        </w:rPr>
        <w:t xml:space="preserve"> Analiza las dinámicas poblacionales y las brechas de equidad para focalizar el impacto social de los proyectos.</w:t>
      </w:r>
    </w:p>
    <w:p w:rsidRPr="0055063D" w:rsidR="0055063D" w:rsidP="0055063D" w:rsidRDefault="0055063D" w14:paraId="75A662C1" w14:textId="77777777">
      <w:pPr>
        <w:pStyle w:val="Prrafodelista"/>
        <w:rPr>
          <w:bdr w:val="nil"/>
        </w:rPr>
      </w:pPr>
    </w:p>
    <w:p w:rsidR="0055063D" w:rsidP="00DB48F2" w:rsidRDefault="0055063D" w14:paraId="3B4CAD63" w14:textId="77777777">
      <w:pPr>
        <w:pStyle w:val="Prrafodelista"/>
        <w:numPr>
          <w:ilvl w:val="0"/>
          <w:numId w:val="12"/>
        </w:numPr>
        <w:rPr>
          <w:bdr w:val="nil"/>
        </w:rPr>
      </w:pPr>
      <w:r w:rsidRPr="0055063D">
        <w:rPr>
          <w:b/>
          <w:bCs/>
          <w:bdr w:val="nil"/>
        </w:rPr>
        <w:t>Componente de Gobernanza</w:t>
      </w:r>
      <w:r w:rsidRPr="0055063D">
        <w:rPr>
          <w:bdr w:val="nil"/>
        </w:rPr>
        <w:t>: Mide la capacidad institucional y la alineación con los instrumentos de planificación territorial.</w:t>
      </w:r>
    </w:p>
    <w:p w:rsidRPr="0055063D" w:rsidR="0055063D" w:rsidP="0055063D" w:rsidRDefault="0055063D" w14:paraId="07A47148" w14:textId="77777777">
      <w:pPr>
        <w:pStyle w:val="Prrafodelista"/>
        <w:rPr>
          <w:bdr w:val="nil"/>
        </w:rPr>
      </w:pPr>
    </w:p>
    <w:p w:rsidRPr="0055063D" w:rsidR="00441FEF" w:rsidP="00DB48F2" w:rsidRDefault="0055063D" w14:paraId="6ACAD768" w14:textId="202B619E">
      <w:pPr>
        <w:pStyle w:val="Prrafodelista"/>
        <w:numPr>
          <w:ilvl w:val="0"/>
          <w:numId w:val="12"/>
        </w:numPr>
        <w:rPr>
          <w:bdr w:val="nil"/>
        </w:rPr>
      </w:pPr>
      <w:r w:rsidRPr="0055063D">
        <w:rPr>
          <w:b/>
          <w:bCs/>
          <w:bdr w:val="nil"/>
        </w:rPr>
        <w:t>Componente de Amenazas Naturales:</w:t>
      </w:r>
      <w:r w:rsidRPr="0055063D">
        <w:rPr>
          <w:bdr w:val="nil"/>
        </w:rPr>
        <w:t xml:space="preserve"> Evalúa factores de riesgo hidrometeorológico y geológico para garantizar la resiliencia de la infraestructura propuesta.</w:t>
      </w:r>
    </w:p>
    <w:p w:rsidRPr="00441FEF" w:rsidR="0055063D" w:rsidP="00441FEF" w:rsidRDefault="0055063D" w14:paraId="4616FD25" w14:textId="77777777">
      <w:pPr>
        <w:pStyle w:val="Prrafodelista"/>
        <w:rPr>
          <w:bdr w:val="nil"/>
        </w:rPr>
      </w:pPr>
    </w:p>
    <w:p w:rsidR="00441FEF" w:rsidP="365CE912" w:rsidRDefault="00441FEF" w14:paraId="2D6F6D1D" w14:textId="090F54F8">
      <w:pPr>
        <w:pStyle w:val="Ttulo3"/>
        <w:ind w:left="720"/>
      </w:pPr>
      <w:bookmarkStart w:name="_Toc226474062" w:id="31"/>
      <w:r w:rsidRPr="00441FEF" w:rsidR="00441FEF">
        <w:rPr>
          <w:bdr w:val="nil"/>
        </w:rPr>
        <w:t>Definición de Componentes y Variables Internas</w:t>
      </w:r>
      <w:bookmarkEnd w:id="31"/>
    </w:p>
    <w:p w:rsidR="00441FEF" w:rsidP="00505BD5" w:rsidRDefault="00441FEF" w14:paraId="3F6E828D" w14:textId="77777777">
      <w:pPr>
        <w:rPr>
          <w:bdr w:val="nil"/>
        </w:rPr>
      </w:pPr>
    </w:p>
    <w:p w:rsidR="00441FEF" w:rsidP="00505BD5" w:rsidRDefault="00441FEF" w14:paraId="5E1F6195" w14:textId="77777777">
      <w:pPr>
        <w:rPr>
          <w:bdr w:val="nil"/>
        </w:rPr>
      </w:pPr>
    </w:p>
    <w:p w:rsidRPr="00441FEF" w:rsidR="00441FEF" w:rsidP="00441FEF" w:rsidRDefault="0055063D" w14:paraId="24A1E470" w14:textId="4AA4BBB5">
      <w:pPr>
        <w:rPr>
          <w:bdr w:val="nil"/>
          <w:lang w:val="es-CO"/>
        </w:rPr>
      </w:pPr>
      <w:r w:rsidRPr="0055063D">
        <w:rPr>
          <w:bdr w:val="nil"/>
        </w:rPr>
        <w:t>Cada componente agrupa variables específicas que reciben una calificación individual basada en su relevancia técnica:</w:t>
      </w:r>
    </w:p>
    <w:p w:rsidRPr="00AC17A3" w:rsidR="00441FEF" w:rsidP="365CE912" w:rsidRDefault="00921D69" w14:paraId="7CCC47C8" w14:textId="52C7B8F7">
      <w:pPr>
        <w:pStyle w:val="Ttulo4"/>
        <w:numPr>
          <w:ilvl w:val="0"/>
          <w:numId w:val="0"/>
        </w:numPr>
        <w:ind w:left="0"/>
        <w:rPr>
          <w:bdr w:val="nil"/>
          <w:lang w:val="es-CO"/>
        </w:rPr>
      </w:pPr>
      <w:r w:rsidR="6778A47D">
        <w:rPr>
          <w:bdr w:val="nil"/>
          <w:lang w:val="es-CO"/>
        </w:rPr>
        <w:t>Dimensiones</w:t>
      </w:r>
      <w:r w:rsidRPr="00AC17A3" w:rsidR="00441FEF">
        <w:rPr>
          <w:bdr w:val="nil"/>
          <w:lang w:val="es-CO"/>
        </w:rPr>
        <w:t xml:space="preserve"> I: Oferta Energética (Disponibilidad de Recursos)</w:t>
      </w:r>
    </w:p>
    <w:p w:rsidR="00441FEF" w:rsidP="00441FEF" w:rsidRDefault="00441FEF" w14:paraId="3B506508" w14:textId="77777777">
      <w:pPr>
        <w:rPr>
          <w:bdr w:val="nil"/>
          <w:lang w:val="es-CO"/>
        </w:rPr>
      </w:pPr>
    </w:p>
    <w:p w:rsidR="00441FEF" w:rsidP="00441FEF" w:rsidRDefault="00441FEF" w14:paraId="43EAAD15" w14:textId="71C55B67">
      <w:pPr>
        <w:rPr>
          <w:bdr w:val="nil"/>
          <w:lang w:val="es-CO"/>
        </w:rPr>
      </w:pPr>
      <w:r w:rsidRPr="00441FEF">
        <w:rPr>
          <w:bdr w:val="nil"/>
          <w:lang w:val="es-CO"/>
        </w:rPr>
        <w:t>Determina la capacidad técnica del territorio para generar energía limpia.</w:t>
      </w:r>
    </w:p>
    <w:p w:rsidRPr="00441FEF" w:rsidR="00441FEF" w:rsidP="00441FEF" w:rsidRDefault="00441FEF" w14:paraId="6C6B7EF7" w14:textId="77777777">
      <w:pPr>
        <w:rPr>
          <w:bdr w:val="nil"/>
          <w:lang w:val="es-CO"/>
        </w:rPr>
      </w:pPr>
    </w:p>
    <w:p w:rsidR="00441FEF" w:rsidP="00DB48F2" w:rsidRDefault="00441FEF" w14:paraId="1CFEC7FC" w14:textId="438F2468">
      <w:pPr>
        <w:numPr>
          <w:ilvl w:val="0"/>
          <w:numId w:val="6"/>
        </w:numPr>
        <w:rPr>
          <w:bdr w:val="nil"/>
          <w:lang w:val="es-CO"/>
        </w:rPr>
      </w:pPr>
      <w:r w:rsidRPr="00441FEF">
        <w:rPr>
          <w:b/>
          <w:bCs/>
          <w:bdr w:val="nil"/>
          <w:lang w:val="es-CO"/>
        </w:rPr>
        <w:t>Solar:</w:t>
      </w:r>
      <w:r w:rsidRPr="00441FEF">
        <w:rPr>
          <w:bdr w:val="nil"/>
          <w:lang w:val="es-CO"/>
        </w:rPr>
        <w:t xml:space="preserve"> Medida a través de la </w:t>
      </w:r>
      <w:r w:rsidRPr="00441FEF">
        <w:rPr>
          <w:b/>
          <w:bCs/>
          <w:bdr w:val="nil"/>
          <w:lang w:val="es-CO"/>
        </w:rPr>
        <w:t>Radiación Solar (W/m</w:t>
      </w:r>
      <w:r w:rsidRPr="00441FEF">
        <w:rPr>
          <w:b/>
          <w:bCs/>
          <w:bdr w:val="nil"/>
          <w:vertAlign w:val="superscript"/>
          <w:lang w:val="es-CO"/>
        </w:rPr>
        <w:t>2</w:t>
      </w:r>
      <w:r w:rsidRPr="00441FEF">
        <w:rPr>
          <w:b/>
          <w:bCs/>
          <w:bdr w:val="nil"/>
          <w:lang w:val="es-CO"/>
        </w:rPr>
        <w:t>)</w:t>
      </w:r>
      <w:r w:rsidRPr="00441FEF">
        <w:rPr>
          <w:bdr w:val="nil"/>
          <w:lang w:val="es-CO"/>
        </w:rPr>
        <w:t>.</w:t>
      </w:r>
    </w:p>
    <w:p w:rsidRPr="00441FEF" w:rsidR="00441FEF" w:rsidP="00441FEF" w:rsidRDefault="00441FEF" w14:paraId="1595406C" w14:textId="77777777">
      <w:pPr>
        <w:ind w:left="720"/>
        <w:rPr>
          <w:bdr w:val="nil"/>
          <w:lang w:val="es-CO"/>
        </w:rPr>
      </w:pPr>
    </w:p>
    <w:p w:rsidR="00441FEF" w:rsidP="00DB48F2" w:rsidRDefault="00441FEF" w14:paraId="754AE1B7" w14:textId="24954445">
      <w:pPr>
        <w:numPr>
          <w:ilvl w:val="0"/>
          <w:numId w:val="6"/>
        </w:numPr>
        <w:rPr>
          <w:bdr w:val="nil"/>
          <w:lang w:val="es-CO"/>
        </w:rPr>
      </w:pPr>
      <w:r w:rsidRPr="00441FEF">
        <w:rPr>
          <w:b/>
          <w:bCs/>
          <w:bdr w:val="nil"/>
          <w:lang w:val="es-CO"/>
        </w:rPr>
        <w:t>Hídrica:</w:t>
      </w:r>
      <w:r w:rsidRPr="00441FEF">
        <w:rPr>
          <w:bdr w:val="nil"/>
          <w:lang w:val="es-CO"/>
        </w:rPr>
        <w:t xml:space="preserve"> Evaluada mediante el </w:t>
      </w:r>
      <w:r w:rsidRPr="00441FEF">
        <w:rPr>
          <w:b/>
          <w:bCs/>
          <w:bdr w:val="nil"/>
          <w:lang w:val="es-CO"/>
        </w:rPr>
        <w:t>Balance Hídrico (L/s)</w:t>
      </w:r>
      <w:r w:rsidRPr="00441FEF">
        <w:rPr>
          <w:bdr w:val="nil"/>
          <w:lang w:val="es-CO"/>
        </w:rPr>
        <w:t xml:space="preserve"> y el </w:t>
      </w:r>
      <w:r w:rsidRPr="00441FEF">
        <w:rPr>
          <w:b/>
          <w:bCs/>
          <w:bdr w:val="nil"/>
          <w:lang w:val="es-CO"/>
        </w:rPr>
        <w:t>Rendimiento Hídrico</w:t>
      </w:r>
      <w:r w:rsidRPr="00441FEF">
        <w:rPr>
          <w:bdr w:val="nil"/>
          <w:lang w:val="es-CO"/>
        </w:rPr>
        <w:t xml:space="preserve"> (Categorías: Alta, Media, Baja).</w:t>
      </w:r>
    </w:p>
    <w:p w:rsidRPr="00441FEF" w:rsidR="00C10C21" w:rsidP="00C10C21" w:rsidRDefault="00C10C21" w14:paraId="35382523" w14:textId="77777777">
      <w:pPr>
        <w:rPr>
          <w:bdr w:val="nil"/>
          <w:lang w:val="es-CO"/>
        </w:rPr>
      </w:pPr>
    </w:p>
    <w:p w:rsidR="00441FEF" w:rsidP="00DB48F2" w:rsidRDefault="00441FEF" w14:paraId="54C21B25" w14:textId="277ABE91">
      <w:pPr>
        <w:numPr>
          <w:ilvl w:val="0"/>
          <w:numId w:val="6"/>
        </w:numPr>
        <w:rPr>
          <w:bdr w:val="nil"/>
          <w:lang w:val="es-CO"/>
        </w:rPr>
      </w:pPr>
      <w:r w:rsidRPr="00441FEF">
        <w:rPr>
          <w:b/>
          <w:bCs/>
          <w:bdr w:val="nil"/>
          <w:lang w:val="es-CO"/>
        </w:rPr>
        <w:t>Eólica:</w:t>
      </w:r>
      <w:r w:rsidRPr="00441FEF">
        <w:rPr>
          <w:bdr w:val="nil"/>
          <w:lang w:val="es-CO"/>
        </w:rPr>
        <w:t xml:space="preserve"> Determinada por la </w:t>
      </w:r>
      <w:r w:rsidRPr="00441FEF">
        <w:rPr>
          <w:b/>
          <w:bCs/>
          <w:bdr w:val="nil"/>
          <w:lang w:val="es-CO"/>
        </w:rPr>
        <w:t>Velocidad del Viento a 100 m de altura (m/s)</w:t>
      </w:r>
      <w:r w:rsidRPr="00441FEF">
        <w:rPr>
          <w:bdr w:val="nil"/>
          <w:lang w:val="es-CO"/>
        </w:rPr>
        <w:t>.</w:t>
      </w:r>
    </w:p>
    <w:p w:rsidRPr="00441FEF" w:rsidR="00441FEF" w:rsidP="00C10C21" w:rsidRDefault="00441FEF" w14:paraId="07656088" w14:textId="77777777">
      <w:pPr>
        <w:ind w:left="720"/>
        <w:rPr>
          <w:bdr w:val="nil"/>
          <w:lang w:val="es-CO"/>
        </w:rPr>
      </w:pPr>
    </w:p>
    <w:p w:rsidR="00441FEF" w:rsidP="00DB48F2" w:rsidRDefault="00441FEF" w14:paraId="35984969" w14:textId="32577EF7">
      <w:pPr>
        <w:numPr>
          <w:ilvl w:val="0"/>
          <w:numId w:val="6"/>
        </w:numPr>
        <w:rPr>
          <w:bdr w:val="nil"/>
          <w:lang w:val="es-CO"/>
        </w:rPr>
      </w:pPr>
      <w:r w:rsidRPr="00441FEF">
        <w:rPr>
          <w:b/>
          <w:bCs/>
          <w:bdr w:val="nil"/>
          <w:lang w:val="es-CO"/>
        </w:rPr>
        <w:t>Biomasa:</w:t>
      </w:r>
      <w:r w:rsidRPr="00441FEF">
        <w:rPr>
          <w:bdr w:val="nil"/>
          <w:lang w:val="es-CO"/>
        </w:rPr>
        <w:t xml:space="preserve"> Clave para la mitigación de GEI, analizando el </w:t>
      </w:r>
      <w:r w:rsidRPr="00441FEF">
        <w:rPr>
          <w:b/>
          <w:bCs/>
          <w:bdr w:val="nil"/>
          <w:lang w:val="es-CO"/>
        </w:rPr>
        <w:t>Potencial Agrícola, Pecuario y de Biogás (TJ/año)</w:t>
      </w:r>
      <w:r w:rsidRPr="00441FEF">
        <w:rPr>
          <w:bdr w:val="nil"/>
          <w:lang w:val="es-CO"/>
        </w:rPr>
        <w:t>.</w:t>
      </w:r>
    </w:p>
    <w:p w:rsidRPr="00441FEF" w:rsidR="00441FEF" w:rsidP="00441FEF" w:rsidRDefault="00441FEF" w14:paraId="74AFF544" w14:textId="77777777">
      <w:pPr>
        <w:ind w:left="720"/>
        <w:rPr>
          <w:bdr w:val="nil"/>
          <w:lang w:val="es-CO"/>
        </w:rPr>
      </w:pPr>
    </w:p>
    <w:p w:rsidRPr="00AC17A3" w:rsidR="00441FEF" w:rsidP="365CE912" w:rsidRDefault="00441FEF" w14:paraId="2E451B5C" w14:textId="77777777">
      <w:pPr>
        <w:pStyle w:val="Ttulo4"/>
        <w:numPr>
          <w:ilvl w:val="0"/>
          <w:numId w:val="0"/>
        </w:numPr>
        <w:ind w:left="864"/>
        <w:rPr>
          <w:bdr w:val="nil"/>
          <w:lang w:val="es-CO"/>
        </w:rPr>
      </w:pPr>
      <w:r w:rsidRPr="00AC17A3" w:rsidR="00441FEF">
        <w:rPr>
          <w:bdr w:val="nil"/>
          <w:lang w:val="es-CO"/>
        </w:rPr>
        <w:t>Componente II: Potencial Ambiental (Sostenibilidad)</w:t>
      </w:r>
    </w:p>
    <w:p w:rsidRPr="00441FEF" w:rsidR="00441FEF" w:rsidP="00441FEF" w:rsidRDefault="00441FEF" w14:paraId="002B333B" w14:textId="77777777">
      <w:pPr>
        <w:ind w:left="720"/>
        <w:rPr>
          <w:b/>
          <w:bCs/>
          <w:bdr w:val="nil"/>
          <w:lang w:val="es-CO"/>
        </w:rPr>
      </w:pPr>
    </w:p>
    <w:p w:rsidR="00441FEF" w:rsidP="00441FEF" w:rsidRDefault="00441FEF" w14:paraId="3505EC5E" w14:textId="3F4997D0">
      <w:pPr>
        <w:rPr>
          <w:bdr w:val="nil"/>
          <w:lang w:val="es-CO"/>
        </w:rPr>
      </w:pPr>
      <w:r w:rsidRPr="00441FEF">
        <w:rPr>
          <w:bdr w:val="nil"/>
          <w:lang w:val="es-CO"/>
        </w:rPr>
        <w:t>Evalúa la viabilidad ecológica y el impacto en el cambio climático.</w:t>
      </w:r>
    </w:p>
    <w:p w:rsidRPr="00441FEF" w:rsidR="00441FEF" w:rsidP="00441FEF" w:rsidRDefault="00441FEF" w14:paraId="31DB386D" w14:textId="77777777">
      <w:pPr>
        <w:rPr>
          <w:bdr w:val="nil"/>
          <w:lang w:val="es-CO"/>
        </w:rPr>
      </w:pPr>
    </w:p>
    <w:p w:rsidR="00441FEF" w:rsidP="00DB48F2" w:rsidRDefault="00441FEF" w14:paraId="6466DA2F" w14:textId="77777777">
      <w:pPr>
        <w:numPr>
          <w:ilvl w:val="0"/>
          <w:numId w:val="7"/>
        </w:numPr>
        <w:rPr>
          <w:bdr w:val="nil"/>
          <w:lang w:val="es-CO"/>
        </w:rPr>
      </w:pPr>
      <w:r w:rsidRPr="00441FEF">
        <w:rPr>
          <w:b/>
          <w:bCs/>
          <w:bdr w:val="nil"/>
          <w:lang w:val="es-CO"/>
        </w:rPr>
        <w:t>Determinantes Ambientales:</w:t>
      </w:r>
      <w:r w:rsidRPr="00441FEF">
        <w:rPr>
          <w:bdr w:val="nil"/>
          <w:lang w:val="es-CO"/>
        </w:rPr>
        <w:t xml:space="preserve"> Indicador de área disponible para evitar zonas de exclusión legal.</w:t>
      </w:r>
    </w:p>
    <w:p w:rsidRPr="00441FEF" w:rsidR="00441FEF" w:rsidP="00441FEF" w:rsidRDefault="00441FEF" w14:paraId="0DF51333" w14:textId="77777777">
      <w:pPr>
        <w:ind w:left="720"/>
        <w:rPr>
          <w:bdr w:val="nil"/>
          <w:lang w:val="es-CO"/>
        </w:rPr>
      </w:pPr>
    </w:p>
    <w:p w:rsidR="00441FEF" w:rsidP="00DB48F2" w:rsidRDefault="00441FEF" w14:paraId="58CD3389" w14:textId="77777777">
      <w:pPr>
        <w:numPr>
          <w:ilvl w:val="0"/>
          <w:numId w:val="7"/>
        </w:numPr>
        <w:rPr>
          <w:bdr w:val="nil"/>
          <w:lang w:val="es-CO"/>
        </w:rPr>
      </w:pPr>
      <w:r w:rsidRPr="00441FEF">
        <w:rPr>
          <w:b/>
          <w:bCs/>
          <w:bdr w:val="nil"/>
          <w:lang w:val="es-CO"/>
        </w:rPr>
        <w:t>Emisiones de GEI por sector:</w:t>
      </w:r>
      <w:r w:rsidRPr="00441FEF">
        <w:rPr>
          <w:bdr w:val="nil"/>
          <w:lang w:val="es-CO"/>
        </w:rPr>
        <w:t xml:space="preserve"> Para priorizar áreas con mayor necesidad de descarbonización.</w:t>
      </w:r>
    </w:p>
    <w:p w:rsidRPr="00441FEF" w:rsidR="00441FEF" w:rsidP="00441FEF" w:rsidRDefault="00441FEF" w14:paraId="0AB9DB18" w14:textId="77777777">
      <w:pPr>
        <w:rPr>
          <w:bdr w:val="nil"/>
          <w:lang w:val="es-CO"/>
        </w:rPr>
      </w:pPr>
    </w:p>
    <w:p w:rsidR="00441FEF" w:rsidP="00DB48F2" w:rsidRDefault="00441FEF" w14:paraId="533EEF47" w14:textId="77777777">
      <w:pPr>
        <w:numPr>
          <w:ilvl w:val="0"/>
          <w:numId w:val="7"/>
        </w:numPr>
        <w:rPr>
          <w:bdr w:val="nil"/>
          <w:lang w:val="es-CO"/>
        </w:rPr>
      </w:pPr>
      <w:r w:rsidRPr="00441FEF">
        <w:rPr>
          <w:b/>
          <w:bCs/>
          <w:bdr w:val="nil"/>
          <w:lang w:val="es-CO"/>
        </w:rPr>
        <w:t>Adaptación al Cambio Climático:</w:t>
      </w:r>
      <w:r w:rsidRPr="00441FEF">
        <w:rPr>
          <w:bdr w:val="nil"/>
          <w:lang w:val="es-CO"/>
        </w:rPr>
        <w:t xml:space="preserve"> Capacidad de resiliencia del área intervenida.</w:t>
      </w:r>
    </w:p>
    <w:p w:rsidRPr="00441FEF" w:rsidR="00441FEF" w:rsidP="00441FEF" w:rsidRDefault="00441FEF" w14:paraId="38FEF1A8" w14:textId="77777777">
      <w:pPr>
        <w:rPr>
          <w:bdr w:val="nil"/>
          <w:lang w:val="es-CO"/>
        </w:rPr>
      </w:pPr>
    </w:p>
    <w:p w:rsidRPr="00AC17A3" w:rsidR="00441FEF" w:rsidP="365CE912" w:rsidRDefault="00441FEF" w14:paraId="306E4ED6" w14:textId="5AB685BF">
      <w:pPr>
        <w:pStyle w:val="Ttulo4"/>
        <w:numPr>
          <w:ilvl w:val="0"/>
          <w:numId w:val="0"/>
        </w:numPr>
        <w:ind w:left="864"/>
        <w:rPr>
          <w:bdr w:val="nil"/>
          <w:lang w:val="es-CO"/>
        </w:rPr>
      </w:pPr>
      <w:r w:rsidRPr="00AC17A3" w:rsidR="00441FEF">
        <w:rPr>
          <w:bdr w:val="nil"/>
          <w:lang w:val="es-CO"/>
        </w:rPr>
        <w:t>Componente III: Demanda Social (Equidad)</w:t>
      </w:r>
    </w:p>
    <w:p w:rsidRPr="00441FEF" w:rsidR="00441FEF" w:rsidP="00441FEF" w:rsidRDefault="00441FEF" w14:paraId="198C7F7F" w14:textId="77777777">
      <w:pPr>
        <w:ind w:left="720"/>
        <w:rPr>
          <w:b/>
          <w:bCs/>
          <w:bdr w:val="nil"/>
          <w:lang w:val="es-CO"/>
        </w:rPr>
      </w:pPr>
    </w:p>
    <w:p w:rsidR="00441FEF" w:rsidP="00441FEF" w:rsidRDefault="00441FEF" w14:paraId="38B8F997" w14:textId="2B4BF5C4">
      <w:pPr>
        <w:rPr>
          <w:bdr w:val="nil"/>
          <w:lang w:val="es-CO"/>
        </w:rPr>
      </w:pPr>
      <w:r w:rsidRPr="00441FEF">
        <w:rPr>
          <w:bdr w:val="nil"/>
          <w:lang w:val="es-CO"/>
        </w:rPr>
        <w:t>Identifica dónde la tecnología tendrá un mayor impacto en la calidad de vida.</w:t>
      </w:r>
    </w:p>
    <w:p w:rsidRPr="00441FEF" w:rsidR="00441FEF" w:rsidP="00441FEF" w:rsidRDefault="00441FEF" w14:paraId="187FAAC7" w14:textId="77777777">
      <w:pPr>
        <w:rPr>
          <w:bdr w:val="nil"/>
          <w:lang w:val="es-CO"/>
        </w:rPr>
      </w:pPr>
    </w:p>
    <w:p w:rsidR="00441FEF" w:rsidP="00DB48F2" w:rsidRDefault="00441FEF" w14:paraId="4A3D88B1" w14:textId="77777777">
      <w:pPr>
        <w:numPr>
          <w:ilvl w:val="0"/>
          <w:numId w:val="8"/>
        </w:numPr>
        <w:rPr>
          <w:bdr w:val="nil"/>
          <w:lang w:val="es-CO"/>
        </w:rPr>
      </w:pPr>
      <w:r w:rsidRPr="00441FEF">
        <w:rPr>
          <w:b/>
          <w:bCs/>
          <w:bdr w:val="nil"/>
          <w:lang w:val="es-CO"/>
        </w:rPr>
        <w:t>Pobreza Multidimensional y Energética:</w:t>
      </w:r>
      <w:r w:rsidRPr="00441FEF">
        <w:rPr>
          <w:bdr w:val="nil"/>
          <w:lang w:val="es-CO"/>
        </w:rPr>
        <w:t xml:space="preserve"> Para focalizar soluciones en poblaciones vulnerables.</w:t>
      </w:r>
    </w:p>
    <w:p w:rsidRPr="00441FEF" w:rsidR="00441FEF" w:rsidP="00441FEF" w:rsidRDefault="00441FEF" w14:paraId="1EE7C1E9" w14:textId="77777777">
      <w:pPr>
        <w:ind w:left="720"/>
        <w:rPr>
          <w:bdr w:val="nil"/>
          <w:lang w:val="es-CO"/>
        </w:rPr>
      </w:pPr>
    </w:p>
    <w:p w:rsidR="00441FEF" w:rsidP="00DB48F2" w:rsidRDefault="00441FEF" w14:paraId="35B1D9E6" w14:textId="77777777">
      <w:pPr>
        <w:numPr>
          <w:ilvl w:val="0"/>
          <w:numId w:val="8"/>
        </w:numPr>
        <w:rPr>
          <w:bdr w:val="nil"/>
          <w:lang w:val="es-CO"/>
        </w:rPr>
      </w:pPr>
      <w:r w:rsidRPr="00441FEF">
        <w:rPr>
          <w:b/>
          <w:bCs/>
          <w:bdr w:val="nil"/>
          <w:lang w:val="es-CO"/>
        </w:rPr>
        <w:t>Densidad Poblacional:</w:t>
      </w:r>
      <w:r w:rsidRPr="00441FEF">
        <w:rPr>
          <w:bdr w:val="nil"/>
          <w:lang w:val="es-CO"/>
        </w:rPr>
        <w:t xml:space="preserve"> Para evaluar la escala del beneficio social.</w:t>
      </w:r>
    </w:p>
    <w:p w:rsidR="00441FEF" w:rsidP="00441FEF" w:rsidRDefault="00441FEF" w14:paraId="09977B6C" w14:textId="77777777">
      <w:pPr>
        <w:rPr>
          <w:bdr w:val="nil"/>
          <w:lang w:val="es-CO"/>
        </w:rPr>
      </w:pPr>
    </w:p>
    <w:p w:rsidRPr="00AC17A3" w:rsidR="00441FEF" w:rsidP="365CE912" w:rsidRDefault="00441FEF" w14:paraId="0301201B" w14:textId="77777777">
      <w:pPr>
        <w:pStyle w:val="Ttulo4"/>
        <w:numPr>
          <w:ilvl w:val="0"/>
          <w:numId w:val="0"/>
        </w:numPr>
        <w:ind w:left="864"/>
        <w:rPr>
          <w:bdr w:val="nil"/>
          <w:lang w:val="es-CO"/>
        </w:rPr>
      </w:pPr>
      <w:r w:rsidRPr="00AC17A3" w:rsidR="00441FEF">
        <w:rPr>
          <w:bdr w:val="nil"/>
          <w:lang w:val="es-CO"/>
        </w:rPr>
        <w:t>Componente IV: Gobernanza (Viabilidad Institucional)</w:t>
      </w:r>
    </w:p>
    <w:p w:rsidRPr="00441FEF" w:rsidR="00441FEF" w:rsidP="00441FEF" w:rsidRDefault="00441FEF" w14:paraId="7535C118" w14:textId="77777777">
      <w:pPr>
        <w:ind w:left="720"/>
        <w:rPr>
          <w:b/>
          <w:bCs/>
          <w:bdr w:val="nil"/>
          <w:lang w:val="es-CO"/>
        </w:rPr>
      </w:pPr>
    </w:p>
    <w:p w:rsidR="00441FEF" w:rsidP="00DB48F2" w:rsidRDefault="00441FEF" w14:paraId="5D394D3A" w14:textId="77777777">
      <w:pPr>
        <w:numPr>
          <w:ilvl w:val="0"/>
          <w:numId w:val="9"/>
        </w:numPr>
        <w:rPr>
          <w:bdr w:val="nil"/>
          <w:lang w:val="es-CO"/>
        </w:rPr>
      </w:pPr>
      <w:r w:rsidRPr="00441FEF">
        <w:rPr>
          <w:b/>
          <w:bCs/>
          <w:bdr w:val="nil"/>
          <w:lang w:val="es-CO"/>
        </w:rPr>
        <w:t>Uso propuesto del POT:</w:t>
      </w:r>
      <w:r w:rsidRPr="00441FEF">
        <w:rPr>
          <w:bdr w:val="nil"/>
          <w:lang w:val="es-CO"/>
        </w:rPr>
        <w:t xml:space="preserve"> Asegura que el proyecto sea compatible con el ordenamiento territorial local.</w:t>
      </w:r>
    </w:p>
    <w:p w:rsidRPr="00441FEF" w:rsidR="00441FEF" w:rsidP="00441FEF" w:rsidRDefault="00441FEF" w14:paraId="1D2288EE" w14:textId="77777777">
      <w:pPr>
        <w:ind w:left="720"/>
        <w:rPr>
          <w:bdr w:val="nil"/>
          <w:lang w:val="es-CO"/>
        </w:rPr>
      </w:pPr>
    </w:p>
    <w:p w:rsidRPr="00AC17A3" w:rsidR="00441FEF" w:rsidP="365CE912" w:rsidRDefault="00441FEF" w14:paraId="7A54845C" w14:textId="2AA718F4">
      <w:pPr>
        <w:pStyle w:val="Ttulo4"/>
        <w:numPr>
          <w:ilvl w:val="0"/>
          <w:numId w:val="0"/>
        </w:numPr>
        <w:ind w:left="864"/>
        <w:rPr>
          <w:bdr w:val="nil"/>
          <w:lang w:val="es-CO"/>
        </w:rPr>
      </w:pPr>
      <w:r w:rsidRPr="00AC17A3" w:rsidR="00441FEF">
        <w:rPr>
          <w:bdr w:val="nil"/>
          <w:lang w:val="es-CO"/>
        </w:rPr>
        <w:t>Componente V: Amenaza Natural (Riesgo)</w:t>
      </w:r>
    </w:p>
    <w:p w:rsidRPr="00441FEF" w:rsidR="00441FEF" w:rsidP="00441FEF" w:rsidRDefault="00441FEF" w14:paraId="002978F5" w14:textId="77777777">
      <w:pPr>
        <w:ind w:left="720"/>
        <w:rPr>
          <w:b/>
          <w:bCs/>
          <w:bdr w:val="nil"/>
          <w:lang w:val="es-CO"/>
        </w:rPr>
      </w:pPr>
    </w:p>
    <w:p w:rsidRPr="00441FEF" w:rsidR="00441FEF" w:rsidP="00DB48F2" w:rsidRDefault="00441FEF" w14:paraId="1766A98C" w14:textId="77777777">
      <w:pPr>
        <w:numPr>
          <w:ilvl w:val="0"/>
          <w:numId w:val="10"/>
        </w:numPr>
        <w:rPr>
          <w:bdr w:val="nil"/>
          <w:lang w:val="es-CO"/>
        </w:rPr>
      </w:pPr>
      <w:r w:rsidRPr="00441FEF" w:rsidR="00441FEF">
        <w:rPr>
          <w:b w:val="1"/>
          <w:bCs w:val="1"/>
          <w:bdr w:val="nil"/>
          <w:lang w:val="es-CO"/>
        </w:rPr>
        <w:t>Tipo de Amenaza:</w:t>
      </w:r>
      <w:r w:rsidRPr="00441FEF" w:rsidR="00441FEF">
        <w:rPr>
          <w:bdr w:val="nil"/>
          <w:lang w:val="es-CO"/>
        </w:rPr>
        <w:t xml:space="preserve"> </w:t>
      </w:r>
      <w:r w:rsidRPr="365CE912" w:rsidR="00441FEF">
        <w:rPr>
          <w:bdr w:val="nil"/>
          <w:lang w:val="es-CO"/>
        </w:rPr>
        <w:t>Evalúa riesgos geológicos o hidrometeorológicos para garantizar la seguridad de la infraestructura.</w:t>
      </w:r>
    </w:p>
    <w:p w:rsidRPr="00441FEF" w:rsidR="00441FEF" w:rsidP="00505BD5" w:rsidRDefault="00441FEF" w14:paraId="35742816" w14:textId="77777777">
      <w:pPr>
        <w:rPr>
          <w:bdr w:val="nil"/>
          <w:lang w:val="es-CO"/>
        </w:rPr>
      </w:pPr>
    </w:p>
    <w:p w:rsidR="00441FEF" w:rsidP="00505BD5" w:rsidRDefault="00441FEF" w14:paraId="6501E70C" w14:textId="77777777">
      <w:pPr>
        <w:rPr>
          <w:bdr w:val="nil"/>
        </w:rPr>
      </w:pPr>
    </w:p>
    <w:p w:rsidR="00C10C21" w:rsidP="365CE912" w:rsidRDefault="00C10C21" w14:paraId="04BDDD8B" w14:textId="5FC2BAD8">
      <w:pPr>
        <w:pStyle w:val="Ttulo2"/>
        <w:numPr>
          <w:ilvl w:val="0"/>
          <w:numId w:val="0"/>
        </w:numPr>
        <w:ind w:left="576"/>
      </w:pPr>
      <w:bookmarkStart w:name="_Toc226474063" w:id="32"/>
      <w:r w:rsidR="00C10C21">
        <w:rPr/>
        <w:t>Algoritmo de Cálculo y Ponderación</w:t>
      </w:r>
      <w:bookmarkEnd w:id="32"/>
    </w:p>
    <w:p w:rsidR="00C10C21" w:rsidP="00505BD5" w:rsidRDefault="00C10C21" w14:paraId="38DF2F8B" w14:textId="77777777">
      <w:pPr>
        <w:rPr>
          <w:bdr w:val="nil"/>
        </w:rPr>
      </w:pPr>
    </w:p>
    <w:p w:rsidR="00C10C21" w:rsidP="00C10C21" w:rsidRDefault="0055063D" w14:paraId="5DF68E16" w14:textId="6A2B0B1F">
      <w:pPr>
        <w:jc w:val="both"/>
        <w:rPr>
          <w:bdr w:val="nil"/>
          <w:lang w:val="es-CO"/>
        </w:rPr>
      </w:pPr>
      <w:r w:rsidRPr="0055063D">
        <w:rPr>
          <w:bdr w:val="nil"/>
        </w:rPr>
        <w:t xml:space="preserve">La determinación del potencial territorial se realiza mediante un proceso de </w:t>
      </w:r>
      <w:r w:rsidRPr="0055063D">
        <w:rPr>
          <w:b/>
          <w:bCs/>
          <w:bdr w:val="nil"/>
        </w:rPr>
        <w:t>Suma Ponderada</w:t>
      </w:r>
      <w:r w:rsidRPr="0055063D">
        <w:rPr>
          <w:bdr w:val="nil"/>
        </w:rPr>
        <w:t xml:space="preserve">. Este algoritmo permite generar cuatro mapas de potencialidad </w:t>
      </w:r>
      <w:r>
        <w:rPr>
          <w:bdr w:val="nil"/>
        </w:rPr>
        <w:t xml:space="preserve">energética </w:t>
      </w:r>
      <w:r w:rsidRPr="0055063D">
        <w:rPr>
          <w:bdr w:val="nil"/>
        </w:rPr>
        <w:t>específica</w:t>
      </w:r>
      <w:r w:rsidR="00C10C21">
        <w:rPr>
          <w:bdr w:val="nil"/>
          <w:lang w:val="es-CO"/>
        </w:rPr>
        <w:t>:</w:t>
      </w:r>
    </w:p>
    <w:p w:rsidR="00C10C21" w:rsidP="00C10C21" w:rsidRDefault="00C10C21" w14:paraId="12C951C7" w14:textId="77777777">
      <w:pPr>
        <w:rPr>
          <w:bdr w:val="nil"/>
          <w:lang w:val="es-CO"/>
        </w:rPr>
      </w:pPr>
    </w:p>
    <w:p w:rsidRPr="006413C8" w:rsidR="00C10C21" w:rsidP="00DB48F2" w:rsidRDefault="00C10C21" w14:paraId="199FBC96" w14:textId="18C68AEC">
      <w:pPr>
        <w:pStyle w:val="Prrafodelista"/>
        <w:numPr>
          <w:ilvl w:val="0"/>
          <w:numId w:val="11"/>
        </w:numPr>
        <w:rPr>
          <w:bdr w:val="nil"/>
        </w:rPr>
      </w:pPr>
      <w:r w:rsidRPr="006413C8">
        <w:rPr>
          <w:bdr w:val="nil"/>
        </w:rPr>
        <w:t xml:space="preserve">Potencial </w:t>
      </w:r>
      <w:r w:rsidRPr="006413C8" w:rsidR="006413C8">
        <w:rPr>
          <w:bdr w:val="nil"/>
        </w:rPr>
        <w:t>Territorial de energía</w:t>
      </w:r>
      <w:r w:rsidRPr="006413C8">
        <w:rPr>
          <w:bdr w:val="nil"/>
        </w:rPr>
        <w:t xml:space="preserve"> solar</w:t>
      </w:r>
    </w:p>
    <w:p w:rsidRPr="006413C8" w:rsidR="00C10C21" w:rsidP="00DB48F2" w:rsidRDefault="00C10C21" w14:paraId="2B1390ED" w14:textId="37CAADF4">
      <w:pPr>
        <w:pStyle w:val="Prrafodelista"/>
        <w:numPr>
          <w:ilvl w:val="0"/>
          <w:numId w:val="11"/>
        </w:numPr>
        <w:rPr>
          <w:bdr w:val="nil"/>
        </w:rPr>
      </w:pPr>
      <w:r w:rsidRPr="006413C8">
        <w:rPr>
          <w:bdr w:val="nil"/>
        </w:rPr>
        <w:t xml:space="preserve">Potencial </w:t>
      </w:r>
      <w:r w:rsidRPr="006413C8" w:rsidR="006413C8">
        <w:rPr>
          <w:bdr w:val="nil"/>
        </w:rPr>
        <w:t xml:space="preserve">Territorial de energía </w:t>
      </w:r>
      <w:r w:rsidRPr="006413C8">
        <w:rPr>
          <w:bdr w:val="nil"/>
        </w:rPr>
        <w:t>eólic</w:t>
      </w:r>
      <w:r w:rsidRPr="006413C8" w:rsidR="006413C8">
        <w:rPr>
          <w:bdr w:val="nil"/>
        </w:rPr>
        <w:t>a</w:t>
      </w:r>
    </w:p>
    <w:p w:rsidRPr="006413C8" w:rsidR="00C10C21" w:rsidP="00DB48F2" w:rsidRDefault="00C10C21" w14:paraId="51C356DF" w14:textId="135FF785">
      <w:pPr>
        <w:pStyle w:val="Prrafodelista"/>
        <w:numPr>
          <w:ilvl w:val="0"/>
          <w:numId w:val="11"/>
        </w:numPr>
        <w:rPr>
          <w:bdr w:val="nil"/>
        </w:rPr>
      </w:pPr>
      <w:r w:rsidRPr="006413C8">
        <w:rPr>
          <w:bdr w:val="nil"/>
        </w:rPr>
        <w:t xml:space="preserve">Potencial </w:t>
      </w:r>
      <w:r w:rsidRPr="006413C8" w:rsidR="006413C8">
        <w:rPr>
          <w:bdr w:val="nil"/>
        </w:rPr>
        <w:t xml:space="preserve">Territorial de energía </w:t>
      </w:r>
      <w:r w:rsidRPr="006413C8">
        <w:rPr>
          <w:bdr w:val="nil"/>
        </w:rPr>
        <w:t>hidráulic</w:t>
      </w:r>
      <w:r w:rsidRPr="006413C8" w:rsidR="006413C8">
        <w:rPr>
          <w:bdr w:val="nil"/>
        </w:rPr>
        <w:t>a</w:t>
      </w:r>
    </w:p>
    <w:p w:rsidRPr="006413C8" w:rsidR="00C10C21" w:rsidP="00DB48F2" w:rsidRDefault="00C10C21" w14:paraId="6B83191F" w14:textId="16ACB1E3">
      <w:pPr>
        <w:pStyle w:val="Prrafodelista"/>
        <w:numPr>
          <w:ilvl w:val="0"/>
          <w:numId w:val="11"/>
        </w:numPr>
        <w:rPr>
          <w:bdr w:val="nil"/>
        </w:rPr>
      </w:pPr>
      <w:r w:rsidRPr="006413C8">
        <w:rPr>
          <w:bdr w:val="nil"/>
        </w:rPr>
        <w:t xml:space="preserve">Potencial </w:t>
      </w:r>
      <w:r w:rsidRPr="006413C8" w:rsidR="006413C8">
        <w:rPr>
          <w:bdr w:val="nil"/>
        </w:rPr>
        <w:t>territorial de energía producto de la</w:t>
      </w:r>
      <w:r w:rsidRPr="006413C8">
        <w:rPr>
          <w:bdr w:val="nil"/>
        </w:rPr>
        <w:t xml:space="preserve"> biomasa</w:t>
      </w:r>
      <w:r w:rsidR="0055063D">
        <w:rPr>
          <w:bdr w:val="nil"/>
        </w:rPr>
        <w:t xml:space="preserve"> residual</w:t>
      </w:r>
    </w:p>
    <w:p w:rsidR="006413C8" w:rsidP="00C10C21" w:rsidRDefault="006413C8" w14:paraId="29BD3A22" w14:textId="77777777">
      <w:pPr>
        <w:rPr>
          <w:bdr w:val="nil"/>
          <w:lang w:val="es-CO"/>
        </w:rPr>
      </w:pPr>
    </w:p>
    <w:p w:rsidR="00C10C21" w:rsidP="365CE912" w:rsidRDefault="00C10C21" w14:paraId="36ACB36C" w14:textId="4A9E7B84">
      <w:pPr>
        <w:pStyle w:val="Ttulo3"/>
        <w:ind w:left="720"/>
      </w:pPr>
      <w:bookmarkStart w:name="_Toc226474064" w:id="33"/>
      <w:r w:rsidRPr="006413C8" w:rsidR="00C10C21">
        <w:rPr>
          <w:bdr w:val="nil"/>
        </w:rPr>
        <w:t>Cálculo del Potencial Territorial</w:t>
      </w:r>
      <w:r w:rsidR="006413C8">
        <w:rPr>
          <w:bdr w:val="nil"/>
        </w:rPr>
        <w:t xml:space="preserve"> de energía</w:t>
      </w:r>
      <w:bookmarkEnd w:id="33"/>
    </w:p>
    <w:p w:rsidRPr="006413C8" w:rsidR="006413C8" w:rsidP="006413C8" w:rsidRDefault="006413C8" w14:paraId="040F6C34" w14:textId="77777777">
      <w:pPr>
        <w:rPr>
          <w:lang w:val="es-ES_tradnl"/>
        </w:rPr>
      </w:pPr>
    </w:p>
    <w:p w:rsidR="00C10C21" w:rsidP="0055063D" w:rsidRDefault="006413C8" w14:paraId="1A6C0330" w14:textId="346C0303">
      <w:pPr>
        <w:jc w:val="both"/>
        <w:rPr>
          <w:bdr w:val="nil"/>
          <w:lang w:val="es-CO"/>
        </w:rPr>
      </w:pPr>
      <w:r>
        <w:rPr>
          <w:bdr w:val="nil"/>
          <w:lang w:val="es-CO"/>
        </w:rPr>
        <w:t xml:space="preserve">La </w:t>
      </w:r>
      <w:r w:rsidRPr="00C10C21" w:rsidR="00C10C21">
        <w:rPr>
          <w:bdr w:val="nil"/>
          <w:lang w:val="es-CO"/>
        </w:rPr>
        <w:t>fórmula integradora para determinar la aptitud del territorio</w:t>
      </w:r>
      <w:r>
        <w:rPr>
          <w:bdr w:val="nil"/>
          <w:lang w:val="es-CO"/>
        </w:rPr>
        <w:t xml:space="preserve"> para un energético en particular y teniendo en cuenta cada una de las variables de cada componente se podrá calcular utilizando la siguiente ecuación utilizando como </w:t>
      </w:r>
      <w:r w:rsidRPr="00C10C21" w:rsidR="00C10C21">
        <w:rPr>
          <w:bdr w:val="nil"/>
          <w:lang w:val="es-CO"/>
        </w:rPr>
        <w:t xml:space="preserve">ejemplo </w:t>
      </w:r>
      <w:r>
        <w:rPr>
          <w:bdr w:val="nil"/>
          <w:lang w:val="es-CO"/>
        </w:rPr>
        <w:t>la</w:t>
      </w:r>
      <w:r w:rsidRPr="00C10C21" w:rsidR="00C10C21">
        <w:rPr>
          <w:bdr w:val="nil"/>
          <w:lang w:val="es-CO"/>
        </w:rPr>
        <w:t xml:space="preserve"> energía solar</w:t>
      </w:r>
      <w:r w:rsidR="00AC17A3">
        <w:rPr>
          <w:bdr w:val="nil"/>
          <w:lang w:val="es-CO"/>
        </w:rPr>
        <w:t xml:space="preserve"> se obtiene el </w:t>
      </w:r>
      <w:r w:rsidRPr="00AC17A3" w:rsidR="00AC17A3">
        <w:rPr>
          <w:b/>
          <w:bCs/>
          <w:bdr w:val="nil"/>
          <w:lang w:val="es-CO"/>
        </w:rPr>
        <w:t xml:space="preserve">Potencial Territorial de </w:t>
      </w:r>
      <w:r w:rsidR="00AC17A3">
        <w:rPr>
          <w:b/>
          <w:bCs/>
          <w:bdr w:val="nil"/>
          <w:lang w:val="es-CO"/>
        </w:rPr>
        <w:t>E</w:t>
      </w:r>
      <w:r w:rsidRPr="00AC17A3" w:rsidR="00AC17A3">
        <w:rPr>
          <w:b/>
          <w:bCs/>
          <w:bdr w:val="nil"/>
          <w:lang w:val="es-CO"/>
        </w:rPr>
        <w:t>nergía solar</w:t>
      </w:r>
      <w:r w:rsidRPr="00C10C21" w:rsidR="00C10C21">
        <w:rPr>
          <w:bdr w:val="nil"/>
          <w:lang w:val="es-CO"/>
        </w:rPr>
        <w:t>:</w:t>
      </w:r>
    </w:p>
    <w:p w:rsidRPr="00C10C21" w:rsidR="00C10C21" w:rsidP="00C10C21" w:rsidRDefault="00C10C21" w14:paraId="3CC310D2" w14:textId="77777777">
      <w:pPr>
        <w:rPr>
          <w:bdr w:val="nil"/>
          <w:lang w:val="es-CO"/>
        </w:rPr>
      </w:pPr>
    </w:p>
    <w:p w:rsidRPr="006413C8" w:rsidR="00C10C21" w:rsidP="00C10C21" w:rsidRDefault="006413C8" w14:paraId="0B5B2A77" w14:textId="1A8102C4">
      <w:pPr>
        <w:rPr>
          <w:sz w:val="18"/>
          <w:szCs w:val="18"/>
          <w:bdr w:val="nil"/>
          <w:lang w:val="es-CO"/>
        </w:rPr>
      </w:pPr>
      <m:oMathPara>
        <m:oMath>
          <m:r>
            <w:rPr>
              <w:rFonts w:ascii="Cambria Math" w:hAnsi="Cambria Math"/>
              <w:sz w:val="18"/>
              <w:szCs w:val="18"/>
              <w:bdr w:val="nil"/>
              <w:lang w:val="es-CO"/>
            </w:rPr>
            <m:t xml:space="preserve">Potencial </m:t>
          </m:r>
          <m:sSub>
            <m:sSubPr>
              <m:ctrlPr>
                <w:rPr>
                  <w:rFonts w:ascii="Cambria Math" w:hAnsi="Cambria Math"/>
                  <w:i/>
                  <w:sz w:val="18"/>
                  <w:szCs w:val="18"/>
                  <w:bdr w:val="nil"/>
                  <w:lang w:val="es-CO"/>
                </w:rPr>
              </m:ctrlPr>
            </m:sSubPr>
            <m:e>
              <m:r>
                <w:rPr>
                  <w:rFonts w:ascii="Cambria Math" w:hAnsi="Cambria Math"/>
                  <w:sz w:val="18"/>
                  <w:szCs w:val="18"/>
                  <w:bdr w:val="nil"/>
                  <w:lang w:val="es-CO"/>
                </w:rPr>
                <m:t>t</m:t>
              </m:r>
            </m:e>
            <m:sub>
              <m:r>
                <w:rPr>
                  <w:rFonts w:ascii="Cambria Math" w:hAnsi="Cambria Math"/>
                  <w:sz w:val="18"/>
                  <w:szCs w:val="18"/>
                  <w:bdr w:val="nil"/>
                  <w:lang w:val="es-CO"/>
                </w:rPr>
                <m:t>Solar</m:t>
              </m:r>
            </m:sub>
          </m:sSub>
          <m:r>
            <w:rPr>
              <w:rFonts w:ascii="Cambria Math" w:hAnsi="Cambria Math"/>
              <w:sz w:val="18"/>
              <w:szCs w:val="18"/>
              <w:bdr w:val="nil"/>
              <w:lang w:val="es-CO"/>
            </w:rPr>
            <m:t>=</m:t>
          </m:r>
          <m:d>
            <m:dPr>
              <m:ctrlPr>
                <w:rPr>
                  <w:rFonts w:ascii="Cambria Math" w:hAnsi="Cambria Math"/>
                  <w:i/>
                  <w:sz w:val="18"/>
                  <w:szCs w:val="18"/>
                  <w:bdr w:val="nil"/>
                  <w:lang w:val="es-CO"/>
                </w:rPr>
              </m:ctrlPr>
            </m:dPr>
            <m:e>
              <m:r>
                <w:rPr>
                  <w:rFonts w:ascii="Cambria Math" w:hAnsi="Cambria Math"/>
                  <w:sz w:val="18"/>
                  <w:szCs w:val="18"/>
                  <w:bdr w:val="nil"/>
                  <w:lang w:val="es-CO"/>
                </w:rPr>
                <m:t>Oferta solarx</m:t>
              </m:r>
              <m:sSub>
                <m:sSubPr>
                  <m:ctrlPr>
                    <w:rPr>
                      <w:rFonts w:ascii="Cambria Math" w:hAnsi="Cambria Math"/>
                      <w:i/>
                      <w:sz w:val="18"/>
                      <w:szCs w:val="18"/>
                      <w:bdr w:val="nil"/>
                      <w:lang w:val="es-CO"/>
                    </w:rPr>
                  </m:ctrlPr>
                </m:sSubPr>
                <m:e>
                  <m:r>
                    <w:rPr>
                      <w:rFonts w:ascii="Cambria Math" w:hAnsi="Cambria Math"/>
                      <w:sz w:val="18"/>
                      <w:szCs w:val="18"/>
                      <w:bdr w:val="nil"/>
                      <w:lang w:val="es-CO"/>
                    </w:rPr>
                    <m:t>P</m:t>
                  </m:r>
                </m:e>
                <m:sub>
                  <m:r>
                    <w:rPr>
                      <w:rFonts w:ascii="Cambria Math" w:hAnsi="Cambria Math"/>
                      <w:sz w:val="18"/>
                      <w:szCs w:val="18"/>
                      <w:bdr w:val="nil"/>
                      <w:lang w:val="es-CO"/>
                    </w:rPr>
                    <m:t>A</m:t>
                  </m:r>
                </m:sub>
              </m:sSub>
            </m:e>
          </m:d>
          <m:r>
            <w:rPr>
              <w:rFonts w:ascii="Cambria Math" w:hAnsi="Cambria Math"/>
              <w:sz w:val="18"/>
              <w:szCs w:val="18"/>
              <w:bdr w:val="nil"/>
              <w:lang w:val="es-CO"/>
            </w:rPr>
            <m:t>+</m:t>
          </m:r>
          <m:d>
            <m:dPr>
              <m:ctrlPr>
                <w:rPr>
                  <w:rFonts w:ascii="Cambria Math" w:hAnsi="Cambria Math"/>
                  <w:i/>
                  <w:sz w:val="18"/>
                  <w:szCs w:val="18"/>
                  <w:bdr w:val="nil"/>
                  <w:lang w:val="es-CO"/>
                </w:rPr>
              </m:ctrlPr>
            </m:dPr>
            <m:e>
              <m:r>
                <w:rPr>
                  <w:rFonts w:ascii="Cambria Math" w:hAnsi="Cambria Math"/>
                  <w:sz w:val="18"/>
                  <w:szCs w:val="18"/>
                  <w:bdr w:val="nil"/>
                  <w:lang w:val="es-CO"/>
                </w:rPr>
                <m:t>P.Ambientalx</m:t>
              </m:r>
              <m:sSub>
                <m:sSubPr>
                  <m:ctrlPr>
                    <w:rPr>
                      <w:rFonts w:ascii="Cambria Math" w:hAnsi="Cambria Math"/>
                      <w:i/>
                      <w:sz w:val="18"/>
                      <w:szCs w:val="18"/>
                      <w:bdr w:val="nil"/>
                      <w:lang w:val="es-CO"/>
                    </w:rPr>
                  </m:ctrlPr>
                </m:sSubPr>
                <m:e>
                  <m:r>
                    <w:rPr>
                      <w:rFonts w:ascii="Cambria Math" w:hAnsi="Cambria Math"/>
                      <w:sz w:val="18"/>
                      <w:szCs w:val="18"/>
                      <w:bdr w:val="nil"/>
                      <w:lang w:val="es-CO"/>
                    </w:rPr>
                    <m:t>P</m:t>
                  </m:r>
                </m:e>
                <m:sub>
                  <m:r>
                    <w:rPr>
                      <w:rFonts w:ascii="Cambria Math" w:hAnsi="Cambria Math"/>
                      <w:sz w:val="18"/>
                      <w:szCs w:val="18"/>
                      <w:bdr w:val="nil"/>
                      <w:lang w:val="es-CO"/>
                    </w:rPr>
                    <m:t>B</m:t>
                  </m:r>
                </m:sub>
              </m:sSub>
            </m:e>
          </m:d>
          <m:r>
            <w:rPr>
              <w:rFonts w:ascii="Cambria Math" w:hAnsi="Cambria Math"/>
              <w:sz w:val="18"/>
              <w:szCs w:val="18"/>
              <w:bdr w:val="nil"/>
              <w:lang w:val="es-CO"/>
            </w:rPr>
            <m:t>+</m:t>
          </m:r>
          <m:d>
            <m:dPr>
              <m:ctrlPr>
                <w:rPr>
                  <w:rFonts w:ascii="Cambria Math" w:hAnsi="Cambria Math"/>
                  <w:i/>
                  <w:sz w:val="18"/>
                  <w:szCs w:val="18"/>
                  <w:bdr w:val="nil"/>
                  <w:lang w:val="es-CO"/>
                </w:rPr>
              </m:ctrlPr>
            </m:dPr>
            <m:e>
              <m:r>
                <w:rPr>
                  <w:rFonts w:ascii="Cambria Math" w:hAnsi="Cambria Math"/>
                  <w:sz w:val="18"/>
                  <w:szCs w:val="18"/>
                  <w:bdr w:val="nil"/>
                  <w:lang w:val="es-CO"/>
                </w:rPr>
                <m:t>D.Social*</m:t>
              </m:r>
              <m:sSub>
                <m:sSubPr>
                  <m:ctrlPr>
                    <w:rPr>
                      <w:rFonts w:ascii="Cambria Math" w:hAnsi="Cambria Math"/>
                      <w:i/>
                      <w:sz w:val="18"/>
                      <w:szCs w:val="18"/>
                      <w:bdr w:val="nil"/>
                      <w:lang w:val="es-CO"/>
                    </w:rPr>
                  </m:ctrlPr>
                </m:sSubPr>
                <m:e>
                  <m:r>
                    <w:rPr>
                      <w:rFonts w:ascii="Cambria Math" w:hAnsi="Cambria Math"/>
                      <w:sz w:val="18"/>
                      <w:szCs w:val="18"/>
                      <w:bdr w:val="nil"/>
                      <w:lang w:val="es-CO"/>
                    </w:rPr>
                    <m:t>P</m:t>
                  </m:r>
                </m:e>
                <m:sub>
                  <m:r>
                    <w:rPr>
                      <w:rFonts w:ascii="Cambria Math" w:hAnsi="Cambria Math"/>
                      <w:sz w:val="18"/>
                      <w:szCs w:val="18"/>
                      <w:bdr w:val="nil"/>
                      <w:lang w:val="es-CO"/>
                    </w:rPr>
                    <m:t>C</m:t>
                  </m:r>
                </m:sub>
              </m:sSub>
            </m:e>
          </m:d>
          <m:r>
            <w:rPr>
              <w:rFonts w:ascii="Cambria Math" w:hAnsi="Cambria Math"/>
              <w:sz w:val="18"/>
              <w:szCs w:val="18"/>
              <w:bdr w:val="nil"/>
              <w:lang w:val="es-CO"/>
            </w:rPr>
            <m:t>+</m:t>
          </m:r>
          <m:d>
            <m:dPr>
              <m:ctrlPr>
                <w:rPr>
                  <w:rFonts w:ascii="Cambria Math" w:hAnsi="Cambria Math"/>
                  <w:i/>
                  <w:sz w:val="18"/>
                  <w:szCs w:val="18"/>
                  <w:bdr w:val="nil"/>
                  <w:lang w:val="es-CO"/>
                </w:rPr>
              </m:ctrlPr>
            </m:dPr>
            <m:e>
              <m:r>
                <w:rPr>
                  <w:rFonts w:ascii="Cambria Math" w:hAnsi="Cambria Math"/>
                  <w:sz w:val="18"/>
                  <w:szCs w:val="18"/>
                  <w:bdr w:val="nil"/>
                  <w:lang w:val="es-CO"/>
                </w:rPr>
                <m:t>Gobernanzax</m:t>
              </m:r>
              <m:sSub>
                <m:sSubPr>
                  <m:ctrlPr>
                    <w:rPr>
                      <w:rFonts w:ascii="Cambria Math" w:hAnsi="Cambria Math"/>
                      <w:i/>
                      <w:sz w:val="18"/>
                      <w:szCs w:val="18"/>
                      <w:bdr w:val="nil"/>
                      <w:lang w:val="es-CO"/>
                    </w:rPr>
                  </m:ctrlPr>
                </m:sSubPr>
                <m:e>
                  <m:r>
                    <w:rPr>
                      <w:rFonts w:ascii="Cambria Math" w:hAnsi="Cambria Math"/>
                      <w:sz w:val="18"/>
                      <w:szCs w:val="18"/>
                      <w:bdr w:val="nil"/>
                      <w:lang w:val="es-CO"/>
                    </w:rPr>
                    <m:t>P</m:t>
                  </m:r>
                </m:e>
                <m:sub>
                  <m:r>
                    <w:rPr>
                      <w:rFonts w:ascii="Cambria Math" w:hAnsi="Cambria Math"/>
                      <w:sz w:val="18"/>
                      <w:szCs w:val="18"/>
                      <w:bdr w:val="nil"/>
                      <w:lang w:val="es-CO"/>
                    </w:rPr>
                    <m:t>D</m:t>
                  </m:r>
                </m:sub>
              </m:sSub>
            </m:e>
          </m:d>
          <m:r>
            <w:rPr>
              <w:rFonts w:ascii="Cambria Math" w:hAnsi="Cambria Math"/>
              <w:sz w:val="18"/>
              <w:szCs w:val="18"/>
              <w:bdr w:val="nil"/>
              <w:lang w:val="es-CO"/>
            </w:rPr>
            <m:t>+(Amenazax</m:t>
          </m:r>
          <m:sSub>
            <m:sSubPr>
              <m:ctrlPr>
                <w:rPr>
                  <w:rFonts w:ascii="Cambria Math" w:hAnsi="Cambria Math"/>
                  <w:i/>
                  <w:sz w:val="18"/>
                  <w:szCs w:val="18"/>
                  <w:bdr w:val="nil"/>
                  <w:lang w:val="es-CO"/>
                </w:rPr>
              </m:ctrlPr>
            </m:sSubPr>
            <m:e>
              <m:r>
                <w:rPr>
                  <w:rFonts w:ascii="Cambria Math" w:hAnsi="Cambria Math"/>
                  <w:sz w:val="18"/>
                  <w:szCs w:val="18"/>
                  <w:bdr w:val="nil"/>
                  <w:lang w:val="es-CO"/>
                </w:rPr>
                <m:t>P</m:t>
              </m:r>
            </m:e>
            <m:sub>
              <m:r>
                <w:rPr>
                  <w:rFonts w:ascii="Cambria Math" w:hAnsi="Cambria Math"/>
                  <w:sz w:val="18"/>
                  <w:szCs w:val="18"/>
                  <w:bdr w:val="nil"/>
                  <w:lang w:val="es-CO"/>
                </w:rPr>
                <m:t>E</m:t>
              </m:r>
            </m:sub>
          </m:sSub>
          <m:r>
            <w:rPr>
              <w:rFonts w:ascii="Cambria Math" w:hAnsi="Cambria Math"/>
              <w:sz w:val="18"/>
              <w:szCs w:val="18"/>
              <w:bdr w:val="nil"/>
              <w:lang w:val="es-CO"/>
            </w:rPr>
            <m:t>)</m:t>
          </m:r>
        </m:oMath>
      </m:oMathPara>
    </w:p>
    <w:p w:rsidRPr="00C10C21" w:rsidR="00C10C21" w:rsidP="00C10C21" w:rsidRDefault="00C10C21" w14:paraId="333B8119" w14:textId="77777777">
      <w:pPr>
        <w:rPr>
          <w:bdr w:val="nil"/>
          <w:lang w:val="es-CO"/>
        </w:rPr>
      </w:pPr>
    </w:p>
    <w:p w:rsidRPr="00C10C21" w:rsidR="00C10C21" w:rsidP="00C10C21" w:rsidRDefault="00C10C21" w14:paraId="0CD45FBF" w14:textId="47F931AE">
      <w:pPr>
        <w:rPr>
          <w:bdr w:val="nil"/>
          <w:lang w:val="es-CO"/>
        </w:rPr>
      </w:pPr>
      <w:r w:rsidRPr="00C10C21">
        <w:rPr>
          <w:i/>
          <w:iCs/>
          <w:bdr w:val="nil"/>
          <w:lang w:val="es-CO"/>
        </w:rPr>
        <w:t>Donde P representa el peso o porcentaje asignado a cada indicador principal.</w:t>
      </w:r>
    </w:p>
    <w:p w:rsidR="00C10C21" w:rsidP="00C10C21" w:rsidRDefault="00C10C21" w14:paraId="4A69D6B0" w14:textId="77777777">
      <w:pPr>
        <w:rPr>
          <w:bdr w:val="nil"/>
        </w:rPr>
      </w:pPr>
    </w:p>
    <w:p w:rsidR="0055063D" w:rsidP="00C10C21" w:rsidRDefault="0055063D" w14:paraId="4977169B" w14:textId="2EB8A5E0">
      <w:pPr>
        <w:rPr>
          <w:bdr w:val="nil"/>
        </w:rPr>
      </w:pPr>
      <w:r>
        <w:rPr>
          <w:bdr w:val="nil"/>
        </w:rPr>
        <w:t>Es importante recalcar que esta fórmula deberá emplearse para cada uno de lo potenciales energéticos teniendo en cuenta su peso o porcentaje asignado por cada componente.</w:t>
      </w:r>
    </w:p>
    <w:p w:rsidRPr="00C10C21" w:rsidR="00C10C21" w:rsidP="00C10C21" w:rsidRDefault="00C10C21" w14:paraId="294EE352" w14:textId="77777777">
      <w:pPr>
        <w:rPr>
          <w:bdr w:val="nil"/>
          <w:lang w:val="es-CO"/>
        </w:rPr>
      </w:pPr>
    </w:p>
    <w:p w:rsidR="00C10C21" w:rsidP="365CE912" w:rsidRDefault="00C10C21" w14:paraId="56B5C4AC" w14:textId="18AB3C8E">
      <w:pPr>
        <w:pStyle w:val="Ttulo3"/>
        <w:ind w:left="720"/>
      </w:pPr>
      <w:bookmarkStart w:name="_Toc226474065" w:id="34"/>
      <w:r w:rsidRPr="00C10C21" w:rsidR="00C10C21">
        <w:rPr>
          <w:bdr w:val="nil"/>
        </w:rPr>
        <w:t xml:space="preserve">Cálculo de los Componentes </w:t>
      </w:r>
      <w:r w:rsidR="006413C8">
        <w:rPr>
          <w:bdr w:val="nil"/>
        </w:rPr>
        <w:t>y sus variables internas</w:t>
      </w:r>
      <w:bookmarkEnd w:id="34"/>
    </w:p>
    <w:p w:rsidRPr="00C10C21" w:rsidR="00C10C21" w:rsidP="0055063D" w:rsidRDefault="00C10C21" w14:paraId="60BF8303" w14:textId="77777777">
      <w:pPr>
        <w:jc w:val="both"/>
        <w:rPr>
          <w:lang w:val="es-ES_tradnl"/>
        </w:rPr>
      </w:pPr>
    </w:p>
    <w:p w:rsidR="00C10C21" w:rsidP="0055063D" w:rsidRDefault="00AC17A3" w14:paraId="1646DCCB" w14:textId="6ED023FA">
      <w:pPr>
        <w:jc w:val="both"/>
        <w:rPr>
          <w:bdr w:val="nil"/>
          <w:lang w:val="es-CO"/>
        </w:rPr>
      </w:pPr>
      <w:r w:rsidR="00AC17A3">
        <w:rPr>
          <w:bdr w:val="nil"/>
          <w:lang w:val="es-CO"/>
        </w:rPr>
        <w:t xml:space="preserve">Antes de calcular cada componente es indispensable también realizar el </w:t>
      </w:r>
      <w:r w:rsidR="0055063D">
        <w:rPr>
          <w:bdr w:val="nil"/>
          <w:lang w:val="es-CO"/>
        </w:rPr>
        <w:t>cálculo</w:t>
      </w:r>
      <w:r w:rsidR="00AC17A3">
        <w:rPr>
          <w:bdr w:val="nil"/>
          <w:lang w:val="es-CO"/>
        </w:rPr>
        <w:t xml:space="preserve"> de c</w:t>
      </w:r>
      <w:r w:rsidRPr="00C10C21" w:rsidR="00C10C21">
        <w:rPr>
          <w:bdr w:val="nil"/>
          <w:lang w:val="es-CO"/>
        </w:rPr>
        <w:t>ada</w:t>
      </w:r>
      <w:r w:rsidR="00AC17A3">
        <w:rPr>
          <w:bdr w:val="nil"/>
          <w:lang w:val="es-CO"/>
        </w:rPr>
        <w:t xml:space="preserve"> una de las variables que comprenden cada componente, </w:t>
      </w:r>
      <w:r w:rsidR="0055063D">
        <w:rPr>
          <w:bdr w:val="nil"/>
          <w:lang w:val="es-CO"/>
        </w:rPr>
        <w:t>esta consiste</w:t>
      </w:r>
      <w:r w:rsidR="00AC17A3">
        <w:rPr>
          <w:bdr w:val="nil"/>
          <w:lang w:val="es-CO"/>
        </w:rPr>
        <w:t xml:space="preserve"> en </w:t>
      </w:r>
      <w:r w:rsidRPr="00C10C21" w:rsidR="00C10C21">
        <w:rPr>
          <w:bdr w:val="nil"/>
          <w:lang w:val="es-CO"/>
        </w:rPr>
        <w:t xml:space="preserve">el resultado de la suma de sus variables multiplicadas por su peso específico. Por ejemplo, para el </w:t>
      </w:r>
      <w:r w:rsidRPr="00C10C21" w:rsidR="00C10C21">
        <w:rPr>
          <w:b w:val="1"/>
          <w:bCs w:val="1"/>
          <w:bdr w:val="nil"/>
          <w:lang w:val="es-CO"/>
        </w:rPr>
        <w:t>Potencial Ambiental</w:t>
      </w:r>
      <w:r w:rsidRPr="00C10C21" w:rsidR="00C10C21">
        <w:rPr>
          <w:bdr w:val="nil"/>
          <w:lang w:val="es-CO"/>
        </w:rPr>
        <w:t>:</w:t>
      </w:r>
    </w:p>
    <w:p w:rsidR="365CE912" w:rsidP="365CE912" w:rsidRDefault="365CE912" w14:paraId="4286EFC6" w14:textId="4797DD52">
      <w:pPr>
        <w:pStyle w:val="Normal"/>
      </w:pPr>
    </w:p>
    <w:p w:rsidRPr="00C10C21" w:rsidR="00C10C21" w:rsidP="365CE912" w:rsidRDefault="00AC17A3" w14:paraId="0380E3AD" w14:textId="302E8BC9">
      <w:pPr>
        <w:pStyle w:val="Normal"/>
        <w:rPr>
          <w:bdr w:val="nil"/>
          <w:lang w:val="es-CO"/>
        </w:rPr>
      </w:pPr>
      <m:oMathPara>
        <m:oMath>
          <m:r>
            <m:rPr>
              <m:sty m:val="bi"/>
            </m:rPr>
            <w:rPr>
              <w:rFonts w:ascii="Cambria Math" w:hAnsi="Cambria Math"/>
              <w:bdr w:val="nil"/>
              <w:lang w:val="es-CO"/>
            </w:rPr>
            <m:t>Potencial ambiental</m:t>
          </m:r>
          <m:r>
            <w:rPr>
              <w:rFonts w:ascii="Cambria Math" w:hAnsi="Cambria Math"/>
              <w:bdr w:val="nil"/>
              <w:lang w:val="es-CO"/>
            </w:rPr>
            <m:t>=</m:t>
          </m:r>
          <m:d>
            <m:dPr>
              <m:ctrlPr>
                <w:rPr>
                  <w:rFonts w:ascii="Cambria Math" w:hAnsi="Cambria Math"/>
                  <w:i/>
                  <w:bdr w:val="nil"/>
                  <w:lang w:val="es-CO"/>
                </w:rPr>
              </m:ctrlPr>
            </m:dPr>
            <m:e>
              <m:r>
                <w:rPr>
                  <w:rFonts w:ascii="Cambria Math" w:hAnsi="Cambria Math"/>
                  <w:bdr w:val="nil"/>
                  <w:lang w:val="es-CO"/>
                </w:rPr>
                <m:t>Determinantex</m:t>
              </m:r>
              <m:sSub>
                <m:sSubPr>
                  <m:ctrlPr>
                    <w:rPr>
                      <w:rFonts w:ascii="Cambria Math" w:hAnsi="Cambria Math"/>
                      <w:i/>
                      <w:bdr w:val="nil"/>
                      <w:lang w:val="es-CO"/>
                    </w:rPr>
                  </m:ctrlPr>
                </m:sSubPr>
                <m:e>
                  <m:r>
                    <w:rPr>
                      <w:rFonts w:ascii="Cambria Math" w:hAnsi="Cambria Math"/>
                      <w:bdr w:val="nil"/>
                      <w:lang w:val="es-CO"/>
                    </w:rPr>
                    <m:t>Peso</m:t>
                  </m:r>
                </m:e>
                <m:sub>
                  <m:r>
                    <w:rPr>
                      <w:rFonts w:ascii="Cambria Math" w:hAnsi="Cambria Math"/>
                      <w:bdr w:val="nil"/>
                      <w:lang w:val="es-CO"/>
                    </w:rPr>
                    <m:t>1</m:t>
                  </m:r>
                </m:sub>
              </m:sSub>
            </m:e>
          </m:d>
          <m:r>
            <w:rPr>
              <w:rFonts w:ascii="Cambria Math" w:hAnsi="Cambria Math"/>
              <w:bdr w:val="nil"/>
              <w:lang w:val="es-CO"/>
            </w:rPr>
            <m:t>+</m:t>
          </m:r>
          <m:d>
            <m:dPr>
              <m:ctrlPr>
                <w:rPr>
                  <w:rFonts w:ascii="Cambria Math" w:hAnsi="Cambria Math"/>
                  <w:i/>
                  <w:bdr w:val="nil"/>
                  <w:lang w:val="es-CO"/>
                </w:rPr>
              </m:ctrlPr>
            </m:dPr>
            <m:e>
              <m:r>
                <w:rPr>
                  <w:rFonts w:ascii="Cambria Math" w:hAnsi="Cambria Math"/>
                  <w:bdr w:val="nil"/>
                  <w:lang w:val="es-CO"/>
                </w:rPr>
                <m:t>GEIx</m:t>
              </m:r>
              <m:sSub>
                <m:sSubPr>
                  <m:ctrlPr>
                    <w:rPr>
                      <w:rFonts w:ascii="Cambria Math" w:hAnsi="Cambria Math"/>
                      <w:i/>
                      <w:bdr w:val="nil"/>
                      <w:lang w:val="es-CO"/>
                    </w:rPr>
                  </m:ctrlPr>
                </m:sSubPr>
                <m:e>
                  <m:r>
                    <w:rPr>
                      <w:rFonts w:ascii="Cambria Math" w:hAnsi="Cambria Math"/>
                      <w:bdr w:val="nil"/>
                      <w:lang w:val="es-CO"/>
                    </w:rPr>
                    <m:t>Peso</m:t>
                  </m:r>
                </m:e>
                <m:sub>
                  <m:r>
                    <w:rPr>
                      <w:rFonts w:ascii="Cambria Math" w:hAnsi="Cambria Math"/>
                      <w:bdr w:val="nil"/>
                      <w:lang w:val="es-CO"/>
                    </w:rPr>
                    <m:t>2</m:t>
                  </m:r>
                </m:sub>
              </m:sSub>
            </m:e>
          </m:d>
          <m:r>
            <w:rPr>
              <w:rFonts w:ascii="Cambria Math" w:hAnsi="Cambria Math"/>
              <w:bdr w:val="nil"/>
              <w:lang w:val="es-CO"/>
            </w:rPr>
            <m:t>+(Adaptaciónx</m:t>
          </m:r>
          <m:sSub>
            <m:sSubPr>
              <m:ctrlPr>
                <w:rPr>
                  <w:rFonts w:ascii="Cambria Math" w:hAnsi="Cambria Math"/>
                  <w:i/>
                  <w:bdr w:val="nil"/>
                  <w:lang w:val="es-CO"/>
                </w:rPr>
              </m:ctrlPr>
            </m:sSubPr>
            <m:e>
              <m:r>
                <w:rPr>
                  <w:rFonts w:ascii="Cambria Math" w:hAnsi="Cambria Math"/>
                  <w:bdr w:val="nil"/>
                  <w:lang w:val="es-CO"/>
                </w:rPr>
                <m:t>Peso</m:t>
              </m:r>
            </m:e>
            <m:sub>
              <m:r>
                <w:rPr>
                  <w:rFonts w:ascii="Cambria Math" w:hAnsi="Cambria Math"/>
                  <w:bdr w:val="nil"/>
                  <w:lang w:val="es-CO"/>
                </w:rPr>
                <m:t>3</m:t>
              </m:r>
            </m:sub>
          </m:sSub>
          <m:r>
            <w:rPr>
              <w:rFonts w:ascii="Cambria Math" w:hAnsi="Cambria Math"/>
              <w:bdr w:val="nil"/>
              <w:lang w:val="es-CO"/>
            </w:rPr>
            <m:t>)</m:t>
          </m:r>
        </m:oMath>
      </m:oMathPara>
    </w:p>
    <w:p w:rsidR="006413C8" w:rsidP="00C10C21" w:rsidRDefault="006413C8" w14:paraId="10FCD041" w14:textId="77777777">
      <w:pPr>
        <w:rPr>
          <w:bdr w:val="nil"/>
          <w:lang w:val="es-CO"/>
        </w:rPr>
      </w:pPr>
    </w:p>
    <w:p w:rsidR="004823C5" w:rsidP="004823C5" w:rsidRDefault="00AC17A3" w14:paraId="6FC93D69" w14:textId="1401D3E0">
      <w:pPr>
        <w:rPr>
          <w:bdr w:val="nil"/>
          <w:lang w:val="es-CO"/>
        </w:rPr>
      </w:pPr>
      <w:r w:rsidR="00AC17A3">
        <w:rPr>
          <w:bdr w:val="nil"/>
          <w:lang w:val="es-CO"/>
        </w:rPr>
        <w:t>Donde “</w:t>
      </w:r>
      <w:r w:rsidR="436BBB0C">
        <w:rPr>
          <w:bdr w:val="nil"/>
          <w:lang w:val="es-CO"/>
        </w:rPr>
        <w:t>Peso</w:t>
      </w:r>
      <w:r w:rsidR="00AC17A3">
        <w:rPr>
          <w:bdr w:val="nil"/>
          <w:lang w:val="es-CO"/>
        </w:rPr>
        <w:t>” corresponde al porcentaje de peso asignada a cada una de las variables del componente</w:t>
      </w:r>
      <w:r w:rsidR="0055063D">
        <w:rPr>
          <w:bdr w:val="nil"/>
          <w:lang w:val="es-CO"/>
        </w:rPr>
        <w:t xml:space="preserve"> respectivo</w:t>
      </w:r>
      <w:r w:rsidR="00AC17A3">
        <w:rPr>
          <w:bdr w:val="nil"/>
          <w:lang w:val="es-CO"/>
        </w:rPr>
        <w:t>.</w:t>
      </w:r>
    </w:p>
    <w:p w:rsidR="004823C5" w:rsidP="004823C5" w:rsidRDefault="004823C5" w14:paraId="104ADBB8" w14:textId="77777777">
      <w:pPr>
        <w:rPr>
          <w:bdr w:val="nil"/>
        </w:rPr>
      </w:pPr>
    </w:p>
    <w:p w:rsidR="004823C5" w:rsidP="00DB48F2" w:rsidRDefault="004823C5" w14:paraId="22DBE3B5" w14:textId="0D958CD2">
      <w:pPr>
        <w:pStyle w:val="Ttulo2"/>
        <w:numPr>
          <w:ilvl w:val="1"/>
          <w:numId w:val="5"/>
        </w:numPr>
      </w:pPr>
      <w:bookmarkStart w:name="_Toc226474066" w:id="35"/>
      <w:r>
        <w:t>Tabla de distribución de pesos para cada componente y variable</w:t>
      </w:r>
      <w:bookmarkEnd w:id="35"/>
    </w:p>
    <w:p w:rsidR="004823C5" w:rsidRDefault="004823C5" w14:paraId="39253B49" w14:textId="77777777">
      <w:pPr>
        <w:rPr>
          <w:bdr w:val="nil"/>
          <w:lang w:val="es-CO"/>
        </w:rPr>
      </w:pPr>
    </w:p>
    <w:p w:rsidR="004823C5" w:rsidRDefault="004823C5" w14:paraId="217D7544" w14:textId="6E39BE00">
      <w:pPr>
        <w:rPr>
          <w:bdr w:val="nil"/>
          <w:lang w:val="es-CO"/>
        </w:rPr>
      </w:pPr>
      <w:r w:rsidRPr="004823C5">
        <w:rPr>
          <w:bdr w:val="nil"/>
        </w:rPr>
        <w:t>Para la determinación de</w:t>
      </w:r>
      <w:r>
        <w:rPr>
          <w:bdr w:val="nil"/>
        </w:rPr>
        <w:t xml:space="preserve">l potencial energético </w:t>
      </w:r>
      <w:r w:rsidRPr="004823C5">
        <w:rPr>
          <w:bdr w:val="nil"/>
        </w:rPr>
        <w:t>territorial, se establecieron pesos diferenciados según la naturaleza de cada fuente de energía. Esta ponderación permite integrar la oferta física con las dimensiones ambientales, sociales, de gobernanza y riesgo.</w:t>
      </w:r>
    </w:p>
    <w:p w:rsidR="004823C5" w:rsidRDefault="004823C5" w14:paraId="0E36A933" w14:textId="77777777">
      <w:pPr>
        <w:rPr>
          <w:bdr w:val="nil"/>
          <w:lang w:val="es-CO"/>
        </w:rPr>
      </w:pPr>
    </w:p>
    <w:p w:rsidR="004823C5" w:rsidRDefault="004823C5" w14:paraId="117E3D8C" w14:textId="3FF8D9C0">
      <w:pPr>
        <w:rPr>
          <w:bdr w:val="nil"/>
          <w:lang w:val="es-CO"/>
        </w:rPr>
      </w:pPr>
      <w:r>
        <w:rPr>
          <w:bdr w:val="nil"/>
          <w:lang w:val="es-CO"/>
        </w:rPr>
        <w:t>La tabla resumida de los componentes se presenta a continuación:</w:t>
      </w:r>
    </w:p>
    <w:p w:rsidR="004823C5" w:rsidRDefault="004823C5" w14:paraId="0236E23A" w14:textId="77777777">
      <w:pPr>
        <w:rPr>
          <w:bdr w:val="nil"/>
          <w:lang w:val="es-CO"/>
        </w:rPr>
      </w:pPr>
    </w:p>
    <w:tbl>
      <w:tblPr>
        <w:tblStyle w:val="Tablaconcuadrcula"/>
        <w:tblW w:w="0" w:type="auto"/>
        <w:tblLook w:val="04A0" w:firstRow="1" w:lastRow="0" w:firstColumn="1" w:lastColumn="0" w:noHBand="0" w:noVBand="1"/>
      </w:tblPr>
      <w:tblGrid>
        <w:gridCol w:w="1123"/>
        <w:gridCol w:w="1478"/>
        <w:gridCol w:w="1483"/>
        <w:gridCol w:w="1478"/>
        <w:gridCol w:w="1472"/>
        <w:gridCol w:w="1479"/>
        <w:gridCol w:w="883"/>
      </w:tblGrid>
      <w:tr w:rsidRPr="004823C5" w:rsidR="004823C5" w:rsidTr="004823C5" w14:paraId="36EB9316" w14:textId="77777777">
        <w:tc>
          <w:tcPr>
            <w:tcW w:w="0" w:type="auto"/>
            <w:hideMark/>
          </w:tcPr>
          <w:p w:rsidRPr="004823C5" w:rsidR="004823C5" w:rsidP="004823C5" w:rsidRDefault="004823C5" w14:paraId="7376DD1F" w14:textId="77777777">
            <w:pPr>
              <w:rPr>
                <w:bdr w:val="nil"/>
                <w:lang w:val="es-CO"/>
              </w:rPr>
            </w:pPr>
            <w:r w:rsidRPr="004823C5">
              <w:rPr>
                <w:b/>
                <w:bCs/>
                <w:bdr w:val="nil"/>
                <w:lang w:val="es-CO"/>
              </w:rPr>
              <w:t>Fuente de Potencial</w:t>
            </w:r>
          </w:p>
        </w:tc>
        <w:tc>
          <w:tcPr>
            <w:tcW w:w="0" w:type="auto"/>
            <w:hideMark/>
          </w:tcPr>
          <w:p w:rsidRPr="004823C5" w:rsidR="004823C5" w:rsidP="004823C5" w:rsidRDefault="004823C5" w14:paraId="320DD4EA" w14:textId="77777777">
            <w:pPr>
              <w:rPr>
                <w:bdr w:val="nil"/>
                <w:lang w:val="es-CO"/>
              </w:rPr>
            </w:pPr>
            <w:r w:rsidRPr="004823C5">
              <w:rPr>
                <w:b/>
                <w:bCs/>
                <w:bdr w:val="nil"/>
                <w:lang w:val="es-CO"/>
              </w:rPr>
              <w:t>Componente I: Oferta Energética (%)</w:t>
            </w:r>
          </w:p>
        </w:tc>
        <w:tc>
          <w:tcPr>
            <w:tcW w:w="0" w:type="auto"/>
            <w:hideMark/>
          </w:tcPr>
          <w:p w:rsidRPr="004823C5" w:rsidR="004823C5" w:rsidP="004823C5" w:rsidRDefault="004823C5" w14:paraId="57ADE927" w14:textId="77777777">
            <w:pPr>
              <w:rPr>
                <w:bdr w:val="nil"/>
                <w:lang w:val="es-CO"/>
              </w:rPr>
            </w:pPr>
            <w:r w:rsidRPr="004823C5">
              <w:rPr>
                <w:b/>
                <w:bCs/>
                <w:bdr w:val="nil"/>
                <w:lang w:val="es-CO"/>
              </w:rPr>
              <w:t>Componente II: Potencial Ambiental (%)</w:t>
            </w:r>
          </w:p>
        </w:tc>
        <w:tc>
          <w:tcPr>
            <w:tcW w:w="0" w:type="auto"/>
            <w:hideMark/>
          </w:tcPr>
          <w:p w:rsidRPr="004823C5" w:rsidR="004823C5" w:rsidP="004823C5" w:rsidRDefault="004823C5" w14:paraId="45D65655" w14:textId="77777777">
            <w:pPr>
              <w:rPr>
                <w:bdr w:val="nil"/>
                <w:lang w:val="es-CO"/>
              </w:rPr>
            </w:pPr>
            <w:r w:rsidRPr="004823C5">
              <w:rPr>
                <w:b/>
                <w:bCs/>
                <w:bdr w:val="nil"/>
                <w:lang w:val="es-CO"/>
              </w:rPr>
              <w:t>Componente III: Demanda Social (%)</w:t>
            </w:r>
          </w:p>
        </w:tc>
        <w:tc>
          <w:tcPr>
            <w:tcW w:w="0" w:type="auto"/>
            <w:hideMark/>
          </w:tcPr>
          <w:p w:rsidRPr="004823C5" w:rsidR="004823C5" w:rsidP="004823C5" w:rsidRDefault="004823C5" w14:paraId="4ABADA90" w14:textId="77777777">
            <w:pPr>
              <w:rPr>
                <w:bdr w:val="nil"/>
                <w:lang w:val="es-CO"/>
              </w:rPr>
            </w:pPr>
            <w:r w:rsidRPr="004823C5">
              <w:rPr>
                <w:b/>
                <w:bCs/>
                <w:bdr w:val="nil"/>
                <w:lang w:val="es-CO"/>
              </w:rPr>
              <w:t>Componente IV: Gobernanza (%)</w:t>
            </w:r>
          </w:p>
        </w:tc>
        <w:tc>
          <w:tcPr>
            <w:tcW w:w="0" w:type="auto"/>
            <w:hideMark/>
          </w:tcPr>
          <w:p w:rsidRPr="004823C5" w:rsidR="004823C5" w:rsidP="004823C5" w:rsidRDefault="004823C5" w14:paraId="7D5F9E6D" w14:textId="77777777">
            <w:pPr>
              <w:rPr>
                <w:bdr w:val="nil"/>
                <w:lang w:val="es-CO"/>
              </w:rPr>
            </w:pPr>
            <w:r w:rsidRPr="004823C5">
              <w:rPr>
                <w:b/>
                <w:bCs/>
                <w:bdr w:val="nil"/>
                <w:lang w:val="es-CO"/>
              </w:rPr>
              <w:t>Componente V: Amenaza Natural (%)</w:t>
            </w:r>
          </w:p>
        </w:tc>
        <w:tc>
          <w:tcPr>
            <w:tcW w:w="0" w:type="auto"/>
            <w:hideMark/>
          </w:tcPr>
          <w:p w:rsidRPr="004823C5" w:rsidR="004823C5" w:rsidP="004823C5" w:rsidRDefault="004823C5" w14:paraId="584DACD0" w14:textId="77777777">
            <w:pPr>
              <w:rPr>
                <w:bdr w:val="nil"/>
                <w:lang w:val="es-CO"/>
              </w:rPr>
            </w:pPr>
            <w:r w:rsidRPr="004823C5">
              <w:rPr>
                <w:b/>
                <w:bCs/>
                <w:bdr w:val="nil"/>
                <w:lang w:val="es-CO"/>
              </w:rPr>
              <w:t>TOTAL</w:t>
            </w:r>
          </w:p>
        </w:tc>
      </w:tr>
      <w:tr w:rsidRPr="004823C5" w:rsidR="004823C5" w:rsidTr="004823C5" w14:paraId="1C154DB3" w14:textId="77777777">
        <w:tc>
          <w:tcPr>
            <w:tcW w:w="0" w:type="auto"/>
            <w:hideMark/>
          </w:tcPr>
          <w:p w:rsidRPr="004823C5" w:rsidR="004823C5" w:rsidP="004823C5" w:rsidRDefault="004823C5" w14:paraId="06767F93" w14:textId="77777777">
            <w:pPr>
              <w:rPr>
                <w:bdr w:val="nil"/>
                <w:lang w:val="es-CO"/>
              </w:rPr>
            </w:pPr>
            <w:r w:rsidRPr="004823C5">
              <w:rPr>
                <w:bdr w:val="nil"/>
                <w:lang w:val="es-CO"/>
              </w:rPr>
              <w:t>Solar</w:t>
            </w:r>
          </w:p>
        </w:tc>
        <w:tc>
          <w:tcPr>
            <w:tcW w:w="0" w:type="auto"/>
            <w:hideMark/>
          </w:tcPr>
          <w:p w:rsidRPr="004823C5" w:rsidR="004823C5" w:rsidP="004823C5" w:rsidRDefault="004823C5" w14:paraId="0B08CFF2" w14:textId="77777777">
            <w:pPr>
              <w:rPr>
                <w:bdr w:val="nil"/>
                <w:lang w:val="es-CO"/>
              </w:rPr>
            </w:pPr>
            <w:r w:rsidRPr="004823C5">
              <w:rPr>
                <w:bdr w:val="nil"/>
                <w:lang w:val="es-CO"/>
              </w:rPr>
              <w:t>34%</w:t>
            </w:r>
          </w:p>
        </w:tc>
        <w:tc>
          <w:tcPr>
            <w:tcW w:w="0" w:type="auto"/>
            <w:hideMark/>
          </w:tcPr>
          <w:p w:rsidRPr="004823C5" w:rsidR="004823C5" w:rsidP="004823C5" w:rsidRDefault="004823C5" w14:paraId="6C1E2A76" w14:textId="77777777">
            <w:pPr>
              <w:rPr>
                <w:bdr w:val="nil"/>
                <w:lang w:val="es-CO"/>
              </w:rPr>
            </w:pPr>
            <w:r w:rsidRPr="004823C5">
              <w:rPr>
                <w:bdr w:val="nil"/>
                <w:lang w:val="es-CO"/>
              </w:rPr>
              <w:t>26%</w:t>
            </w:r>
          </w:p>
        </w:tc>
        <w:tc>
          <w:tcPr>
            <w:tcW w:w="0" w:type="auto"/>
            <w:hideMark/>
          </w:tcPr>
          <w:p w:rsidRPr="004823C5" w:rsidR="004823C5" w:rsidP="004823C5" w:rsidRDefault="004823C5" w14:paraId="5C4FEFDF" w14:textId="77777777">
            <w:pPr>
              <w:rPr>
                <w:bdr w:val="nil"/>
                <w:lang w:val="es-CO"/>
              </w:rPr>
            </w:pPr>
            <w:r w:rsidRPr="004823C5">
              <w:rPr>
                <w:bdr w:val="nil"/>
                <w:lang w:val="es-CO"/>
              </w:rPr>
              <w:t>20%</w:t>
            </w:r>
          </w:p>
        </w:tc>
        <w:tc>
          <w:tcPr>
            <w:tcW w:w="0" w:type="auto"/>
            <w:hideMark/>
          </w:tcPr>
          <w:p w:rsidRPr="004823C5" w:rsidR="004823C5" w:rsidP="004823C5" w:rsidRDefault="004823C5" w14:paraId="01B2135C" w14:textId="77777777">
            <w:pPr>
              <w:rPr>
                <w:bdr w:val="nil"/>
                <w:lang w:val="es-CO"/>
              </w:rPr>
            </w:pPr>
            <w:r w:rsidRPr="004823C5">
              <w:rPr>
                <w:bdr w:val="nil"/>
                <w:lang w:val="es-CO"/>
              </w:rPr>
              <w:t>10%</w:t>
            </w:r>
          </w:p>
        </w:tc>
        <w:tc>
          <w:tcPr>
            <w:tcW w:w="0" w:type="auto"/>
            <w:hideMark/>
          </w:tcPr>
          <w:p w:rsidRPr="004823C5" w:rsidR="004823C5" w:rsidP="004823C5" w:rsidRDefault="004823C5" w14:paraId="279D5FA1" w14:textId="77777777">
            <w:pPr>
              <w:rPr>
                <w:bdr w:val="nil"/>
                <w:lang w:val="es-CO"/>
              </w:rPr>
            </w:pPr>
            <w:r w:rsidRPr="004823C5">
              <w:rPr>
                <w:bdr w:val="nil"/>
                <w:lang w:val="es-CO"/>
              </w:rPr>
              <w:t>10%</w:t>
            </w:r>
          </w:p>
        </w:tc>
        <w:tc>
          <w:tcPr>
            <w:tcW w:w="0" w:type="auto"/>
            <w:hideMark/>
          </w:tcPr>
          <w:p w:rsidRPr="004823C5" w:rsidR="004823C5" w:rsidP="004823C5" w:rsidRDefault="004823C5" w14:paraId="5B6A6799" w14:textId="77777777">
            <w:pPr>
              <w:rPr>
                <w:bdr w:val="nil"/>
                <w:lang w:val="es-CO"/>
              </w:rPr>
            </w:pPr>
            <w:r w:rsidRPr="004823C5">
              <w:rPr>
                <w:bdr w:val="nil"/>
                <w:lang w:val="es-CO"/>
              </w:rPr>
              <w:t>100%</w:t>
            </w:r>
          </w:p>
        </w:tc>
      </w:tr>
      <w:tr w:rsidRPr="004823C5" w:rsidR="004823C5" w:rsidTr="004823C5" w14:paraId="01F95B68" w14:textId="77777777">
        <w:tc>
          <w:tcPr>
            <w:tcW w:w="0" w:type="auto"/>
            <w:hideMark/>
          </w:tcPr>
          <w:p w:rsidRPr="004823C5" w:rsidR="004823C5" w:rsidP="004823C5" w:rsidRDefault="004823C5" w14:paraId="78527BD4" w14:textId="77777777">
            <w:pPr>
              <w:rPr>
                <w:bdr w:val="nil"/>
                <w:lang w:val="es-CO"/>
              </w:rPr>
            </w:pPr>
            <w:r w:rsidRPr="004823C5">
              <w:rPr>
                <w:bdr w:val="nil"/>
                <w:lang w:val="es-CO"/>
              </w:rPr>
              <w:t>Hídrico</w:t>
            </w:r>
          </w:p>
        </w:tc>
        <w:tc>
          <w:tcPr>
            <w:tcW w:w="0" w:type="auto"/>
            <w:hideMark/>
          </w:tcPr>
          <w:p w:rsidRPr="004823C5" w:rsidR="004823C5" w:rsidP="004823C5" w:rsidRDefault="004823C5" w14:paraId="0F656FE0" w14:textId="77777777">
            <w:pPr>
              <w:rPr>
                <w:bdr w:val="nil"/>
                <w:lang w:val="es-CO"/>
              </w:rPr>
            </w:pPr>
            <w:r w:rsidRPr="004823C5">
              <w:rPr>
                <w:bdr w:val="nil"/>
                <w:lang w:val="es-CO"/>
              </w:rPr>
              <w:t>30%</w:t>
            </w:r>
          </w:p>
        </w:tc>
        <w:tc>
          <w:tcPr>
            <w:tcW w:w="0" w:type="auto"/>
            <w:hideMark/>
          </w:tcPr>
          <w:p w:rsidRPr="004823C5" w:rsidR="004823C5" w:rsidP="004823C5" w:rsidRDefault="004823C5" w14:paraId="4181A197" w14:textId="77777777">
            <w:pPr>
              <w:rPr>
                <w:bdr w:val="nil"/>
                <w:lang w:val="es-CO"/>
              </w:rPr>
            </w:pPr>
            <w:r w:rsidRPr="004823C5">
              <w:rPr>
                <w:bdr w:val="nil"/>
                <w:lang w:val="es-CO"/>
              </w:rPr>
              <w:t>29%</w:t>
            </w:r>
          </w:p>
        </w:tc>
        <w:tc>
          <w:tcPr>
            <w:tcW w:w="0" w:type="auto"/>
            <w:hideMark/>
          </w:tcPr>
          <w:p w:rsidRPr="004823C5" w:rsidR="004823C5" w:rsidP="004823C5" w:rsidRDefault="004823C5" w14:paraId="2521070F" w14:textId="77777777">
            <w:pPr>
              <w:rPr>
                <w:bdr w:val="nil"/>
                <w:lang w:val="es-CO"/>
              </w:rPr>
            </w:pPr>
            <w:r w:rsidRPr="004823C5">
              <w:rPr>
                <w:bdr w:val="nil"/>
                <w:lang w:val="es-CO"/>
              </w:rPr>
              <w:t>16%</w:t>
            </w:r>
          </w:p>
        </w:tc>
        <w:tc>
          <w:tcPr>
            <w:tcW w:w="0" w:type="auto"/>
            <w:hideMark/>
          </w:tcPr>
          <w:p w:rsidRPr="004823C5" w:rsidR="004823C5" w:rsidP="004823C5" w:rsidRDefault="004823C5" w14:paraId="7F187ED2" w14:textId="77777777">
            <w:pPr>
              <w:rPr>
                <w:bdr w:val="nil"/>
                <w:lang w:val="es-CO"/>
              </w:rPr>
            </w:pPr>
            <w:r w:rsidRPr="004823C5">
              <w:rPr>
                <w:bdr w:val="nil"/>
                <w:lang w:val="es-CO"/>
              </w:rPr>
              <w:t>10%</w:t>
            </w:r>
          </w:p>
        </w:tc>
        <w:tc>
          <w:tcPr>
            <w:tcW w:w="0" w:type="auto"/>
            <w:hideMark/>
          </w:tcPr>
          <w:p w:rsidRPr="004823C5" w:rsidR="004823C5" w:rsidP="004823C5" w:rsidRDefault="004823C5" w14:paraId="69C63D37" w14:textId="77777777">
            <w:pPr>
              <w:rPr>
                <w:bdr w:val="nil"/>
                <w:lang w:val="es-CO"/>
              </w:rPr>
            </w:pPr>
            <w:r w:rsidRPr="004823C5">
              <w:rPr>
                <w:bdr w:val="nil"/>
                <w:lang w:val="es-CO"/>
              </w:rPr>
              <w:t>15%</w:t>
            </w:r>
          </w:p>
        </w:tc>
        <w:tc>
          <w:tcPr>
            <w:tcW w:w="0" w:type="auto"/>
            <w:hideMark/>
          </w:tcPr>
          <w:p w:rsidRPr="004823C5" w:rsidR="004823C5" w:rsidP="004823C5" w:rsidRDefault="004823C5" w14:paraId="75275BCA" w14:textId="77777777">
            <w:pPr>
              <w:rPr>
                <w:bdr w:val="nil"/>
                <w:lang w:val="es-CO"/>
              </w:rPr>
            </w:pPr>
            <w:r w:rsidRPr="004823C5">
              <w:rPr>
                <w:bdr w:val="nil"/>
                <w:lang w:val="es-CO"/>
              </w:rPr>
              <w:t>100%</w:t>
            </w:r>
          </w:p>
        </w:tc>
      </w:tr>
      <w:tr w:rsidRPr="004823C5" w:rsidR="004823C5" w:rsidTr="004823C5" w14:paraId="32711CB1" w14:textId="77777777">
        <w:tc>
          <w:tcPr>
            <w:tcW w:w="0" w:type="auto"/>
            <w:hideMark/>
          </w:tcPr>
          <w:p w:rsidRPr="004823C5" w:rsidR="004823C5" w:rsidP="004823C5" w:rsidRDefault="004823C5" w14:paraId="5634648B" w14:textId="77777777">
            <w:pPr>
              <w:rPr>
                <w:bdr w:val="nil"/>
                <w:lang w:val="es-CO"/>
              </w:rPr>
            </w:pPr>
            <w:r w:rsidRPr="004823C5">
              <w:rPr>
                <w:bdr w:val="nil"/>
                <w:lang w:val="es-CO"/>
              </w:rPr>
              <w:t>Eólico</w:t>
            </w:r>
          </w:p>
        </w:tc>
        <w:tc>
          <w:tcPr>
            <w:tcW w:w="0" w:type="auto"/>
            <w:hideMark/>
          </w:tcPr>
          <w:p w:rsidRPr="004823C5" w:rsidR="004823C5" w:rsidP="004823C5" w:rsidRDefault="004823C5" w14:paraId="33021871" w14:textId="77777777">
            <w:pPr>
              <w:rPr>
                <w:bdr w:val="nil"/>
                <w:lang w:val="es-CO"/>
              </w:rPr>
            </w:pPr>
            <w:r w:rsidRPr="004823C5">
              <w:rPr>
                <w:bdr w:val="nil"/>
                <w:lang w:val="es-CO"/>
              </w:rPr>
              <w:t>31%</w:t>
            </w:r>
          </w:p>
        </w:tc>
        <w:tc>
          <w:tcPr>
            <w:tcW w:w="0" w:type="auto"/>
            <w:hideMark/>
          </w:tcPr>
          <w:p w:rsidRPr="004823C5" w:rsidR="004823C5" w:rsidP="004823C5" w:rsidRDefault="004823C5" w14:paraId="72707FC3" w14:textId="77777777">
            <w:pPr>
              <w:rPr>
                <w:bdr w:val="nil"/>
                <w:lang w:val="es-CO"/>
              </w:rPr>
            </w:pPr>
            <w:r w:rsidRPr="004823C5">
              <w:rPr>
                <w:bdr w:val="nil"/>
                <w:lang w:val="es-CO"/>
              </w:rPr>
              <w:t>25%</w:t>
            </w:r>
          </w:p>
        </w:tc>
        <w:tc>
          <w:tcPr>
            <w:tcW w:w="0" w:type="auto"/>
            <w:hideMark/>
          </w:tcPr>
          <w:p w:rsidRPr="004823C5" w:rsidR="004823C5" w:rsidP="004823C5" w:rsidRDefault="004823C5" w14:paraId="60E25E70" w14:textId="77777777">
            <w:pPr>
              <w:rPr>
                <w:bdr w:val="nil"/>
                <w:lang w:val="es-CO"/>
              </w:rPr>
            </w:pPr>
            <w:r w:rsidRPr="004823C5">
              <w:rPr>
                <w:bdr w:val="nil"/>
                <w:lang w:val="es-CO"/>
              </w:rPr>
              <w:t>21%</w:t>
            </w:r>
          </w:p>
        </w:tc>
        <w:tc>
          <w:tcPr>
            <w:tcW w:w="0" w:type="auto"/>
            <w:hideMark/>
          </w:tcPr>
          <w:p w:rsidRPr="004823C5" w:rsidR="004823C5" w:rsidP="004823C5" w:rsidRDefault="004823C5" w14:paraId="674DDF9A" w14:textId="77777777">
            <w:pPr>
              <w:rPr>
                <w:bdr w:val="nil"/>
                <w:lang w:val="es-CO"/>
              </w:rPr>
            </w:pPr>
            <w:r w:rsidRPr="004823C5">
              <w:rPr>
                <w:bdr w:val="nil"/>
                <w:lang w:val="es-CO"/>
              </w:rPr>
              <w:t>11%</w:t>
            </w:r>
          </w:p>
        </w:tc>
        <w:tc>
          <w:tcPr>
            <w:tcW w:w="0" w:type="auto"/>
            <w:hideMark/>
          </w:tcPr>
          <w:p w:rsidRPr="004823C5" w:rsidR="004823C5" w:rsidP="004823C5" w:rsidRDefault="004823C5" w14:paraId="31880CE2" w14:textId="77777777">
            <w:pPr>
              <w:rPr>
                <w:bdr w:val="nil"/>
                <w:lang w:val="es-CO"/>
              </w:rPr>
            </w:pPr>
            <w:r w:rsidRPr="004823C5">
              <w:rPr>
                <w:bdr w:val="nil"/>
                <w:lang w:val="es-CO"/>
              </w:rPr>
              <w:t>12%</w:t>
            </w:r>
          </w:p>
        </w:tc>
        <w:tc>
          <w:tcPr>
            <w:tcW w:w="0" w:type="auto"/>
            <w:hideMark/>
          </w:tcPr>
          <w:p w:rsidRPr="004823C5" w:rsidR="004823C5" w:rsidP="004823C5" w:rsidRDefault="004823C5" w14:paraId="4B631032" w14:textId="77777777">
            <w:pPr>
              <w:rPr>
                <w:bdr w:val="nil"/>
                <w:lang w:val="es-CO"/>
              </w:rPr>
            </w:pPr>
            <w:r w:rsidRPr="004823C5">
              <w:rPr>
                <w:bdr w:val="nil"/>
                <w:lang w:val="es-CO"/>
              </w:rPr>
              <w:t>100%</w:t>
            </w:r>
          </w:p>
        </w:tc>
      </w:tr>
      <w:tr w:rsidRPr="004823C5" w:rsidR="004823C5" w:rsidTr="004823C5" w14:paraId="49833995" w14:textId="77777777">
        <w:tc>
          <w:tcPr>
            <w:tcW w:w="0" w:type="auto"/>
            <w:hideMark/>
          </w:tcPr>
          <w:p w:rsidRPr="004823C5" w:rsidR="004823C5" w:rsidP="004823C5" w:rsidRDefault="004823C5" w14:paraId="38667390" w14:textId="77777777">
            <w:pPr>
              <w:rPr>
                <w:bdr w:val="nil"/>
                <w:lang w:val="es-CO"/>
              </w:rPr>
            </w:pPr>
            <w:r w:rsidRPr="004823C5">
              <w:rPr>
                <w:bdr w:val="nil"/>
                <w:lang w:val="es-CO"/>
              </w:rPr>
              <w:t>Biomasa</w:t>
            </w:r>
          </w:p>
        </w:tc>
        <w:tc>
          <w:tcPr>
            <w:tcW w:w="0" w:type="auto"/>
            <w:hideMark/>
          </w:tcPr>
          <w:p w:rsidRPr="004823C5" w:rsidR="004823C5" w:rsidP="004823C5" w:rsidRDefault="004823C5" w14:paraId="4D6C3D2B" w14:textId="77777777">
            <w:pPr>
              <w:rPr>
                <w:bdr w:val="nil"/>
                <w:lang w:val="es-CO"/>
              </w:rPr>
            </w:pPr>
            <w:r w:rsidRPr="004823C5">
              <w:rPr>
                <w:bdr w:val="nil"/>
                <w:lang w:val="es-CO"/>
              </w:rPr>
              <w:t>30%</w:t>
            </w:r>
          </w:p>
        </w:tc>
        <w:tc>
          <w:tcPr>
            <w:tcW w:w="0" w:type="auto"/>
            <w:hideMark/>
          </w:tcPr>
          <w:p w:rsidRPr="004823C5" w:rsidR="004823C5" w:rsidP="004823C5" w:rsidRDefault="004823C5" w14:paraId="4C737D00" w14:textId="77777777">
            <w:pPr>
              <w:rPr>
                <w:bdr w:val="nil"/>
                <w:lang w:val="es-CO"/>
              </w:rPr>
            </w:pPr>
            <w:r w:rsidRPr="004823C5">
              <w:rPr>
                <w:bdr w:val="nil"/>
                <w:lang w:val="es-CO"/>
              </w:rPr>
              <w:t>25%</w:t>
            </w:r>
          </w:p>
        </w:tc>
        <w:tc>
          <w:tcPr>
            <w:tcW w:w="0" w:type="auto"/>
            <w:hideMark/>
          </w:tcPr>
          <w:p w:rsidRPr="004823C5" w:rsidR="004823C5" w:rsidP="004823C5" w:rsidRDefault="004823C5" w14:paraId="058F55CD" w14:textId="77777777">
            <w:pPr>
              <w:rPr>
                <w:bdr w:val="nil"/>
                <w:lang w:val="es-CO"/>
              </w:rPr>
            </w:pPr>
            <w:r w:rsidRPr="004823C5">
              <w:rPr>
                <w:bdr w:val="nil"/>
                <w:lang w:val="es-CO"/>
              </w:rPr>
              <w:t>24%</w:t>
            </w:r>
          </w:p>
        </w:tc>
        <w:tc>
          <w:tcPr>
            <w:tcW w:w="0" w:type="auto"/>
            <w:hideMark/>
          </w:tcPr>
          <w:p w:rsidRPr="004823C5" w:rsidR="004823C5" w:rsidP="004823C5" w:rsidRDefault="004823C5" w14:paraId="66DB430E" w14:textId="77777777">
            <w:pPr>
              <w:rPr>
                <w:bdr w:val="nil"/>
                <w:lang w:val="es-CO"/>
              </w:rPr>
            </w:pPr>
            <w:r w:rsidRPr="004823C5">
              <w:rPr>
                <w:bdr w:val="nil"/>
                <w:lang w:val="es-CO"/>
              </w:rPr>
              <w:t>11%</w:t>
            </w:r>
          </w:p>
        </w:tc>
        <w:tc>
          <w:tcPr>
            <w:tcW w:w="0" w:type="auto"/>
            <w:hideMark/>
          </w:tcPr>
          <w:p w:rsidRPr="004823C5" w:rsidR="004823C5" w:rsidP="004823C5" w:rsidRDefault="004823C5" w14:paraId="04A86906" w14:textId="77777777">
            <w:pPr>
              <w:rPr>
                <w:bdr w:val="nil"/>
                <w:lang w:val="es-CO"/>
              </w:rPr>
            </w:pPr>
            <w:r w:rsidRPr="004823C5">
              <w:rPr>
                <w:bdr w:val="nil"/>
                <w:lang w:val="es-CO"/>
              </w:rPr>
              <w:t>10%</w:t>
            </w:r>
          </w:p>
        </w:tc>
        <w:tc>
          <w:tcPr>
            <w:tcW w:w="0" w:type="auto"/>
            <w:hideMark/>
          </w:tcPr>
          <w:p w:rsidRPr="004823C5" w:rsidR="004823C5" w:rsidP="004823C5" w:rsidRDefault="004823C5" w14:paraId="4BD1C519" w14:textId="77777777">
            <w:pPr>
              <w:rPr>
                <w:bdr w:val="nil"/>
                <w:lang w:val="es-CO"/>
              </w:rPr>
            </w:pPr>
            <w:r w:rsidRPr="004823C5">
              <w:rPr>
                <w:bdr w:val="nil"/>
                <w:lang w:val="es-CO"/>
              </w:rPr>
              <w:t>100%</w:t>
            </w:r>
          </w:p>
        </w:tc>
      </w:tr>
    </w:tbl>
    <w:p w:rsidR="004823C5" w:rsidRDefault="004823C5" w14:paraId="1F310680" w14:textId="77777777">
      <w:pPr>
        <w:rPr>
          <w:bdr w:val="nil"/>
          <w:lang w:val="es-CO"/>
        </w:rPr>
      </w:pPr>
    </w:p>
    <w:p w:rsidR="004823C5" w:rsidP="365CE912" w:rsidRDefault="004823C5" w14:paraId="5729B450" w14:textId="63DC35F8">
      <w:pPr>
        <w:pStyle w:val="Ttulo3"/>
        <w:ind w:left="720"/>
      </w:pPr>
      <w:bookmarkStart w:name="_Toc226474067" w:id="36"/>
      <w:r w:rsidR="004823C5">
        <w:rPr>
          <w:bdr w:val="nil"/>
        </w:rPr>
        <w:t>Pesos para cada una de las variables de los componentes</w:t>
      </w:r>
      <w:bookmarkEnd w:id="36"/>
    </w:p>
    <w:p w:rsidR="004823C5" w:rsidP="004823C5" w:rsidRDefault="004823C5" w14:paraId="710A9D04" w14:textId="77777777">
      <w:pPr>
        <w:rPr>
          <w:lang w:val="es-ES_tradnl"/>
        </w:rPr>
      </w:pPr>
    </w:p>
    <w:p w:rsidRPr="004823C5" w:rsidR="004823C5" w:rsidP="00A4008F" w:rsidRDefault="00A4008F" w14:paraId="68CE9A9D" w14:textId="696B8D01">
      <w:pPr>
        <w:jc w:val="both"/>
        <w:rPr>
          <w:lang w:val="es-ES_tradnl"/>
        </w:rPr>
      </w:pPr>
      <w:r w:rsidRPr="00A4008F">
        <w:t xml:space="preserve">A continuación, se detalla la </w:t>
      </w:r>
      <w:r>
        <w:rPr>
          <w:b/>
          <w:bCs/>
        </w:rPr>
        <w:t>tabla de pesos para cada componente y variable completa</w:t>
      </w:r>
      <w:r w:rsidRPr="00A4008F">
        <w:t xml:space="preserve">, la cual establece la distribución de pesos porcentuales asignados a cada componente y sus variables indexadas. Esta estructura obedece a una </w:t>
      </w:r>
      <w:r w:rsidRPr="00A4008F">
        <w:rPr>
          <w:b/>
          <w:bCs/>
        </w:rPr>
        <w:t>lógica técnica de priorización</w:t>
      </w:r>
      <w:r w:rsidRPr="00A4008F">
        <w:t xml:space="preserve"> que articula la oferta física del territorio con las dimensiones ambientales, sociales y de gobernanza, garantizando el sustento científico en la identificación de potenciales energéticos.</w:t>
      </w:r>
    </w:p>
    <w:p w:rsidR="004823C5" w:rsidRDefault="004823C5" w14:paraId="6E82173A" w14:textId="77777777">
      <w:pPr>
        <w:rPr>
          <w:bdr w:val="nil"/>
          <w:lang w:val="es-CO"/>
        </w:rPr>
      </w:pPr>
    </w:p>
    <w:p w:rsidR="004823C5" w:rsidRDefault="004823C5" w14:paraId="61FFA7E7" w14:textId="77777777">
      <w:pPr>
        <w:rPr>
          <w:bdr w:val="nil"/>
          <w:lang w:val="es-CO"/>
        </w:rPr>
        <w:sectPr w:rsidR="004823C5" w:rsidSect="00505BD5">
          <w:headerReference w:type="even" r:id="rId33"/>
          <w:headerReference w:type="default" r:id="rId34"/>
          <w:footerReference w:type="even" r:id="rId35"/>
          <w:footerReference w:type="default" r:id="rId36"/>
          <w:headerReference w:type="first" r:id="rId37"/>
          <w:footerReference w:type="first" r:id="rId38"/>
          <w:pgSz w:w="12242" w:h="18705" w:orient="portrait" w:code="120"/>
          <w:pgMar w:top="3532" w:right="1418" w:bottom="1871" w:left="1418" w:header="851" w:footer="697" w:gutter="0"/>
          <w:paperSrc w:first="15"/>
          <w:cols w:space="720"/>
          <w:docGrid w:linePitch="272"/>
        </w:sectPr>
      </w:pPr>
    </w:p>
    <w:tbl>
      <w:tblPr>
        <w:tblW w:w="5006" w:type="pct"/>
        <w:tblLayout w:type="fixed"/>
        <w:tblCellMar>
          <w:left w:w="70" w:type="dxa"/>
          <w:right w:w="70" w:type="dxa"/>
        </w:tblCellMar>
        <w:tblLook w:val="04A0" w:firstRow="1" w:lastRow="0" w:firstColumn="1" w:lastColumn="0" w:noHBand="0" w:noVBand="1"/>
      </w:tblPr>
      <w:tblGrid>
        <w:gridCol w:w="706"/>
        <w:gridCol w:w="811"/>
        <w:gridCol w:w="774"/>
        <w:gridCol w:w="396"/>
        <w:gridCol w:w="809"/>
        <w:gridCol w:w="457"/>
        <w:gridCol w:w="856"/>
        <w:gridCol w:w="457"/>
        <w:gridCol w:w="809"/>
        <w:gridCol w:w="809"/>
        <w:gridCol w:w="1000"/>
        <w:gridCol w:w="372"/>
        <w:gridCol w:w="809"/>
        <w:gridCol w:w="809"/>
        <w:gridCol w:w="657"/>
        <w:gridCol w:w="372"/>
        <w:gridCol w:w="809"/>
        <w:gridCol w:w="809"/>
        <w:gridCol w:w="617"/>
        <w:gridCol w:w="160"/>
      </w:tblGrid>
      <w:tr w:rsidRPr="007D34C4" w:rsidR="00807936" w:rsidTr="004823C5" w14:paraId="50806273" w14:textId="77777777">
        <w:trPr>
          <w:gridAfter w:val="1"/>
          <w:wAfter w:w="60" w:type="pct"/>
          <w:trHeight w:val="300"/>
        </w:trPr>
        <w:tc>
          <w:tcPr>
            <w:tcW w:w="265"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3831AF72"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 xml:space="preserve">Oferta Energética </w:t>
            </w:r>
          </w:p>
        </w:tc>
        <w:tc>
          <w:tcPr>
            <w:tcW w:w="305"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5247AAF"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 Componente</w:t>
            </w:r>
          </w:p>
        </w:tc>
        <w:tc>
          <w:tcPr>
            <w:tcW w:w="291"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43837659"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Variable</w:t>
            </w:r>
          </w:p>
        </w:tc>
        <w:tc>
          <w:tcPr>
            <w:tcW w:w="149"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256007F4"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peso (%)</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701DEA63"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Componente</w:t>
            </w:r>
          </w:p>
        </w:tc>
        <w:tc>
          <w:tcPr>
            <w:tcW w:w="172"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46B5D47F"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Peso comp.</w:t>
            </w:r>
          </w:p>
        </w:tc>
        <w:tc>
          <w:tcPr>
            <w:tcW w:w="322"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48A5E1C8"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Indicadores</w:t>
            </w:r>
          </w:p>
        </w:tc>
        <w:tc>
          <w:tcPr>
            <w:tcW w:w="172"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1ED380BD"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peso (%)</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32FE8649"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Componente</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9727E20"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 Componente</w:t>
            </w:r>
          </w:p>
        </w:tc>
        <w:tc>
          <w:tcPr>
            <w:tcW w:w="376"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85D8922"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Indicadores</w:t>
            </w:r>
          </w:p>
        </w:tc>
        <w:tc>
          <w:tcPr>
            <w:tcW w:w="140"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762D2B0"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peso (%)</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55399502"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Componente</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1D165D39"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 Componente</w:t>
            </w:r>
          </w:p>
        </w:tc>
        <w:tc>
          <w:tcPr>
            <w:tcW w:w="247"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7E0311F8"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Indicador</w:t>
            </w:r>
          </w:p>
        </w:tc>
        <w:tc>
          <w:tcPr>
            <w:tcW w:w="140"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56D5551F"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peso (%)</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512F742E" w14:textId="77777777">
            <w:pP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Componente</w:t>
            </w:r>
          </w:p>
        </w:tc>
        <w:tc>
          <w:tcPr>
            <w:tcW w:w="304"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2488F476" w14:textId="77777777">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 Componente</w:t>
            </w:r>
          </w:p>
        </w:tc>
        <w:tc>
          <w:tcPr>
            <w:tcW w:w="232" w:type="pct"/>
            <w:vMerge w:val="restart"/>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807936" w14:paraId="35170DFD" w14:textId="74A84990">
            <w:pPr>
              <w:jc w:val="center"/>
              <w:rPr>
                <w:rFonts w:ascii="Times New Roman" w:hAnsi="Times New Roman"/>
                <w:b/>
                <w:bCs/>
                <w:color w:val="000000"/>
                <w:sz w:val="16"/>
                <w:szCs w:val="16"/>
                <w:lang w:val="es-CO" w:eastAsia="es-CO"/>
              </w:rPr>
            </w:pPr>
            <w:r w:rsidRPr="007D34C4">
              <w:rPr>
                <w:rFonts w:ascii="Times New Roman" w:hAnsi="Times New Roman"/>
                <w:b/>
                <w:bCs/>
                <w:color w:val="000000"/>
                <w:sz w:val="16"/>
                <w:szCs w:val="16"/>
                <w:lang w:val="es-CO" w:eastAsia="es-CO"/>
              </w:rPr>
              <w:t>Total,</w:t>
            </w:r>
            <w:r w:rsidRPr="007D34C4" w:rsidR="007D34C4">
              <w:rPr>
                <w:rFonts w:ascii="Times New Roman" w:hAnsi="Times New Roman"/>
                <w:b/>
                <w:bCs/>
                <w:color w:val="000000"/>
                <w:sz w:val="16"/>
                <w:szCs w:val="16"/>
                <w:lang w:val="es-CO" w:eastAsia="es-CO"/>
              </w:rPr>
              <w:t xml:space="preserve"> potencial</w:t>
            </w:r>
          </w:p>
        </w:tc>
      </w:tr>
      <w:tr w:rsidRPr="007D34C4" w:rsidR="00807936" w:rsidTr="004823C5" w14:paraId="4924C3E3" w14:textId="77777777">
        <w:trPr>
          <w:trHeight w:val="315"/>
        </w:trPr>
        <w:tc>
          <w:tcPr>
            <w:tcW w:w="265"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84DB0D0" w14:textId="77777777">
            <w:pPr>
              <w:rPr>
                <w:rFonts w:ascii="Times New Roman" w:hAnsi="Times New Roman"/>
                <w:b/>
                <w:bCs/>
                <w:color w:val="000000"/>
                <w:sz w:val="16"/>
                <w:szCs w:val="16"/>
                <w:lang w:val="es-CO" w:eastAsia="es-CO"/>
              </w:rPr>
            </w:pPr>
          </w:p>
        </w:tc>
        <w:tc>
          <w:tcPr>
            <w:tcW w:w="305"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07851001" w14:textId="77777777">
            <w:pPr>
              <w:rPr>
                <w:rFonts w:ascii="Times New Roman" w:hAnsi="Times New Roman"/>
                <w:b/>
                <w:bCs/>
                <w:color w:val="000000"/>
                <w:sz w:val="16"/>
                <w:szCs w:val="16"/>
                <w:lang w:val="es-CO" w:eastAsia="es-CO"/>
              </w:rPr>
            </w:pPr>
          </w:p>
        </w:tc>
        <w:tc>
          <w:tcPr>
            <w:tcW w:w="291"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16C3B42F" w14:textId="77777777">
            <w:pPr>
              <w:rPr>
                <w:rFonts w:ascii="Times New Roman" w:hAnsi="Times New Roman"/>
                <w:b/>
                <w:bCs/>
                <w:color w:val="000000"/>
                <w:sz w:val="16"/>
                <w:szCs w:val="16"/>
                <w:lang w:val="es-CO" w:eastAsia="es-CO"/>
              </w:rPr>
            </w:pPr>
          </w:p>
        </w:tc>
        <w:tc>
          <w:tcPr>
            <w:tcW w:w="149"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CE41CEE"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0636B699" w14:textId="77777777">
            <w:pPr>
              <w:rPr>
                <w:rFonts w:ascii="Times New Roman" w:hAnsi="Times New Roman"/>
                <w:b/>
                <w:bCs/>
                <w:color w:val="000000"/>
                <w:sz w:val="16"/>
                <w:szCs w:val="16"/>
                <w:lang w:val="es-CO" w:eastAsia="es-CO"/>
              </w:rPr>
            </w:pPr>
          </w:p>
        </w:tc>
        <w:tc>
          <w:tcPr>
            <w:tcW w:w="172"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7C07C0DA" w14:textId="77777777">
            <w:pPr>
              <w:rPr>
                <w:rFonts w:ascii="Times New Roman" w:hAnsi="Times New Roman"/>
                <w:b/>
                <w:bCs/>
                <w:color w:val="000000"/>
                <w:sz w:val="16"/>
                <w:szCs w:val="16"/>
                <w:lang w:val="es-CO" w:eastAsia="es-CO"/>
              </w:rPr>
            </w:pPr>
          </w:p>
        </w:tc>
        <w:tc>
          <w:tcPr>
            <w:tcW w:w="322"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507E7104" w14:textId="77777777">
            <w:pPr>
              <w:rPr>
                <w:rFonts w:ascii="Times New Roman" w:hAnsi="Times New Roman"/>
                <w:b/>
                <w:bCs/>
                <w:color w:val="000000"/>
                <w:sz w:val="16"/>
                <w:szCs w:val="16"/>
                <w:lang w:val="es-CO" w:eastAsia="es-CO"/>
              </w:rPr>
            </w:pPr>
          </w:p>
        </w:tc>
        <w:tc>
          <w:tcPr>
            <w:tcW w:w="172"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1DC2902E"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4C21F380"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4D875795" w14:textId="77777777">
            <w:pPr>
              <w:rPr>
                <w:rFonts w:ascii="Times New Roman" w:hAnsi="Times New Roman"/>
                <w:b/>
                <w:bCs/>
                <w:color w:val="000000"/>
                <w:sz w:val="16"/>
                <w:szCs w:val="16"/>
                <w:lang w:val="es-CO" w:eastAsia="es-CO"/>
              </w:rPr>
            </w:pPr>
          </w:p>
        </w:tc>
        <w:tc>
          <w:tcPr>
            <w:tcW w:w="376"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5C37C00D" w14:textId="77777777">
            <w:pPr>
              <w:rPr>
                <w:rFonts w:ascii="Times New Roman" w:hAnsi="Times New Roman"/>
                <w:b/>
                <w:bCs/>
                <w:color w:val="000000"/>
                <w:sz w:val="16"/>
                <w:szCs w:val="16"/>
                <w:lang w:val="es-CO" w:eastAsia="es-CO"/>
              </w:rPr>
            </w:pPr>
          </w:p>
        </w:tc>
        <w:tc>
          <w:tcPr>
            <w:tcW w:w="140"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1CF9327"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734D369A"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7434A050" w14:textId="77777777">
            <w:pPr>
              <w:rPr>
                <w:rFonts w:ascii="Times New Roman" w:hAnsi="Times New Roman"/>
                <w:b/>
                <w:bCs/>
                <w:color w:val="000000"/>
                <w:sz w:val="16"/>
                <w:szCs w:val="16"/>
                <w:lang w:val="es-CO" w:eastAsia="es-CO"/>
              </w:rPr>
            </w:pPr>
          </w:p>
        </w:tc>
        <w:tc>
          <w:tcPr>
            <w:tcW w:w="247"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21F70C55" w14:textId="77777777">
            <w:pPr>
              <w:rPr>
                <w:rFonts w:ascii="Times New Roman" w:hAnsi="Times New Roman"/>
                <w:b/>
                <w:bCs/>
                <w:color w:val="000000"/>
                <w:sz w:val="16"/>
                <w:szCs w:val="16"/>
                <w:lang w:val="es-CO" w:eastAsia="es-CO"/>
              </w:rPr>
            </w:pPr>
          </w:p>
        </w:tc>
        <w:tc>
          <w:tcPr>
            <w:tcW w:w="140"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1DA0E8AE"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410B1FD8" w14:textId="77777777">
            <w:pPr>
              <w:rPr>
                <w:rFonts w:ascii="Times New Roman" w:hAnsi="Times New Roman"/>
                <w:b/>
                <w:bCs/>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62D189FE" w14:textId="77777777">
            <w:pPr>
              <w:rPr>
                <w:rFonts w:ascii="Times New Roman" w:hAnsi="Times New Roman"/>
                <w:b/>
                <w:bCs/>
                <w:color w:val="000000"/>
                <w:sz w:val="16"/>
                <w:szCs w:val="16"/>
                <w:lang w:val="es-CO" w:eastAsia="es-CO"/>
              </w:rPr>
            </w:pPr>
          </w:p>
        </w:tc>
        <w:tc>
          <w:tcPr>
            <w:tcW w:w="232" w:type="pct"/>
            <w:vMerge/>
            <w:tcBorders>
              <w:top w:val="single" w:color="auto" w:sz="8" w:space="0"/>
              <w:left w:val="single" w:color="auto" w:sz="8" w:space="0"/>
              <w:bottom w:val="single" w:color="000000" w:sz="8" w:space="0"/>
              <w:right w:val="single" w:color="auto" w:sz="8" w:space="0"/>
            </w:tcBorders>
            <w:vAlign w:val="center"/>
            <w:hideMark/>
          </w:tcPr>
          <w:p w:rsidRPr="007D34C4" w:rsidR="007D34C4" w:rsidP="007D34C4" w:rsidRDefault="007D34C4" w14:paraId="1BA7BE07" w14:textId="77777777">
            <w:pPr>
              <w:rPr>
                <w:rFonts w:ascii="Times New Roman" w:hAnsi="Times New Roman"/>
                <w:b/>
                <w:bCs/>
                <w:color w:val="000000"/>
                <w:sz w:val="16"/>
                <w:szCs w:val="16"/>
                <w:lang w:val="es-CO" w:eastAsia="es-CO"/>
              </w:rPr>
            </w:pPr>
          </w:p>
        </w:tc>
        <w:tc>
          <w:tcPr>
            <w:tcW w:w="60" w:type="pct"/>
            <w:tcBorders>
              <w:top w:val="nil"/>
              <w:left w:val="nil"/>
              <w:bottom w:val="nil"/>
              <w:right w:val="nil"/>
            </w:tcBorders>
            <w:noWrap/>
            <w:vAlign w:val="bottom"/>
            <w:hideMark/>
          </w:tcPr>
          <w:p w:rsidRPr="007D34C4" w:rsidR="007D34C4" w:rsidP="007D34C4" w:rsidRDefault="007D34C4" w14:paraId="0D31C379" w14:textId="77777777">
            <w:pPr>
              <w:jc w:val="center"/>
              <w:rPr>
                <w:rFonts w:ascii="Times New Roman" w:hAnsi="Times New Roman"/>
                <w:b/>
                <w:bCs/>
                <w:color w:val="000000"/>
                <w:sz w:val="16"/>
                <w:szCs w:val="16"/>
                <w:lang w:val="es-CO" w:eastAsia="es-CO"/>
              </w:rPr>
            </w:pPr>
          </w:p>
        </w:tc>
      </w:tr>
      <w:tr w:rsidRPr="007D34C4" w:rsidR="004823C5" w:rsidTr="004823C5" w14:paraId="20569677" w14:textId="77777777">
        <w:trPr>
          <w:trHeight w:val="915"/>
        </w:trPr>
        <w:tc>
          <w:tcPr>
            <w:tcW w:w="265" w:type="pct"/>
            <w:vMerge w:val="restart"/>
            <w:tcBorders>
              <w:top w:val="nil"/>
              <w:left w:val="single" w:color="auto" w:sz="8" w:space="0"/>
              <w:bottom w:val="nil"/>
              <w:right w:val="single" w:color="auto" w:sz="8" w:space="0"/>
            </w:tcBorders>
            <w:shd w:val="clear" w:color="000000" w:fill="FFC000"/>
            <w:vAlign w:val="center"/>
            <w:hideMark/>
          </w:tcPr>
          <w:p w:rsidRPr="007D34C4" w:rsidR="00807936" w:rsidP="007D34C4" w:rsidRDefault="00807936" w14:paraId="227BA785"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Solar</w:t>
            </w:r>
            <w:r w:rsidRPr="007D34C4">
              <w:rPr>
                <w:rFonts w:ascii="Times New Roman" w:hAnsi="Times New Roman"/>
                <w:color w:val="000000"/>
                <w:sz w:val="16"/>
                <w:szCs w:val="16"/>
                <w:lang w:val="es-CO" w:eastAsia="es-CO"/>
              </w:rPr>
              <w:br/>
            </w:r>
            <w:r w:rsidRPr="007D34C4">
              <w:rPr>
                <w:rFonts w:ascii="Times New Roman" w:hAnsi="Times New Roman"/>
                <w:color w:val="000000"/>
                <w:sz w:val="16"/>
                <w:szCs w:val="16"/>
                <w:lang w:val="es-CO" w:eastAsia="es-CO"/>
              </w:rPr>
              <w:t xml:space="preserve">Radiación </w:t>
            </w:r>
          </w:p>
        </w:tc>
        <w:tc>
          <w:tcPr>
            <w:tcW w:w="305" w:type="pct"/>
            <w:vMerge w:val="restart"/>
            <w:tcBorders>
              <w:top w:val="nil"/>
              <w:left w:val="single" w:color="auto" w:sz="8" w:space="0"/>
              <w:bottom w:val="nil"/>
              <w:right w:val="single" w:color="auto" w:sz="8" w:space="0"/>
            </w:tcBorders>
            <w:shd w:val="clear" w:color="000000" w:fill="FFF2CC"/>
            <w:vAlign w:val="center"/>
            <w:hideMark/>
          </w:tcPr>
          <w:p w:rsidRPr="007D34C4" w:rsidR="00807936" w:rsidP="007D34C4" w:rsidRDefault="00807936" w14:paraId="7CD65ACD"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34%</w:t>
            </w:r>
          </w:p>
        </w:tc>
        <w:tc>
          <w:tcPr>
            <w:tcW w:w="291" w:type="pct"/>
            <w:vMerge w:val="restart"/>
            <w:tcBorders>
              <w:top w:val="nil"/>
              <w:left w:val="single" w:color="auto" w:sz="8" w:space="0"/>
              <w:bottom w:val="nil"/>
              <w:right w:val="single" w:color="auto" w:sz="8" w:space="0"/>
            </w:tcBorders>
            <w:shd w:val="clear" w:color="000000" w:fill="FFF2CC"/>
            <w:vAlign w:val="center"/>
            <w:hideMark/>
          </w:tcPr>
          <w:p w:rsidRPr="007D34C4" w:rsidR="00807936" w:rsidP="007D34C4" w:rsidRDefault="00807936" w14:paraId="4666613C"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Radiación solar (W/m2)</w:t>
            </w:r>
          </w:p>
        </w:tc>
        <w:tc>
          <w:tcPr>
            <w:tcW w:w="149" w:type="pct"/>
            <w:vMerge w:val="restart"/>
            <w:tcBorders>
              <w:top w:val="nil"/>
              <w:left w:val="single" w:color="auto" w:sz="8" w:space="0"/>
              <w:bottom w:val="single" w:color="000000" w:sz="8" w:space="0"/>
              <w:right w:val="single" w:color="auto" w:sz="8" w:space="0"/>
            </w:tcBorders>
            <w:shd w:val="clear" w:color="000000" w:fill="FFF2CC"/>
            <w:vAlign w:val="center"/>
            <w:hideMark/>
          </w:tcPr>
          <w:p w:rsidRPr="007D34C4" w:rsidR="00807936" w:rsidP="007D34C4" w:rsidRDefault="00807936" w14:paraId="60AD10E3"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34%</w:t>
            </w:r>
          </w:p>
        </w:tc>
        <w:tc>
          <w:tcPr>
            <w:tcW w:w="304" w:type="pct"/>
            <w:vMerge w:val="restart"/>
            <w:tcBorders>
              <w:top w:val="nil"/>
              <w:left w:val="single" w:color="auto" w:sz="8" w:space="0"/>
              <w:bottom w:val="nil"/>
              <w:right w:val="single" w:color="auto" w:sz="8" w:space="0"/>
            </w:tcBorders>
            <w:shd w:val="clear" w:color="000000" w:fill="FFC000"/>
            <w:vAlign w:val="center"/>
            <w:hideMark/>
          </w:tcPr>
          <w:p w:rsidRPr="007D34C4" w:rsidR="00807936" w:rsidP="007D34C4" w:rsidRDefault="00807936" w14:paraId="6A6DC95A"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Ambiental</w:t>
            </w:r>
          </w:p>
        </w:tc>
        <w:tc>
          <w:tcPr>
            <w:tcW w:w="172" w:type="pct"/>
            <w:vMerge w:val="restart"/>
            <w:tcBorders>
              <w:top w:val="nil"/>
              <w:left w:val="single" w:color="auto" w:sz="8" w:space="0"/>
              <w:bottom w:val="nil"/>
              <w:right w:val="single" w:color="auto" w:sz="8" w:space="0"/>
            </w:tcBorders>
            <w:shd w:val="clear" w:color="000000" w:fill="FFF2CC"/>
            <w:vAlign w:val="center"/>
            <w:hideMark/>
          </w:tcPr>
          <w:p w:rsidRPr="007D34C4" w:rsidR="00807936" w:rsidP="007D34C4" w:rsidRDefault="00807936" w14:paraId="10D26953"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26%</w:t>
            </w:r>
          </w:p>
        </w:tc>
        <w:tc>
          <w:tcPr>
            <w:tcW w:w="322"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731F50A5"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Determinantes ambientales (Indicador Área disponible)</w:t>
            </w:r>
          </w:p>
        </w:tc>
        <w:tc>
          <w:tcPr>
            <w:tcW w:w="172"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1365AC53"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8,67%</w:t>
            </w:r>
          </w:p>
        </w:tc>
        <w:tc>
          <w:tcPr>
            <w:tcW w:w="304" w:type="pct"/>
            <w:vMerge w:val="restart"/>
            <w:tcBorders>
              <w:top w:val="nil"/>
              <w:left w:val="single" w:color="auto" w:sz="8" w:space="0"/>
              <w:bottom w:val="nil"/>
              <w:right w:val="single" w:color="auto" w:sz="8" w:space="0"/>
            </w:tcBorders>
            <w:shd w:val="clear" w:color="000000" w:fill="FFC000"/>
            <w:vAlign w:val="center"/>
            <w:hideMark/>
          </w:tcPr>
          <w:p w:rsidRPr="007D34C4" w:rsidR="00807936" w:rsidP="007D34C4" w:rsidRDefault="00807936" w14:paraId="3E90B2A9"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Demanda social</w:t>
            </w:r>
          </w:p>
        </w:tc>
        <w:tc>
          <w:tcPr>
            <w:tcW w:w="304" w:type="pct"/>
            <w:vMerge w:val="restart"/>
            <w:tcBorders>
              <w:top w:val="nil"/>
              <w:left w:val="single" w:color="auto" w:sz="8" w:space="0"/>
              <w:bottom w:val="nil"/>
              <w:right w:val="single" w:color="auto" w:sz="8" w:space="0"/>
            </w:tcBorders>
            <w:shd w:val="clear" w:color="000000" w:fill="FFF2CC"/>
            <w:vAlign w:val="center"/>
            <w:hideMark/>
          </w:tcPr>
          <w:p w:rsidRPr="007D34C4" w:rsidR="00807936" w:rsidP="007D34C4" w:rsidRDefault="00807936" w14:paraId="5022D450"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20%</w:t>
            </w:r>
          </w:p>
        </w:tc>
        <w:tc>
          <w:tcPr>
            <w:tcW w:w="376"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6337CF83"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multidimensional</w:t>
            </w:r>
          </w:p>
        </w:tc>
        <w:tc>
          <w:tcPr>
            <w:tcW w:w="140"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6F20B53F"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val="restart"/>
            <w:tcBorders>
              <w:top w:val="nil"/>
              <w:left w:val="single" w:color="auto" w:sz="8" w:space="0"/>
              <w:bottom w:val="nil"/>
              <w:right w:val="single" w:color="auto" w:sz="8" w:space="0"/>
            </w:tcBorders>
            <w:shd w:val="clear" w:color="000000" w:fill="FFC000"/>
            <w:vAlign w:val="center"/>
            <w:hideMark/>
          </w:tcPr>
          <w:p w:rsidRPr="007D34C4" w:rsidR="00807936" w:rsidP="007D34C4" w:rsidRDefault="00807936" w14:paraId="54D617DD"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Gobernanza</w:t>
            </w:r>
          </w:p>
        </w:tc>
        <w:tc>
          <w:tcPr>
            <w:tcW w:w="304" w:type="pct"/>
            <w:vMerge w:val="restart"/>
            <w:tcBorders>
              <w:top w:val="nil"/>
              <w:left w:val="single" w:color="auto" w:sz="8" w:space="0"/>
              <w:bottom w:val="nil"/>
              <w:right w:val="single" w:color="auto" w:sz="8" w:space="0"/>
            </w:tcBorders>
            <w:shd w:val="clear" w:color="000000" w:fill="FFF2CC"/>
            <w:vAlign w:val="center"/>
            <w:hideMark/>
          </w:tcPr>
          <w:p w:rsidRPr="007D34C4" w:rsidR="00807936" w:rsidP="007D34C4" w:rsidRDefault="00807936" w14:paraId="345E5B5E"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247" w:type="pct"/>
            <w:vMerge w:val="restart"/>
            <w:tcBorders>
              <w:top w:val="nil"/>
              <w:left w:val="nil"/>
              <w:right w:val="single" w:color="auto" w:sz="8" w:space="0"/>
            </w:tcBorders>
            <w:shd w:val="clear" w:color="000000" w:fill="FFF2CC"/>
            <w:vAlign w:val="center"/>
            <w:hideMark/>
          </w:tcPr>
          <w:p w:rsidRPr="007D34C4" w:rsidR="00807936" w:rsidP="007D34C4" w:rsidRDefault="00807936" w14:paraId="22E3F613"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Uso Propuesto POT</w:t>
            </w:r>
          </w:p>
        </w:tc>
        <w:tc>
          <w:tcPr>
            <w:tcW w:w="140" w:type="pct"/>
            <w:vMerge w:val="restart"/>
            <w:tcBorders>
              <w:top w:val="nil"/>
              <w:left w:val="nil"/>
              <w:right w:val="single" w:color="auto" w:sz="8" w:space="0"/>
            </w:tcBorders>
            <w:shd w:val="clear" w:color="000000" w:fill="FFF2CC"/>
            <w:vAlign w:val="center"/>
            <w:hideMark/>
          </w:tcPr>
          <w:p w:rsidRPr="007D34C4" w:rsidR="00807936" w:rsidP="007D34C4" w:rsidRDefault="00807936" w14:paraId="1E63F0F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val="restart"/>
            <w:tcBorders>
              <w:top w:val="nil"/>
              <w:left w:val="single" w:color="auto" w:sz="8" w:space="0"/>
              <w:bottom w:val="nil"/>
              <w:right w:val="single" w:color="auto" w:sz="8" w:space="0"/>
            </w:tcBorders>
            <w:shd w:val="clear" w:color="000000" w:fill="FFC000"/>
            <w:vAlign w:val="center"/>
            <w:hideMark/>
          </w:tcPr>
          <w:p w:rsidRPr="007D34C4" w:rsidR="00807936" w:rsidP="007D34C4" w:rsidRDefault="00807936" w14:paraId="7B205187"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Amenaza Subcuenca Total (Zonas Area)</w:t>
            </w:r>
          </w:p>
        </w:tc>
        <w:tc>
          <w:tcPr>
            <w:tcW w:w="304" w:type="pct"/>
            <w:vMerge w:val="restart"/>
            <w:tcBorders>
              <w:top w:val="nil"/>
              <w:left w:val="single" w:color="auto" w:sz="8" w:space="0"/>
              <w:bottom w:val="nil"/>
              <w:right w:val="single" w:color="auto" w:sz="8" w:space="0"/>
            </w:tcBorders>
            <w:shd w:val="clear" w:color="000000" w:fill="FFF2CC"/>
            <w:vAlign w:val="center"/>
            <w:hideMark/>
          </w:tcPr>
          <w:p w:rsidRPr="007D34C4" w:rsidR="00807936" w:rsidP="007D34C4" w:rsidRDefault="00807936" w14:paraId="21E4966A"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232" w:type="pct"/>
            <w:vMerge w:val="restart"/>
            <w:tcBorders>
              <w:top w:val="nil"/>
              <w:left w:val="single" w:color="auto" w:sz="8" w:space="0"/>
              <w:bottom w:val="nil"/>
              <w:right w:val="single" w:color="auto" w:sz="8" w:space="0"/>
            </w:tcBorders>
            <w:shd w:val="clear" w:color="000000" w:fill="FFE599"/>
            <w:vAlign w:val="center"/>
            <w:hideMark/>
          </w:tcPr>
          <w:p w:rsidRPr="007D34C4" w:rsidR="00807936" w:rsidP="007D34C4" w:rsidRDefault="00807936" w14:paraId="596B296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100%</w:t>
            </w:r>
          </w:p>
        </w:tc>
        <w:tc>
          <w:tcPr>
            <w:tcW w:w="60" w:type="pct"/>
            <w:vAlign w:val="center"/>
            <w:hideMark/>
          </w:tcPr>
          <w:p w:rsidRPr="007D34C4" w:rsidR="00807936" w:rsidP="007D34C4" w:rsidRDefault="00807936" w14:paraId="7F20973A" w14:textId="77777777">
            <w:pPr>
              <w:rPr>
                <w:rFonts w:ascii="Times New Roman" w:hAnsi="Times New Roman"/>
                <w:lang w:val="es-CO" w:eastAsia="es-CO"/>
              </w:rPr>
            </w:pPr>
          </w:p>
        </w:tc>
      </w:tr>
      <w:tr w:rsidRPr="007D34C4" w:rsidR="004823C5" w:rsidTr="004823C5" w14:paraId="27E8A56A" w14:textId="77777777">
        <w:trPr>
          <w:trHeight w:val="1365"/>
        </w:trPr>
        <w:tc>
          <w:tcPr>
            <w:tcW w:w="265" w:type="pct"/>
            <w:vMerge/>
            <w:tcBorders>
              <w:top w:val="nil"/>
              <w:left w:val="single" w:color="auto" w:sz="8" w:space="0"/>
              <w:bottom w:val="nil"/>
              <w:right w:val="single" w:color="auto" w:sz="8" w:space="0"/>
            </w:tcBorders>
            <w:vAlign w:val="center"/>
            <w:hideMark/>
          </w:tcPr>
          <w:p w:rsidRPr="007D34C4" w:rsidR="00807936" w:rsidP="007D34C4" w:rsidRDefault="00807936" w14:paraId="34D71997"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nil"/>
              <w:right w:val="single" w:color="auto" w:sz="8" w:space="0"/>
            </w:tcBorders>
            <w:vAlign w:val="center"/>
            <w:hideMark/>
          </w:tcPr>
          <w:p w:rsidRPr="007D34C4" w:rsidR="00807936" w:rsidP="007D34C4" w:rsidRDefault="00807936" w14:paraId="3AFD7ED6"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nil"/>
              <w:right w:val="single" w:color="auto" w:sz="8" w:space="0"/>
            </w:tcBorders>
            <w:vAlign w:val="center"/>
            <w:hideMark/>
          </w:tcPr>
          <w:p w:rsidRPr="007D34C4" w:rsidR="00807936" w:rsidP="007D34C4" w:rsidRDefault="00807936" w14:paraId="29F7AE70" w14:textId="77777777">
            <w:pPr>
              <w:rPr>
                <w:rFonts w:ascii="Times New Roman" w:hAnsi="Times New Roman"/>
                <w:color w:val="000000"/>
                <w:sz w:val="16"/>
                <w:szCs w:val="16"/>
                <w:lang w:val="es-CO" w:eastAsia="es-CO"/>
              </w:rPr>
            </w:pPr>
          </w:p>
        </w:tc>
        <w:tc>
          <w:tcPr>
            <w:tcW w:w="149"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DEBB83C"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77079C74"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nil"/>
              <w:right w:val="single" w:color="auto" w:sz="8" w:space="0"/>
            </w:tcBorders>
            <w:vAlign w:val="center"/>
            <w:hideMark/>
          </w:tcPr>
          <w:p w:rsidRPr="007D34C4" w:rsidR="00807936" w:rsidP="007D34C4" w:rsidRDefault="00807936" w14:paraId="7A09F2FE" w14:textId="77777777">
            <w:pPr>
              <w:rPr>
                <w:rFonts w:ascii="Times New Roman" w:hAnsi="Times New Roman"/>
                <w:color w:val="000000"/>
                <w:sz w:val="16"/>
                <w:szCs w:val="16"/>
                <w:lang w:val="es-CO" w:eastAsia="es-CO"/>
              </w:rPr>
            </w:pPr>
          </w:p>
        </w:tc>
        <w:tc>
          <w:tcPr>
            <w:tcW w:w="322"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6ABBE6FE"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GEI por Sector</w:t>
            </w:r>
          </w:p>
        </w:tc>
        <w:tc>
          <w:tcPr>
            <w:tcW w:w="172"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45998DB1"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8,67%</w:t>
            </w: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2EDD9CF6"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06DB6528" w14:textId="77777777">
            <w:pPr>
              <w:rPr>
                <w:rFonts w:ascii="Times New Roman" w:hAnsi="Times New Roman"/>
                <w:color w:val="000000"/>
                <w:sz w:val="16"/>
                <w:szCs w:val="16"/>
                <w:lang w:val="es-CO" w:eastAsia="es-CO"/>
              </w:rPr>
            </w:pPr>
          </w:p>
        </w:tc>
        <w:tc>
          <w:tcPr>
            <w:tcW w:w="376"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29C47691"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Densidad poblacional</w:t>
            </w:r>
          </w:p>
        </w:tc>
        <w:tc>
          <w:tcPr>
            <w:tcW w:w="140" w:type="pct"/>
            <w:tcBorders>
              <w:top w:val="nil"/>
              <w:left w:val="nil"/>
              <w:bottom w:val="single" w:color="auto" w:sz="8" w:space="0"/>
              <w:right w:val="single" w:color="auto" w:sz="8" w:space="0"/>
            </w:tcBorders>
            <w:shd w:val="clear" w:color="000000" w:fill="FFF2CC"/>
            <w:vAlign w:val="center"/>
            <w:hideMark/>
          </w:tcPr>
          <w:p w:rsidRPr="007D34C4" w:rsidR="00807936" w:rsidP="007D34C4" w:rsidRDefault="00807936" w14:paraId="710553A4"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w:t>
            </w: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7466B8E8"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23D07FB7" w14:textId="77777777">
            <w:pPr>
              <w:rPr>
                <w:rFonts w:ascii="Times New Roman" w:hAnsi="Times New Roman"/>
                <w:color w:val="000000"/>
                <w:sz w:val="16"/>
                <w:szCs w:val="16"/>
                <w:lang w:val="es-CO" w:eastAsia="es-CO"/>
              </w:rPr>
            </w:pPr>
          </w:p>
        </w:tc>
        <w:tc>
          <w:tcPr>
            <w:tcW w:w="247" w:type="pct"/>
            <w:vMerge/>
            <w:tcBorders>
              <w:left w:val="nil"/>
              <w:right w:val="single" w:color="auto" w:sz="8" w:space="0"/>
            </w:tcBorders>
            <w:shd w:val="clear" w:color="000000" w:fill="747474"/>
            <w:vAlign w:val="center"/>
          </w:tcPr>
          <w:p w:rsidRPr="007D34C4" w:rsidR="00807936" w:rsidP="007D34C4" w:rsidRDefault="00807936" w14:paraId="10C04475" w14:textId="27B99A31">
            <w:pPr>
              <w:rPr>
                <w:rFonts w:ascii="Times New Roman" w:hAnsi="Times New Roman"/>
                <w:color w:val="000000"/>
                <w:sz w:val="16"/>
                <w:szCs w:val="16"/>
                <w:lang w:val="es-CO" w:eastAsia="es-CO"/>
              </w:rPr>
            </w:pPr>
          </w:p>
        </w:tc>
        <w:tc>
          <w:tcPr>
            <w:tcW w:w="140" w:type="pct"/>
            <w:vMerge/>
            <w:tcBorders>
              <w:left w:val="nil"/>
              <w:right w:val="single" w:color="auto" w:sz="8" w:space="0"/>
            </w:tcBorders>
            <w:shd w:val="clear" w:color="000000" w:fill="747474"/>
            <w:vAlign w:val="center"/>
          </w:tcPr>
          <w:p w:rsidRPr="007D34C4" w:rsidR="00807936" w:rsidP="007D34C4" w:rsidRDefault="00807936" w14:paraId="3B0F0017" w14:textId="0AB39DCE">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4983460D"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4C233671"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nil"/>
              <w:right w:val="single" w:color="auto" w:sz="8" w:space="0"/>
            </w:tcBorders>
            <w:vAlign w:val="center"/>
            <w:hideMark/>
          </w:tcPr>
          <w:p w:rsidRPr="007D34C4" w:rsidR="00807936" w:rsidP="007D34C4" w:rsidRDefault="00807936" w14:paraId="7DEC5F18"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700917F2" w14:textId="77777777">
            <w:pPr>
              <w:rPr>
                <w:rFonts w:ascii="Times New Roman" w:hAnsi="Times New Roman"/>
                <w:lang w:val="es-CO" w:eastAsia="es-CO"/>
              </w:rPr>
            </w:pPr>
          </w:p>
        </w:tc>
      </w:tr>
      <w:tr w:rsidRPr="007D34C4" w:rsidR="004823C5" w:rsidTr="004823C5" w14:paraId="6B0CA86A" w14:textId="77777777">
        <w:trPr>
          <w:trHeight w:val="465"/>
        </w:trPr>
        <w:tc>
          <w:tcPr>
            <w:tcW w:w="265" w:type="pct"/>
            <w:vMerge/>
            <w:tcBorders>
              <w:top w:val="nil"/>
              <w:left w:val="single" w:color="auto" w:sz="8" w:space="0"/>
              <w:bottom w:val="nil"/>
              <w:right w:val="single" w:color="auto" w:sz="8" w:space="0"/>
            </w:tcBorders>
            <w:vAlign w:val="center"/>
            <w:hideMark/>
          </w:tcPr>
          <w:p w:rsidRPr="007D34C4" w:rsidR="00807936" w:rsidP="007D34C4" w:rsidRDefault="00807936" w14:paraId="231E88C9"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nil"/>
              <w:right w:val="single" w:color="auto" w:sz="8" w:space="0"/>
            </w:tcBorders>
            <w:vAlign w:val="center"/>
            <w:hideMark/>
          </w:tcPr>
          <w:p w:rsidRPr="007D34C4" w:rsidR="00807936" w:rsidP="007D34C4" w:rsidRDefault="00807936" w14:paraId="6572401D"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nil"/>
              <w:right w:val="single" w:color="auto" w:sz="8" w:space="0"/>
            </w:tcBorders>
            <w:vAlign w:val="center"/>
            <w:hideMark/>
          </w:tcPr>
          <w:p w:rsidRPr="007D34C4" w:rsidR="00807936" w:rsidP="007D34C4" w:rsidRDefault="00807936" w14:paraId="6B12821B" w14:textId="77777777">
            <w:pPr>
              <w:rPr>
                <w:rFonts w:ascii="Times New Roman" w:hAnsi="Times New Roman"/>
                <w:color w:val="000000"/>
                <w:sz w:val="16"/>
                <w:szCs w:val="16"/>
                <w:lang w:val="es-CO" w:eastAsia="es-CO"/>
              </w:rPr>
            </w:pPr>
          </w:p>
        </w:tc>
        <w:tc>
          <w:tcPr>
            <w:tcW w:w="149"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40164364"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3124174A"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nil"/>
              <w:right w:val="single" w:color="auto" w:sz="8" w:space="0"/>
            </w:tcBorders>
            <w:vAlign w:val="center"/>
            <w:hideMark/>
          </w:tcPr>
          <w:p w:rsidRPr="007D34C4" w:rsidR="00807936" w:rsidP="007D34C4" w:rsidRDefault="00807936" w14:paraId="509E420E" w14:textId="77777777">
            <w:pPr>
              <w:rPr>
                <w:rFonts w:ascii="Times New Roman" w:hAnsi="Times New Roman"/>
                <w:color w:val="000000"/>
                <w:sz w:val="16"/>
                <w:szCs w:val="16"/>
                <w:lang w:val="es-CO" w:eastAsia="es-CO"/>
              </w:rPr>
            </w:pPr>
          </w:p>
        </w:tc>
        <w:tc>
          <w:tcPr>
            <w:tcW w:w="322" w:type="pct"/>
            <w:vMerge w:val="restart"/>
            <w:tcBorders>
              <w:top w:val="nil"/>
              <w:left w:val="nil"/>
              <w:right w:val="single" w:color="auto" w:sz="8" w:space="0"/>
            </w:tcBorders>
            <w:shd w:val="clear" w:color="000000" w:fill="FFF2CC"/>
            <w:vAlign w:val="center"/>
            <w:hideMark/>
          </w:tcPr>
          <w:p w:rsidRPr="007D34C4" w:rsidR="00807936" w:rsidP="007D34C4" w:rsidRDefault="00807936" w14:paraId="6258FA8F"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Adaptación</w:t>
            </w:r>
          </w:p>
        </w:tc>
        <w:tc>
          <w:tcPr>
            <w:tcW w:w="172" w:type="pct"/>
            <w:vMerge w:val="restart"/>
            <w:tcBorders>
              <w:top w:val="nil"/>
              <w:left w:val="nil"/>
              <w:right w:val="single" w:color="auto" w:sz="8" w:space="0"/>
            </w:tcBorders>
            <w:shd w:val="clear" w:color="000000" w:fill="FFF2CC"/>
            <w:vAlign w:val="center"/>
            <w:hideMark/>
          </w:tcPr>
          <w:p w:rsidRPr="007D34C4" w:rsidR="00807936" w:rsidP="007D34C4" w:rsidRDefault="00807936" w14:paraId="0A913A3C"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8,67%</w:t>
            </w: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0073D410"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769B0921" w14:textId="77777777">
            <w:pPr>
              <w:rPr>
                <w:rFonts w:ascii="Times New Roman" w:hAnsi="Times New Roman"/>
                <w:color w:val="000000"/>
                <w:sz w:val="16"/>
                <w:szCs w:val="16"/>
                <w:lang w:val="es-CO" w:eastAsia="es-CO"/>
              </w:rPr>
            </w:pPr>
          </w:p>
        </w:tc>
        <w:tc>
          <w:tcPr>
            <w:tcW w:w="376" w:type="pct"/>
            <w:vMerge w:val="restart"/>
            <w:tcBorders>
              <w:top w:val="nil"/>
              <w:left w:val="nil"/>
              <w:right w:val="single" w:color="auto" w:sz="8" w:space="0"/>
            </w:tcBorders>
            <w:shd w:val="clear" w:color="000000" w:fill="FFF2CC"/>
            <w:vAlign w:val="center"/>
            <w:hideMark/>
          </w:tcPr>
          <w:p w:rsidRPr="007D34C4" w:rsidR="00807936" w:rsidP="007D34C4" w:rsidRDefault="00807936" w14:paraId="56AE579C"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energética</w:t>
            </w:r>
          </w:p>
          <w:p w:rsidRPr="007D34C4" w:rsidR="00807936" w:rsidP="007D34C4" w:rsidRDefault="00807936" w14:paraId="34BA3458" w14:textId="7963E04C">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140" w:type="pct"/>
            <w:vMerge w:val="restart"/>
            <w:tcBorders>
              <w:top w:val="nil"/>
              <w:left w:val="nil"/>
              <w:right w:val="single" w:color="auto" w:sz="8" w:space="0"/>
            </w:tcBorders>
            <w:shd w:val="clear" w:color="000000" w:fill="FFF2CC"/>
            <w:vAlign w:val="center"/>
            <w:hideMark/>
          </w:tcPr>
          <w:p w:rsidRPr="007D34C4" w:rsidR="00807936" w:rsidP="007D34C4" w:rsidRDefault="00807936" w14:paraId="4BF2AC18"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w:t>
            </w:r>
          </w:p>
          <w:p w:rsidRPr="007D34C4" w:rsidR="00807936" w:rsidP="007D34C4" w:rsidRDefault="00807936" w14:paraId="6676F500" w14:textId="37C0FE4B">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7CA1E374"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699FCCE7" w14:textId="77777777">
            <w:pPr>
              <w:rPr>
                <w:rFonts w:ascii="Times New Roman" w:hAnsi="Times New Roman"/>
                <w:color w:val="000000"/>
                <w:sz w:val="16"/>
                <w:szCs w:val="16"/>
                <w:lang w:val="es-CO" w:eastAsia="es-CO"/>
              </w:rPr>
            </w:pPr>
          </w:p>
        </w:tc>
        <w:tc>
          <w:tcPr>
            <w:tcW w:w="247" w:type="pct"/>
            <w:vMerge/>
            <w:tcBorders>
              <w:left w:val="nil"/>
              <w:right w:val="single" w:color="auto" w:sz="8" w:space="0"/>
            </w:tcBorders>
            <w:shd w:val="clear" w:color="000000" w:fill="FFF2CC"/>
            <w:vAlign w:val="center"/>
          </w:tcPr>
          <w:p w:rsidRPr="007D34C4" w:rsidR="00807936" w:rsidP="007D34C4" w:rsidRDefault="00807936" w14:paraId="3284AC2F" w14:textId="08C95A54">
            <w:pPr>
              <w:rPr>
                <w:rFonts w:ascii="Times New Roman" w:hAnsi="Times New Roman"/>
                <w:color w:val="000000"/>
                <w:sz w:val="16"/>
                <w:szCs w:val="16"/>
                <w:lang w:val="es-CO" w:eastAsia="es-CO"/>
              </w:rPr>
            </w:pPr>
          </w:p>
        </w:tc>
        <w:tc>
          <w:tcPr>
            <w:tcW w:w="140" w:type="pct"/>
            <w:vMerge/>
            <w:tcBorders>
              <w:left w:val="nil"/>
              <w:right w:val="single" w:color="auto" w:sz="8" w:space="0"/>
            </w:tcBorders>
            <w:shd w:val="clear" w:color="000000" w:fill="FFF2CC"/>
            <w:vAlign w:val="center"/>
          </w:tcPr>
          <w:p w:rsidRPr="007D34C4" w:rsidR="00807936" w:rsidP="007D34C4" w:rsidRDefault="00807936" w14:paraId="26CE60FD" w14:textId="165CFFAD">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566BA28D"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7A47D07D"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nil"/>
              <w:right w:val="single" w:color="auto" w:sz="8" w:space="0"/>
            </w:tcBorders>
            <w:vAlign w:val="center"/>
            <w:hideMark/>
          </w:tcPr>
          <w:p w:rsidRPr="007D34C4" w:rsidR="00807936" w:rsidP="007D34C4" w:rsidRDefault="00807936" w14:paraId="30164060"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60B06B2E" w14:textId="77777777">
            <w:pPr>
              <w:rPr>
                <w:rFonts w:ascii="Times New Roman" w:hAnsi="Times New Roman"/>
                <w:lang w:val="es-CO" w:eastAsia="es-CO"/>
              </w:rPr>
            </w:pPr>
          </w:p>
        </w:tc>
      </w:tr>
      <w:tr w:rsidRPr="007D34C4" w:rsidR="004823C5" w:rsidTr="004823C5" w14:paraId="41073D1C" w14:textId="77777777">
        <w:trPr>
          <w:trHeight w:val="690"/>
        </w:trPr>
        <w:tc>
          <w:tcPr>
            <w:tcW w:w="265" w:type="pct"/>
            <w:vMerge/>
            <w:tcBorders>
              <w:top w:val="nil"/>
              <w:left w:val="single" w:color="auto" w:sz="8" w:space="0"/>
              <w:bottom w:val="nil"/>
              <w:right w:val="single" w:color="auto" w:sz="8" w:space="0"/>
            </w:tcBorders>
            <w:vAlign w:val="center"/>
            <w:hideMark/>
          </w:tcPr>
          <w:p w:rsidRPr="007D34C4" w:rsidR="00807936" w:rsidP="007D34C4" w:rsidRDefault="00807936" w14:paraId="5FA5C924"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nil"/>
              <w:right w:val="single" w:color="auto" w:sz="8" w:space="0"/>
            </w:tcBorders>
            <w:vAlign w:val="center"/>
            <w:hideMark/>
          </w:tcPr>
          <w:p w:rsidRPr="007D34C4" w:rsidR="00807936" w:rsidP="007D34C4" w:rsidRDefault="00807936" w14:paraId="762253CD"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nil"/>
              <w:right w:val="single" w:color="auto" w:sz="8" w:space="0"/>
            </w:tcBorders>
            <w:vAlign w:val="center"/>
            <w:hideMark/>
          </w:tcPr>
          <w:p w:rsidRPr="007D34C4" w:rsidR="00807936" w:rsidP="007D34C4" w:rsidRDefault="00807936" w14:paraId="1DF5C4A1" w14:textId="77777777">
            <w:pPr>
              <w:rPr>
                <w:rFonts w:ascii="Times New Roman" w:hAnsi="Times New Roman"/>
                <w:color w:val="000000"/>
                <w:sz w:val="16"/>
                <w:szCs w:val="16"/>
                <w:lang w:val="es-CO" w:eastAsia="es-CO"/>
              </w:rPr>
            </w:pPr>
          </w:p>
        </w:tc>
        <w:tc>
          <w:tcPr>
            <w:tcW w:w="149"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7885105A"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23D151EB"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nil"/>
              <w:right w:val="single" w:color="auto" w:sz="8" w:space="0"/>
            </w:tcBorders>
            <w:vAlign w:val="center"/>
            <w:hideMark/>
          </w:tcPr>
          <w:p w:rsidRPr="007D34C4" w:rsidR="00807936" w:rsidP="007D34C4" w:rsidRDefault="00807936" w14:paraId="30407CB6" w14:textId="77777777">
            <w:pPr>
              <w:rPr>
                <w:rFonts w:ascii="Times New Roman" w:hAnsi="Times New Roman"/>
                <w:color w:val="000000"/>
                <w:sz w:val="16"/>
                <w:szCs w:val="16"/>
                <w:lang w:val="es-CO" w:eastAsia="es-CO"/>
              </w:rPr>
            </w:pPr>
          </w:p>
        </w:tc>
        <w:tc>
          <w:tcPr>
            <w:tcW w:w="322" w:type="pct"/>
            <w:vMerge/>
            <w:tcBorders>
              <w:left w:val="nil"/>
              <w:bottom w:val="single" w:color="auto" w:sz="8" w:space="0"/>
              <w:right w:val="single" w:color="auto" w:sz="8" w:space="0"/>
            </w:tcBorders>
            <w:shd w:val="clear" w:color="000000" w:fill="747474"/>
            <w:vAlign w:val="center"/>
          </w:tcPr>
          <w:p w:rsidRPr="007D34C4" w:rsidR="00807936" w:rsidP="007D34C4" w:rsidRDefault="00807936" w14:paraId="34FD31E0" w14:textId="3861602E">
            <w:pPr>
              <w:rPr>
                <w:rFonts w:ascii="Times New Roman" w:hAnsi="Times New Roman"/>
                <w:color w:val="000000"/>
                <w:sz w:val="16"/>
                <w:szCs w:val="16"/>
                <w:lang w:val="es-CO" w:eastAsia="es-CO"/>
              </w:rPr>
            </w:pPr>
          </w:p>
        </w:tc>
        <w:tc>
          <w:tcPr>
            <w:tcW w:w="172" w:type="pct"/>
            <w:vMerge/>
            <w:tcBorders>
              <w:left w:val="nil"/>
              <w:bottom w:val="single" w:color="auto" w:sz="8" w:space="0"/>
              <w:right w:val="single" w:color="auto" w:sz="8" w:space="0"/>
            </w:tcBorders>
            <w:shd w:val="clear" w:color="000000" w:fill="747474"/>
            <w:vAlign w:val="center"/>
          </w:tcPr>
          <w:p w:rsidRPr="007D34C4" w:rsidR="00807936" w:rsidP="007D34C4" w:rsidRDefault="00807936" w14:paraId="706F3D75" w14:textId="6A8CD8AD">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76959E99"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64F23F67" w14:textId="77777777">
            <w:pPr>
              <w:rPr>
                <w:rFonts w:ascii="Times New Roman" w:hAnsi="Times New Roman"/>
                <w:color w:val="000000"/>
                <w:sz w:val="16"/>
                <w:szCs w:val="16"/>
                <w:lang w:val="es-CO" w:eastAsia="es-CO"/>
              </w:rPr>
            </w:pPr>
          </w:p>
        </w:tc>
        <w:tc>
          <w:tcPr>
            <w:tcW w:w="376" w:type="pct"/>
            <w:vMerge/>
            <w:tcBorders>
              <w:left w:val="nil"/>
              <w:bottom w:val="single" w:color="auto" w:sz="8" w:space="0"/>
              <w:right w:val="single" w:color="auto" w:sz="8" w:space="0"/>
            </w:tcBorders>
            <w:shd w:val="clear" w:color="000000" w:fill="808080"/>
            <w:vAlign w:val="center"/>
            <w:hideMark/>
          </w:tcPr>
          <w:p w:rsidRPr="007D34C4" w:rsidR="00807936" w:rsidP="007D34C4" w:rsidRDefault="00807936" w14:paraId="3C773AF2" w14:textId="24B88AB7">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000000" w:fill="808080"/>
            <w:vAlign w:val="center"/>
            <w:hideMark/>
          </w:tcPr>
          <w:p w:rsidRPr="007D34C4" w:rsidR="00807936" w:rsidP="007D34C4" w:rsidRDefault="00807936" w14:paraId="451D184D" w14:textId="61D88EFF">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083A1945"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37E810A2" w14:textId="77777777">
            <w:pPr>
              <w:rPr>
                <w:rFonts w:ascii="Times New Roman" w:hAnsi="Times New Roman"/>
                <w:color w:val="000000"/>
                <w:sz w:val="16"/>
                <w:szCs w:val="16"/>
                <w:lang w:val="es-CO" w:eastAsia="es-CO"/>
              </w:rPr>
            </w:pPr>
          </w:p>
        </w:tc>
        <w:tc>
          <w:tcPr>
            <w:tcW w:w="247" w:type="pct"/>
            <w:vMerge/>
            <w:tcBorders>
              <w:left w:val="nil"/>
              <w:bottom w:val="single" w:color="auto" w:sz="8" w:space="0"/>
              <w:right w:val="single" w:color="auto" w:sz="8" w:space="0"/>
            </w:tcBorders>
            <w:shd w:val="clear" w:color="000000" w:fill="FFF2CC"/>
            <w:vAlign w:val="center"/>
          </w:tcPr>
          <w:p w:rsidRPr="007D34C4" w:rsidR="00807936" w:rsidP="007D34C4" w:rsidRDefault="00807936" w14:paraId="5CD2E2E7" w14:textId="6AECAC79">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000000" w:fill="FFF2CC"/>
            <w:vAlign w:val="center"/>
          </w:tcPr>
          <w:p w:rsidRPr="007D34C4" w:rsidR="00807936" w:rsidP="007D34C4" w:rsidRDefault="00807936" w14:paraId="21579FC5" w14:textId="2F9B111F">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399918F7"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nil"/>
              <w:right w:val="single" w:color="auto" w:sz="8" w:space="0"/>
            </w:tcBorders>
            <w:vAlign w:val="center"/>
            <w:hideMark/>
          </w:tcPr>
          <w:p w:rsidRPr="007D34C4" w:rsidR="00807936" w:rsidP="007D34C4" w:rsidRDefault="00807936" w14:paraId="415F91C0"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nil"/>
              <w:right w:val="single" w:color="auto" w:sz="8" w:space="0"/>
            </w:tcBorders>
            <w:vAlign w:val="center"/>
            <w:hideMark/>
          </w:tcPr>
          <w:p w:rsidRPr="007D34C4" w:rsidR="00807936" w:rsidP="007D34C4" w:rsidRDefault="00807936" w14:paraId="0A673A4F"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3534AE15" w14:textId="77777777">
            <w:pPr>
              <w:rPr>
                <w:rFonts w:ascii="Times New Roman" w:hAnsi="Times New Roman"/>
                <w:lang w:val="es-CO" w:eastAsia="es-CO"/>
              </w:rPr>
            </w:pPr>
          </w:p>
        </w:tc>
      </w:tr>
      <w:tr w:rsidRPr="007D34C4" w:rsidR="004823C5" w:rsidTr="004823C5" w14:paraId="4848B68E" w14:textId="77777777">
        <w:trPr>
          <w:trHeight w:val="915"/>
        </w:trPr>
        <w:tc>
          <w:tcPr>
            <w:tcW w:w="265" w:type="pct"/>
            <w:vMerge w:val="restart"/>
            <w:tcBorders>
              <w:top w:val="single" w:color="auto" w:sz="8" w:space="0"/>
              <w:left w:val="single" w:color="auto" w:sz="8" w:space="0"/>
              <w:bottom w:val="single" w:color="000000" w:sz="8" w:space="0"/>
              <w:right w:val="single" w:color="auto" w:sz="8" w:space="0"/>
            </w:tcBorders>
            <w:shd w:val="clear" w:color="000000" w:fill="44B3E1"/>
            <w:vAlign w:val="center"/>
            <w:hideMark/>
          </w:tcPr>
          <w:p w:rsidRPr="007D34C4" w:rsidR="00807936" w:rsidP="007D34C4" w:rsidRDefault="00807936" w14:paraId="4DC04113"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hídrico</w:t>
            </w:r>
          </w:p>
        </w:tc>
        <w:tc>
          <w:tcPr>
            <w:tcW w:w="305" w:type="pct"/>
            <w:vMerge w:val="restart"/>
            <w:tcBorders>
              <w:top w:val="single" w:color="auto" w:sz="8" w:space="0"/>
              <w:left w:val="single" w:color="auto" w:sz="8" w:space="0"/>
              <w:bottom w:val="single" w:color="000000" w:sz="8" w:space="0"/>
              <w:right w:val="single" w:color="auto" w:sz="8" w:space="0"/>
            </w:tcBorders>
            <w:shd w:val="clear" w:color="000000" w:fill="C0E6F5"/>
            <w:vAlign w:val="center"/>
            <w:hideMark/>
          </w:tcPr>
          <w:p w:rsidRPr="007D34C4" w:rsidR="00807936" w:rsidP="007D34C4" w:rsidRDefault="00807936" w14:paraId="638D50F0"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30%</w:t>
            </w:r>
          </w:p>
        </w:tc>
        <w:tc>
          <w:tcPr>
            <w:tcW w:w="291" w:type="pct"/>
            <w:vMerge w:val="restart"/>
            <w:tcBorders>
              <w:top w:val="single" w:color="auto" w:sz="8" w:space="0"/>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3F66FBA0"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Balance hídrico (L/s)</w:t>
            </w:r>
          </w:p>
        </w:tc>
        <w:tc>
          <w:tcPr>
            <w:tcW w:w="149" w:type="pct"/>
            <w:vMerge w:val="restart"/>
            <w:tcBorders>
              <w:top w:val="nil"/>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6CD00D4D"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15%</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44B3E1"/>
            <w:vAlign w:val="center"/>
            <w:hideMark/>
          </w:tcPr>
          <w:p w:rsidRPr="007D34C4" w:rsidR="00807936" w:rsidP="007D34C4" w:rsidRDefault="00807936" w14:paraId="049B3D8F"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Ambiental</w:t>
            </w:r>
          </w:p>
        </w:tc>
        <w:tc>
          <w:tcPr>
            <w:tcW w:w="172" w:type="pct"/>
            <w:vMerge w:val="restart"/>
            <w:tcBorders>
              <w:top w:val="single" w:color="auto" w:sz="8" w:space="0"/>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529550B8"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29%</w:t>
            </w:r>
          </w:p>
        </w:tc>
        <w:tc>
          <w:tcPr>
            <w:tcW w:w="322"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45467E68"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Determinantes ambientales (Indicador Área disponible)</w:t>
            </w:r>
          </w:p>
        </w:tc>
        <w:tc>
          <w:tcPr>
            <w:tcW w:w="172"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3C6C3446"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5%</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44B3E1"/>
            <w:vAlign w:val="center"/>
            <w:hideMark/>
          </w:tcPr>
          <w:p w:rsidRPr="007D34C4" w:rsidR="00807936" w:rsidP="007D34C4" w:rsidRDefault="00807936" w14:paraId="1E1E28C4"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Demanda social</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060E97B0"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16%</w:t>
            </w:r>
          </w:p>
        </w:tc>
        <w:tc>
          <w:tcPr>
            <w:tcW w:w="376"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78DDDC0D"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multidimensional</w:t>
            </w:r>
          </w:p>
        </w:tc>
        <w:tc>
          <w:tcPr>
            <w:tcW w:w="140"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724FE9DD"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44B3E1"/>
            <w:vAlign w:val="center"/>
            <w:hideMark/>
          </w:tcPr>
          <w:p w:rsidRPr="007D34C4" w:rsidR="00807936" w:rsidP="007D34C4" w:rsidRDefault="00807936" w14:paraId="7ECBA8F6"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Gobernanza</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661DD1F0"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247" w:type="pct"/>
            <w:vMerge w:val="restart"/>
            <w:tcBorders>
              <w:top w:val="nil"/>
              <w:left w:val="nil"/>
              <w:right w:val="single" w:color="auto" w:sz="8" w:space="0"/>
            </w:tcBorders>
            <w:shd w:val="clear" w:color="000000" w:fill="DEEAF6"/>
            <w:vAlign w:val="center"/>
            <w:hideMark/>
          </w:tcPr>
          <w:p w:rsidRPr="007D34C4" w:rsidR="00807936" w:rsidP="007D34C4" w:rsidRDefault="00807936" w14:paraId="210BC5AC"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Uso Propuesto POT</w:t>
            </w:r>
          </w:p>
        </w:tc>
        <w:tc>
          <w:tcPr>
            <w:tcW w:w="140" w:type="pct"/>
            <w:vMerge w:val="restart"/>
            <w:tcBorders>
              <w:top w:val="nil"/>
              <w:left w:val="nil"/>
              <w:right w:val="single" w:color="auto" w:sz="8" w:space="0"/>
            </w:tcBorders>
            <w:shd w:val="clear" w:color="000000" w:fill="DEEAF6"/>
            <w:vAlign w:val="center"/>
            <w:hideMark/>
          </w:tcPr>
          <w:p w:rsidRPr="007D34C4" w:rsidR="00807936" w:rsidP="007D34C4" w:rsidRDefault="00807936" w14:paraId="5BAB1706"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44B3E1"/>
            <w:vAlign w:val="center"/>
            <w:hideMark/>
          </w:tcPr>
          <w:p w:rsidRPr="007D34C4" w:rsidR="00807936" w:rsidP="007D34C4" w:rsidRDefault="00807936" w14:paraId="4D9F1C38"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Amenaza Subcuenca Total (Zonas Area)</w:t>
            </w:r>
          </w:p>
        </w:tc>
        <w:tc>
          <w:tcPr>
            <w:tcW w:w="304" w:type="pct"/>
            <w:vMerge w:val="restart"/>
            <w:tcBorders>
              <w:top w:val="single" w:color="auto" w:sz="8" w:space="0"/>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6C0A5E6B"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15%</w:t>
            </w:r>
          </w:p>
        </w:tc>
        <w:tc>
          <w:tcPr>
            <w:tcW w:w="232" w:type="pct"/>
            <w:vMerge w:val="restart"/>
            <w:tcBorders>
              <w:top w:val="single" w:color="auto" w:sz="8" w:space="0"/>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64D5130C"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100%</w:t>
            </w:r>
          </w:p>
        </w:tc>
        <w:tc>
          <w:tcPr>
            <w:tcW w:w="60" w:type="pct"/>
            <w:vAlign w:val="center"/>
            <w:hideMark/>
          </w:tcPr>
          <w:p w:rsidRPr="007D34C4" w:rsidR="00807936" w:rsidP="007D34C4" w:rsidRDefault="00807936" w14:paraId="5D48AE04" w14:textId="77777777">
            <w:pPr>
              <w:rPr>
                <w:rFonts w:ascii="Times New Roman" w:hAnsi="Times New Roman"/>
                <w:lang w:val="es-CO" w:eastAsia="es-CO"/>
              </w:rPr>
            </w:pPr>
          </w:p>
        </w:tc>
      </w:tr>
      <w:tr w:rsidRPr="007D34C4" w:rsidR="004823C5" w:rsidTr="004823C5" w14:paraId="42AD72D5" w14:textId="77777777">
        <w:trPr>
          <w:trHeight w:val="465"/>
        </w:trPr>
        <w:tc>
          <w:tcPr>
            <w:tcW w:w="265"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28903D07" w14:textId="77777777">
            <w:pPr>
              <w:rPr>
                <w:rFonts w:ascii="Times New Roman" w:hAnsi="Times New Roman"/>
                <w:color w:val="000000"/>
                <w:sz w:val="16"/>
                <w:szCs w:val="16"/>
                <w:lang w:val="es-CO" w:eastAsia="es-CO"/>
              </w:rPr>
            </w:pPr>
          </w:p>
        </w:tc>
        <w:tc>
          <w:tcPr>
            <w:tcW w:w="305"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40820E69" w14:textId="77777777">
            <w:pPr>
              <w:rPr>
                <w:rFonts w:ascii="Times New Roman" w:hAnsi="Times New Roman"/>
                <w:color w:val="000000"/>
                <w:sz w:val="16"/>
                <w:szCs w:val="16"/>
                <w:lang w:val="es-CO" w:eastAsia="es-CO"/>
              </w:rPr>
            </w:pPr>
          </w:p>
        </w:tc>
        <w:tc>
          <w:tcPr>
            <w:tcW w:w="291"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586F95F4" w14:textId="77777777">
            <w:pPr>
              <w:rPr>
                <w:rFonts w:ascii="Times New Roman" w:hAnsi="Times New Roman"/>
                <w:color w:val="000000"/>
                <w:sz w:val="16"/>
                <w:szCs w:val="16"/>
                <w:lang w:val="es-CO" w:eastAsia="es-CO"/>
              </w:rPr>
            </w:pPr>
          </w:p>
        </w:tc>
        <w:tc>
          <w:tcPr>
            <w:tcW w:w="149"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4BD89A3D"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4FA205E1" w14:textId="77777777">
            <w:pPr>
              <w:rPr>
                <w:rFonts w:ascii="Times New Roman" w:hAnsi="Times New Roman"/>
                <w:color w:val="000000"/>
                <w:sz w:val="16"/>
                <w:szCs w:val="16"/>
                <w:lang w:val="es-CO" w:eastAsia="es-CO"/>
              </w:rPr>
            </w:pPr>
          </w:p>
        </w:tc>
        <w:tc>
          <w:tcPr>
            <w:tcW w:w="172"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15C85BE9" w14:textId="77777777">
            <w:pPr>
              <w:rPr>
                <w:rFonts w:ascii="Times New Roman" w:hAnsi="Times New Roman"/>
                <w:color w:val="000000"/>
                <w:sz w:val="16"/>
                <w:szCs w:val="16"/>
                <w:lang w:val="es-CO" w:eastAsia="es-CO"/>
              </w:rPr>
            </w:pPr>
          </w:p>
        </w:tc>
        <w:tc>
          <w:tcPr>
            <w:tcW w:w="322"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427AC4F3"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GEI por Sector</w:t>
            </w:r>
          </w:p>
        </w:tc>
        <w:tc>
          <w:tcPr>
            <w:tcW w:w="172"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7AE266CE"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12%</w:t>
            </w: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5A8EE671"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372B75C3" w14:textId="77777777">
            <w:pPr>
              <w:rPr>
                <w:rFonts w:ascii="Times New Roman" w:hAnsi="Times New Roman"/>
                <w:color w:val="000000"/>
                <w:sz w:val="16"/>
                <w:szCs w:val="16"/>
                <w:lang w:val="es-CO" w:eastAsia="es-CO"/>
              </w:rPr>
            </w:pPr>
          </w:p>
        </w:tc>
        <w:tc>
          <w:tcPr>
            <w:tcW w:w="376"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19518538"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Densidad poblacional</w:t>
            </w:r>
          </w:p>
        </w:tc>
        <w:tc>
          <w:tcPr>
            <w:tcW w:w="140" w:type="pct"/>
            <w:tcBorders>
              <w:top w:val="nil"/>
              <w:left w:val="nil"/>
              <w:bottom w:val="single" w:color="auto" w:sz="8" w:space="0"/>
              <w:right w:val="single" w:color="auto" w:sz="8" w:space="0"/>
            </w:tcBorders>
            <w:shd w:val="clear" w:color="000000" w:fill="DEEAF6"/>
            <w:vAlign w:val="center"/>
            <w:hideMark/>
          </w:tcPr>
          <w:p w:rsidRPr="007D34C4" w:rsidR="00807936" w:rsidP="007D34C4" w:rsidRDefault="00807936" w14:paraId="677084D7"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4%</w:t>
            </w: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62A52197"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740696DD" w14:textId="77777777">
            <w:pPr>
              <w:rPr>
                <w:rFonts w:ascii="Times New Roman" w:hAnsi="Times New Roman"/>
                <w:color w:val="000000"/>
                <w:sz w:val="16"/>
                <w:szCs w:val="16"/>
                <w:lang w:val="es-CO" w:eastAsia="es-CO"/>
              </w:rPr>
            </w:pPr>
          </w:p>
        </w:tc>
        <w:tc>
          <w:tcPr>
            <w:tcW w:w="247" w:type="pct"/>
            <w:vMerge/>
            <w:tcBorders>
              <w:left w:val="single" w:color="auto" w:sz="8" w:space="0"/>
              <w:right w:val="single" w:color="auto" w:sz="8" w:space="0"/>
            </w:tcBorders>
            <w:shd w:val="clear" w:color="000000" w:fill="747474"/>
            <w:vAlign w:val="center"/>
            <w:hideMark/>
          </w:tcPr>
          <w:p w:rsidRPr="007D34C4" w:rsidR="00807936" w:rsidP="007D34C4" w:rsidRDefault="00807936" w14:paraId="3BD68389" w14:textId="1DFFCDBA">
            <w:pPr>
              <w:jc w:val="center"/>
              <w:rPr>
                <w:rFonts w:ascii="Times New Roman" w:hAnsi="Times New Roman"/>
                <w:color w:val="000000"/>
                <w:sz w:val="16"/>
                <w:szCs w:val="16"/>
                <w:lang w:val="es-CO" w:eastAsia="es-CO"/>
              </w:rPr>
            </w:pPr>
          </w:p>
        </w:tc>
        <w:tc>
          <w:tcPr>
            <w:tcW w:w="140" w:type="pct"/>
            <w:vMerge/>
            <w:tcBorders>
              <w:left w:val="single" w:color="auto" w:sz="8" w:space="0"/>
              <w:right w:val="single" w:color="auto" w:sz="8" w:space="0"/>
            </w:tcBorders>
            <w:shd w:val="clear" w:color="000000" w:fill="747474"/>
            <w:vAlign w:val="center"/>
          </w:tcPr>
          <w:p w:rsidRPr="007D34C4" w:rsidR="00807936" w:rsidP="007D34C4" w:rsidRDefault="00807936" w14:paraId="2F81044C" w14:textId="79841170">
            <w:pPr>
              <w:jc w:val="cente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tcPr>
          <w:p w:rsidRPr="007D34C4" w:rsidR="00807936" w:rsidP="007D34C4" w:rsidRDefault="00807936" w14:paraId="038EB62C"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tcPr>
          <w:p w:rsidRPr="007D34C4" w:rsidR="00807936" w:rsidP="007D34C4" w:rsidRDefault="00807936" w14:paraId="14EF724E" w14:textId="77777777">
            <w:pPr>
              <w:rPr>
                <w:rFonts w:ascii="Times New Roman" w:hAnsi="Times New Roman"/>
                <w:color w:val="000000"/>
                <w:sz w:val="16"/>
                <w:szCs w:val="16"/>
                <w:lang w:val="es-CO" w:eastAsia="es-CO"/>
              </w:rPr>
            </w:pPr>
          </w:p>
        </w:tc>
        <w:tc>
          <w:tcPr>
            <w:tcW w:w="232" w:type="pct"/>
            <w:vMerge/>
            <w:tcBorders>
              <w:top w:val="single" w:color="auto" w:sz="8" w:space="0"/>
              <w:left w:val="single" w:color="auto" w:sz="8" w:space="0"/>
              <w:bottom w:val="single" w:color="000000" w:sz="8" w:space="0"/>
              <w:right w:val="single" w:color="auto" w:sz="8" w:space="0"/>
            </w:tcBorders>
            <w:vAlign w:val="center"/>
          </w:tcPr>
          <w:p w:rsidRPr="007D34C4" w:rsidR="00807936" w:rsidP="007D34C4" w:rsidRDefault="00807936" w14:paraId="4100D647" w14:textId="77777777">
            <w:pPr>
              <w:rPr>
                <w:rFonts w:ascii="Times New Roman" w:hAnsi="Times New Roman"/>
                <w:color w:val="000000"/>
                <w:sz w:val="16"/>
                <w:szCs w:val="16"/>
                <w:lang w:val="es-CO" w:eastAsia="es-CO"/>
              </w:rPr>
            </w:pPr>
          </w:p>
        </w:tc>
        <w:tc>
          <w:tcPr>
            <w:tcW w:w="60" w:type="pct"/>
            <w:vAlign w:val="center"/>
          </w:tcPr>
          <w:p w:rsidRPr="007D34C4" w:rsidR="00807936" w:rsidP="007D34C4" w:rsidRDefault="00807936" w14:paraId="5829479F" w14:textId="77777777">
            <w:pPr>
              <w:rPr>
                <w:rFonts w:ascii="Times New Roman" w:hAnsi="Times New Roman"/>
                <w:lang w:val="es-CO" w:eastAsia="es-CO"/>
              </w:rPr>
            </w:pPr>
          </w:p>
        </w:tc>
      </w:tr>
      <w:tr w:rsidRPr="007D34C4" w:rsidR="004823C5" w:rsidTr="004823C5" w14:paraId="16662DF6" w14:textId="77777777">
        <w:trPr>
          <w:trHeight w:val="465"/>
        </w:trPr>
        <w:tc>
          <w:tcPr>
            <w:tcW w:w="265"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131B2794" w14:textId="77777777">
            <w:pPr>
              <w:rPr>
                <w:rFonts w:ascii="Times New Roman" w:hAnsi="Times New Roman"/>
                <w:color w:val="000000"/>
                <w:sz w:val="16"/>
                <w:szCs w:val="16"/>
                <w:lang w:val="es-CO" w:eastAsia="es-CO"/>
              </w:rPr>
            </w:pPr>
          </w:p>
        </w:tc>
        <w:tc>
          <w:tcPr>
            <w:tcW w:w="305"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13CA1636" w14:textId="77777777">
            <w:pPr>
              <w:rPr>
                <w:rFonts w:ascii="Times New Roman" w:hAnsi="Times New Roman"/>
                <w:color w:val="000000"/>
                <w:sz w:val="16"/>
                <w:szCs w:val="16"/>
                <w:lang w:val="es-CO" w:eastAsia="es-CO"/>
              </w:rPr>
            </w:pPr>
          </w:p>
        </w:tc>
        <w:tc>
          <w:tcPr>
            <w:tcW w:w="291" w:type="pct"/>
            <w:vMerge w:val="restart"/>
            <w:tcBorders>
              <w:top w:val="nil"/>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4AC2C6FF"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xml:space="preserve">Rendimiento </w:t>
            </w:r>
            <w:r w:rsidRPr="007D34C4">
              <w:rPr>
                <w:rFonts w:ascii="Times New Roman" w:hAnsi="Times New Roman"/>
                <w:color w:val="000000"/>
                <w:sz w:val="16"/>
                <w:szCs w:val="16"/>
                <w:lang w:val="es-CO" w:eastAsia="es-CO"/>
              </w:rPr>
              <w:t>hídrico Categoria (alta, media y baja)</w:t>
            </w:r>
          </w:p>
        </w:tc>
        <w:tc>
          <w:tcPr>
            <w:tcW w:w="149" w:type="pct"/>
            <w:vMerge w:val="restart"/>
            <w:tcBorders>
              <w:top w:val="nil"/>
              <w:left w:val="single" w:color="auto" w:sz="8" w:space="0"/>
              <w:bottom w:val="single" w:color="000000" w:sz="8" w:space="0"/>
              <w:right w:val="single" w:color="auto" w:sz="8" w:space="0"/>
            </w:tcBorders>
            <w:shd w:val="clear" w:color="000000" w:fill="DEEAF6"/>
            <w:vAlign w:val="center"/>
            <w:hideMark/>
          </w:tcPr>
          <w:p w:rsidRPr="007D34C4" w:rsidR="00807936" w:rsidP="007D34C4" w:rsidRDefault="00807936" w14:paraId="2D58F303"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15%</w:t>
            </w: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486F93C7" w14:textId="77777777">
            <w:pPr>
              <w:rPr>
                <w:rFonts w:ascii="Times New Roman" w:hAnsi="Times New Roman"/>
                <w:color w:val="000000"/>
                <w:sz w:val="16"/>
                <w:szCs w:val="16"/>
                <w:lang w:val="es-CO" w:eastAsia="es-CO"/>
              </w:rPr>
            </w:pPr>
          </w:p>
        </w:tc>
        <w:tc>
          <w:tcPr>
            <w:tcW w:w="172"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7B852363" w14:textId="77777777">
            <w:pPr>
              <w:rPr>
                <w:rFonts w:ascii="Times New Roman" w:hAnsi="Times New Roman"/>
                <w:color w:val="000000"/>
                <w:sz w:val="16"/>
                <w:szCs w:val="16"/>
                <w:lang w:val="es-CO" w:eastAsia="es-CO"/>
              </w:rPr>
            </w:pPr>
          </w:p>
        </w:tc>
        <w:tc>
          <w:tcPr>
            <w:tcW w:w="322" w:type="pct"/>
            <w:vMerge w:val="restart"/>
            <w:tcBorders>
              <w:top w:val="nil"/>
              <w:left w:val="nil"/>
              <w:right w:val="single" w:color="auto" w:sz="8" w:space="0"/>
            </w:tcBorders>
            <w:shd w:val="clear" w:color="000000" w:fill="DEEAF6"/>
            <w:vAlign w:val="center"/>
            <w:hideMark/>
          </w:tcPr>
          <w:p w:rsidRPr="007D34C4" w:rsidR="00807936" w:rsidP="007D34C4" w:rsidRDefault="00807936" w14:paraId="3DAB94F6"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Adaptación</w:t>
            </w:r>
          </w:p>
        </w:tc>
        <w:tc>
          <w:tcPr>
            <w:tcW w:w="172" w:type="pct"/>
            <w:vMerge w:val="restart"/>
            <w:tcBorders>
              <w:top w:val="nil"/>
              <w:left w:val="nil"/>
              <w:right w:val="single" w:color="auto" w:sz="8" w:space="0"/>
            </w:tcBorders>
            <w:shd w:val="clear" w:color="000000" w:fill="DEEAF6"/>
            <w:vAlign w:val="center"/>
            <w:hideMark/>
          </w:tcPr>
          <w:p w:rsidRPr="007D34C4" w:rsidR="00807936" w:rsidP="007D34C4" w:rsidRDefault="00807936" w14:paraId="7A7E6EEA"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12%</w:t>
            </w: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5F720722"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34889492" w14:textId="77777777">
            <w:pPr>
              <w:rPr>
                <w:rFonts w:ascii="Times New Roman" w:hAnsi="Times New Roman"/>
                <w:color w:val="000000"/>
                <w:sz w:val="16"/>
                <w:szCs w:val="16"/>
                <w:lang w:val="es-CO" w:eastAsia="es-CO"/>
              </w:rPr>
            </w:pPr>
          </w:p>
        </w:tc>
        <w:tc>
          <w:tcPr>
            <w:tcW w:w="376" w:type="pct"/>
            <w:vMerge w:val="restart"/>
            <w:tcBorders>
              <w:top w:val="nil"/>
              <w:left w:val="nil"/>
              <w:right w:val="single" w:color="auto" w:sz="8" w:space="0"/>
            </w:tcBorders>
            <w:shd w:val="clear" w:color="000000" w:fill="DEEAF6"/>
            <w:vAlign w:val="center"/>
            <w:hideMark/>
          </w:tcPr>
          <w:p w:rsidRPr="007D34C4" w:rsidR="00807936" w:rsidP="007D34C4" w:rsidRDefault="00807936" w14:paraId="46A150F1"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energética</w:t>
            </w:r>
          </w:p>
          <w:p w:rsidRPr="007D34C4" w:rsidR="00807936" w:rsidP="007D34C4" w:rsidRDefault="00807936" w14:paraId="76B86A1F" w14:textId="35AAF928">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140" w:type="pct"/>
            <w:vMerge w:val="restart"/>
            <w:tcBorders>
              <w:top w:val="nil"/>
              <w:left w:val="nil"/>
              <w:right w:val="single" w:color="auto" w:sz="8" w:space="0"/>
            </w:tcBorders>
            <w:shd w:val="clear" w:color="000000" w:fill="DEEAF6"/>
            <w:vAlign w:val="center"/>
            <w:hideMark/>
          </w:tcPr>
          <w:p w:rsidRPr="007D34C4" w:rsidR="00807936" w:rsidP="007D34C4" w:rsidRDefault="00807936" w14:paraId="709752D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w:t>
            </w:r>
          </w:p>
          <w:p w:rsidRPr="007D34C4" w:rsidR="00807936" w:rsidP="007D34C4" w:rsidRDefault="00807936" w14:paraId="1BCC133C" w14:textId="78523F99">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7F0AB4E4"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58CA95B3" w14:textId="77777777">
            <w:pPr>
              <w:rPr>
                <w:rFonts w:ascii="Times New Roman" w:hAnsi="Times New Roman"/>
                <w:color w:val="000000"/>
                <w:sz w:val="16"/>
                <w:szCs w:val="16"/>
                <w:lang w:val="es-CO" w:eastAsia="es-CO"/>
              </w:rPr>
            </w:pPr>
          </w:p>
        </w:tc>
        <w:tc>
          <w:tcPr>
            <w:tcW w:w="247" w:type="pct"/>
            <w:vMerge/>
            <w:tcBorders>
              <w:left w:val="single" w:color="auto" w:sz="8" w:space="0"/>
              <w:right w:val="single" w:color="auto" w:sz="8" w:space="0"/>
            </w:tcBorders>
            <w:vAlign w:val="center"/>
            <w:hideMark/>
          </w:tcPr>
          <w:p w:rsidRPr="007D34C4" w:rsidR="00807936" w:rsidP="007D34C4" w:rsidRDefault="00807936" w14:paraId="6EDDCC11" w14:textId="77777777">
            <w:pPr>
              <w:rPr>
                <w:rFonts w:ascii="Times New Roman" w:hAnsi="Times New Roman"/>
                <w:color w:val="000000"/>
                <w:sz w:val="16"/>
                <w:szCs w:val="16"/>
                <w:lang w:val="es-CO" w:eastAsia="es-CO"/>
              </w:rPr>
            </w:pPr>
          </w:p>
        </w:tc>
        <w:tc>
          <w:tcPr>
            <w:tcW w:w="140" w:type="pct"/>
            <w:vMerge/>
            <w:tcBorders>
              <w:left w:val="single" w:color="auto" w:sz="8" w:space="0"/>
              <w:right w:val="single" w:color="auto" w:sz="8" w:space="0"/>
            </w:tcBorders>
            <w:vAlign w:val="center"/>
          </w:tcPr>
          <w:p w:rsidRPr="007D34C4" w:rsidR="00807936" w:rsidP="007D34C4" w:rsidRDefault="00807936" w14:paraId="4DEA926C"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tcPr>
          <w:p w:rsidRPr="007D34C4" w:rsidR="00807936" w:rsidP="007D34C4" w:rsidRDefault="00807936" w14:paraId="3B0028F4"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tcPr>
          <w:p w:rsidRPr="007D34C4" w:rsidR="00807936" w:rsidP="007D34C4" w:rsidRDefault="00807936" w14:paraId="102FEBD0" w14:textId="77777777">
            <w:pPr>
              <w:rPr>
                <w:rFonts w:ascii="Times New Roman" w:hAnsi="Times New Roman"/>
                <w:color w:val="000000"/>
                <w:sz w:val="16"/>
                <w:szCs w:val="16"/>
                <w:lang w:val="es-CO" w:eastAsia="es-CO"/>
              </w:rPr>
            </w:pPr>
          </w:p>
        </w:tc>
        <w:tc>
          <w:tcPr>
            <w:tcW w:w="232" w:type="pct"/>
            <w:vMerge/>
            <w:tcBorders>
              <w:top w:val="single" w:color="auto" w:sz="8" w:space="0"/>
              <w:left w:val="single" w:color="auto" w:sz="8" w:space="0"/>
              <w:bottom w:val="single" w:color="000000" w:sz="8" w:space="0"/>
              <w:right w:val="single" w:color="auto" w:sz="8" w:space="0"/>
            </w:tcBorders>
            <w:vAlign w:val="center"/>
          </w:tcPr>
          <w:p w:rsidRPr="007D34C4" w:rsidR="00807936" w:rsidP="007D34C4" w:rsidRDefault="00807936" w14:paraId="197655DE" w14:textId="77777777">
            <w:pPr>
              <w:rPr>
                <w:rFonts w:ascii="Times New Roman" w:hAnsi="Times New Roman"/>
                <w:color w:val="000000"/>
                <w:sz w:val="16"/>
                <w:szCs w:val="16"/>
                <w:lang w:val="es-CO" w:eastAsia="es-CO"/>
              </w:rPr>
            </w:pPr>
          </w:p>
        </w:tc>
        <w:tc>
          <w:tcPr>
            <w:tcW w:w="60" w:type="pct"/>
            <w:vAlign w:val="center"/>
          </w:tcPr>
          <w:p w:rsidRPr="007D34C4" w:rsidR="00807936" w:rsidP="007D34C4" w:rsidRDefault="00807936" w14:paraId="6BC8EE2D" w14:textId="77777777">
            <w:pPr>
              <w:rPr>
                <w:rFonts w:ascii="Times New Roman" w:hAnsi="Times New Roman"/>
                <w:lang w:val="es-CO" w:eastAsia="es-CO"/>
              </w:rPr>
            </w:pPr>
          </w:p>
        </w:tc>
      </w:tr>
      <w:tr w:rsidRPr="007D34C4" w:rsidR="004823C5" w:rsidTr="004823C5" w14:paraId="55A30C26" w14:textId="77777777">
        <w:trPr>
          <w:trHeight w:val="690"/>
        </w:trPr>
        <w:tc>
          <w:tcPr>
            <w:tcW w:w="265"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68FDE259" w14:textId="77777777">
            <w:pPr>
              <w:rPr>
                <w:rFonts w:ascii="Times New Roman" w:hAnsi="Times New Roman"/>
                <w:color w:val="000000"/>
                <w:sz w:val="16"/>
                <w:szCs w:val="16"/>
                <w:lang w:val="es-CO" w:eastAsia="es-CO"/>
              </w:rPr>
            </w:pPr>
          </w:p>
        </w:tc>
        <w:tc>
          <w:tcPr>
            <w:tcW w:w="305"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6EE16212"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577C4266" w14:textId="77777777">
            <w:pPr>
              <w:rPr>
                <w:rFonts w:ascii="Times New Roman" w:hAnsi="Times New Roman"/>
                <w:color w:val="000000"/>
                <w:sz w:val="16"/>
                <w:szCs w:val="16"/>
                <w:lang w:val="es-CO" w:eastAsia="es-CO"/>
              </w:rPr>
            </w:pPr>
          </w:p>
        </w:tc>
        <w:tc>
          <w:tcPr>
            <w:tcW w:w="149"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550C389E"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50E4DF03" w14:textId="77777777">
            <w:pPr>
              <w:rPr>
                <w:rFonts w:ascii="Times New Roman" w:hAnsi="Times New Roman"/>
                <w:color w:val="000000"/>
                <w:sz w:val="16"/>
                <w:szCs w:val="16"/>
                <w:lang w:val="es-CO" w:eastAsia="es-CO"/>
              </w:rPr>
            </w:pPr>
          </w:p>
        </w:tc>
        <w:tc>
          <w:tcPr>
            <w:tcW w:w="172"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774C5938" w14:textId="77777777">
            <w:pPr>
              <w:rPr>
                <w:rFonts w:ascii="Times New Roman" w:hAnsi="Times New Roman"/>
                <w:color w:val="000000"/>
                <w:sz w:val="16"/>
                <w:szCs w:val="16"/>
                <w:lang w:val="es-CO" w:eastAsia="es-CO"/>
              </w:rPr>
            </w:pPr>
          </w:p>
        </w:tc>
        <w:tc>
          <w:tcPr>
            <w:tcW w:w="322" w:type="pct"/>
            <w:vMerge/>
            <w:tcBorders>
              <w:left w:val="nil"/>
              <w:bottom w:val="single" w:color="auto" w:sz="8" w:space="0"/>
              <w:right w:val="single" w:color="auto" w:sz="8" w:space="0"/>
            </w:tcBorders>
            <w:shd w:val="clear" w:color="000000" w:fill="747474"/>
            <w:vAlign w:val="center"/>
          </w:tcPr>
          <w:p w:rsidRPr="007D34C4" w:rsidR="00807936" w:rsidP="007D34C4" w:rsidRDefault="00807936" w14:paraId="47079F19" w14:textId="1ACCD9BF">
            <w:pPr>
              <w:rPr>
                <w:rFonts w:ascii="Times New Roman" w:hAnsi="Times New Roman"/>
                <w:color w:val="000000"/>
                <w:sz w:val="16"/>
                <w:szCs w:val="16"/>
                <w:lang w:val="es-CO" w:eastAsia="es-CO"/>
              </w:rPr>
            </w:pPr>
          </w:p>
        </w:tc>
        <w:tc>
          <w:tcPr>
            <w:tcW w:w="172" w:type="pct"/>
            <w:vMerge/>
            <w:tcBorders>
              <w:left w:val="nil"/>
              <w:bottom w:val="single" w:color="auto" w:sz="8" w:space="0"/>
              <w:right w:val="single" w:color="auto" w:sz="8" w:space="0"/>
            </w:tcBorders>
            <w:shd w:val="clear" w:color="000000" w:fill="747474"/>
            <w:vAlign w:val="center"/>
          </w:tcPr>
          <w:p w:rsidRPr="007D34C4" w:rsidR="00807936" w:rsidP="007D34C4" w:rsidRDefault="00807936" w14:paraId="0A6F4F56" w14:textId="59EAABC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6B435421"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10FF778B" w14:textId="77777777">
            <w:pPr>
              <w:rPr>
                <w:rFonts w:ascii="Times New Roman" w:hAnsi="Times New Roman"/>
                <w:color w:val="000000"/>
                <w:sz w:val="16"/>
                <w:szCs w:val="16"/>
                <w:lang w:val="es-CO" w:eastAsia="es-CO"/>
              </w:rPr>
            </w:pPr>
          </w:p>
        </w:tc>
        <w:tc>
          <w:tcPr>
            <w:tcW w:w="376" w:type="pct"/>
            <w:vMerge/>
            <w:tcBorders>
              <w:left w:val="nil"/>
              <w:bottom w:val="single" w:color="auto" w:sz="8" w:space="0"/>
              <w:right w:val="single" w:color="auto" w:sz="8" w:space="0"/>
            </w:tcBorders>
            <w:shd w:val="clear" w:color="000000" w:fill="747474"/>
            <w:vAlign w:val="center"/>
            <w:hideMark/>
          </w:tcPr>
          <w:p w:rsidRPr="007D34C4" w:rsidR="00807936" w:rsidP="007D34C4" w:rsidRDefault="00807936" w14:paraId="3399C539" w14:textId="5B7C3244">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000000" w:fill="747474"/>
            <w:vAlign w:val="center"/>
            <w:hideMark/>
          </w:tcPr>
          <w:p w:rsidRPr="007D34C4" w:rsidR="00807936" w:rsidP="007D34C4" w:rsidRDefault="00807936" w14:paraId="2D2FD840" w14:textId="69BC1C52">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1F87E01A"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3AACF88C" w14:textId="77777777">
            <w:pPr>
              <w:rPr>
                <w:rFonts w:ascii="Times New Roman" w:hAnsi="Times New Roman"/>
                <w:color w:val="000000"/>
                <w:sz w:val="16"/>
                <w:szCs w:val="16"/>
                <w:lang w:val="es-CO" w:eastAsia="es-CO"/>
              </w:rPr>
            </w:pPr>
          </w:p>
        </w:tc>
        <w:tc>
          <w:tcPr>
            <w:tcW w:w="247" w:type="pct"/>
            <w:vMerge/>
            <w:tcBorders>
              <w:left w:val="single" w:color="auto" w:sz="8" w:space="0"/>
              <w:bottom w:val="single" w:color="000000" w:sz="8" w:space="0"/>
              <w:right w:val="single" w:color="auto" w:sz="8" w:space="0"/>
            </w:tcBorders>
            <w:vAlign w:val="center"/>
            <w:hideMark/>
          </w:tcPr>
          <w:p w:rsidRPr="007D34C4" w:rsidR="00807936" w:rsidP="007D34C4" w:rsidRDefault="00807936" w14:paraId="18C7E80E" w14:textId="77777777">
            <w:pPr>
              <w:rPr>
                <w:rFonts w:ascii="Times New Roman" w:hAnsi="Times New Roman"/>
                <w:color w:val="000000"/>
                <w:sz w:val="16"/>
                <w:szCs w:val="16"/>
                <w:lang w:val="es-CO" w:eastAsia="es-CO"/>
              </w:rPr>
            </w:pPr>
          </w:p>
        </w:tc>
        <w:tc>
          <w:tcPr>
            <w:tcW w:w="140" w:type="pct"/>
            <w:vMerge/>
            <w:tcBorders>
              <w:left w:val="single" w:color="auto" w:sz="8" w:space="0"/>
              <w:bottom w:val="single" w:color="000000" w:sz="8" w:space="0"/>
              <w:right w:val="single" w:color="auto" w:sz="8" w:space="0"/>
            </w:tcBorders>
            <w:vAlign w:val="center"/>
            <w:hideMark/>
          </w:tcPr>
          <w:p w:rsidRPr="007D34C4" w:rsidR="00807936" w:rsidP="007D34C4" w:rsidRDefault="00807936" w14:paraId="481E28B8"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480CE732" w14:textId="77777777">
            <w:pPr>
              <w:rPr>
                <w:rFonts w:ascii="Times New Roman" w:hAnsi="Times New Roman"/>
                <w:color w:val="000000"/>
                <w:sz w:val="16"/>
                <w:szCs w:val="16"/>
                <w:lang w:val="es-CO" w:eastAsia="es-CO"/>
              </w:rPr>
            </w:pPr>
          </w:p>
        </w:tc>
        <w:tc>
          <w:tcPr>
            <w:tcW w:w="304"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320E4687" w14:textId="77777777">
            <w:pPr>
              <w:rPr>
                <w:rFonts w:ascii="Times New Roman" w:hAnsi="Times New Roman"/>
                <w:color w:val="000000"/>
                <w:sz w:val="16"/>
                <w:szCs w:val="16"/>
                <w:lang w:val="es-CO" w:eastAsia="es-CO"/>
              </w:rPr>
            </w:pPr>
          </w:p>
        </w:tc>
        <w:tc>
          <w:tcPr>
            <w:tcW w:w="232" w:type="pct"/>
            <w:vMerge/>
            <w:tcBorders>
              <w:top w:val="single" w:color="auto" w:sz="8" w:space="0"/>
              <w:left w:val="single" w:color="auto" w:sz="8" w:space="0"/>
              <w:bottom w:val="single" w:color="000000" w:sz="8" w:space="0"/>
              <w:right w:val="single" w:color="auto" w:sz="8" w:space="0"/>
            </w:tcBorders>
            <w:vAlign w:val="center"/>
            <w:hideMark/>
          </w:tcPr>
          <w:p w:rsidRPr="007D34C4" w:rsidR="00807936" w:rsidP="007D34C4" w:rsidRDefault="00807936" w14:paraId="68B468F4"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6C2B5685" w14:textId="77777777">
            <w:pPr>
              <w:rPr>
                <w:rFonts w:ascii="Times New Roman" w:hAnsi="Times New Roman"/>
                <w:lang w:val="es-CO" w:eastAsia="es-CO"/>
              </w:rPr>
            </w:pPr>
          </w:p>
        </w:tc>
      </w:tr>
      <w:tr w:rsidRPr="007D34C4" w:rsidR="00807936" w:rsidTr="004823C5" w14:paraId="5588BD6A" w14:textId="77777777">
        <w:trPr>
          <w:trHeight w:val="915"/>
        </w:trPr>
        <w:tc>
          <w:tcPr>
            <w:tcW w:w="265" w:type="pct"/>
            <w:vMerge w:val="restart"/>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6B15F3EE"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Eólico</w:t>
            </w:r>
          </w:p>
        </w:tc>
        <w:tc>
          <w:tcPr>
            <w:tcW w:w="305" w:type="pct"/>
            <w:vMerge w:val="restart"/>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443BE167"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31,0%</w:t>
            </w:r>
          </w:p>
        </w:tc>
        <w:tc>
          <w:tcPr>
            <w:tcW w:w="291" w:type="pct"/>
            <w:vMerge w:val="restart"/>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484314A5"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Velocidad del viento (m/s) a 100 m de altura</w:t>
            </w:r>
          </w:p>
        </w:tc>
        <w:tc>
          <w:tcPr>
            <w:tcW w:w="149" w:type="pct"/>
            <w:vMerge w:val="restart"/>
            <w:tcBorders>
              <w:top w:val="nil"/>
              <w:left w:val="nil"/>
              <w:right w:val="single" w:color="auto" w:sz="8" w:space="0"/>
            </w:tcBorders>
            <w:shd w:val="clear" w:color="auto" w:fill="E2EFD9" w:themeFill="accent6" w:themeFillTint="33"/>
            <w:vAlign w:val="center"/>
            <w:hideMark/>
          </w:tcPr>
          <w:p w:rsidRPr="007D34C4" w:rsidR="00807936" w:rsidP="007D34C4" w:rsidRDefault="00807936" w14:paraId="22C99646"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p w:rsidRPr="007D34C4" w:rsidR="00807936" w:rsidP="007D34C4" w:rsidRDefault="00807936" w14:paraId="2A96BD38" w14:textId="55A9FA6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r>
              <w:rPr>
                <w:rFonts w:ascii="Times New Roman" w:hAnsi="Times New Roman"/>
                <w:color w:val="000000"/>
                <w:sz w:val="16"/>
                <w:szCs w:val="16"/>
                <w:lang w:val="es-CO" w:eastAsia="es-CO"/>
              </w:rPr>
              <w:t>31%</w:t>
            </w:r>
          </w:p>
          <w:p w:rsidRPr="007D34C4" w:rsidR="00807936" w:rsidP="007D34C4" w:rsidRDefault="00807936" w14:paraId="73E5D340"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p w:rsidRPr="007D34C4" w:rsidR="00807936" w:rsidP="007D34C4" w:rsidRDefault="00807936" w14:paraId="507BCAD1" w14:textId="52E62A25">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val="restart"/>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38209BB4"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Ambiental</w:t>
            </w:r>
          </w:p>
        </w:tc>
        <w:tc>
          <w:tcPr>
            <w:tcW w:w="172" w:type="pct"/>
            <w:vMerge w:val="restart"/>
            <w:tcBorders>
              <w:top w:val="nil"/>
              <w:left w:val="single" w:color="auto" w:sz="8" w:space="0"/>
              <w:bottom w:val="single" w:color="000000" w:sz="8" w:space="0"/>
              <w:right w:val="single" w:color="auto" w:sz="8" w:space="0"/>
            </w:tcBorders>
            <w:shd w:val="clear" w:color="000000" w:fill="E2EFD9"/>
            <w:vAlign w:val="center"/>
            <w:hideMark/>
          </w:tcPr>
          <w:p w:rsidRPr="007D34C4" w:rsidR="00807936" w:rsidP="007D34C4" w:rsidRDefault="00807936" w14:paraId="560211D2"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25,0%</w:t>
            </w:r>
          </w:p>
        </w:tc>
        <w:tc>
          <w:tcPr>
            <w:tcW w:w="32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28727F6E"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Determinantes ambientales (Indicador Área disponible)</w:t>
            </w:r>
          </w:p>
        </w:tc>
        <w:tc>
          <w:tcPr>
            <w:tcW w:w="17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4B8F6624"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w:t>
            </w:r>
          </w:p>
        </w:tc>
        <w:tc>
          <w:tcPr>
            <w:tcW w:w="304" w:type="pct"/>
            <w:vMerge w:val="restart"/>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574E6258"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Demanda social</w:t>
            </w:r>
          </w:p>
        </w:tc>
        <w:tc>
          <w:tcPr>
            <w:tcW w:w="304" w:type="pct"/>
            <w:vMerge w:val="restart"/>
            <w:tcBorders>
              <w:top w:val="nil"/>
              <w:left w:val="single" w:color="auto" w:sz="8" w:space="0"/>
              <w:bottom w:val="single" w:color="000000" w:sz="8" w:space="0"/>
              <w:right w:val="single" w:color="auto" w:sz="8" w:space="0"/>
            </w:tcBorders>
            <w:shd w:val="clear" w:color="000000" w:fill="E2EFD9"/>
            <w:vAlign w:val="center"/>
            <w:hideMark/>
          </w:tcPr>
          <w:p w:rsidRPr="007D34C4" w:rsidR="00807936" w:rsidP="007D34C4" w:rsidRDefault="00807936" w14:paraId="751FC00E"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21,00%</w:t>
            </w:r>
          </w:p>
        </w:tc>
        <w:tc>
          <w:tcPr>
            <w:tcW w:w="376"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5E17BD1D"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multidimensional</w:t>
            </w:r>
          </w:p>
        </w:tc>
        <w:tc>
          <w:tcPr>
            <w:tcW w:w="140"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4FBEEE41"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val="restart"/>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6AC722F4"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Gobernanza</w:t>
            </w:r>
          </w:p>
        </w:tc>
        <w:tc>
          <w:tcPr>
            <w:tcW w:w="304" w:type="pct"/>
            <w:vMerge w:val="restart"/>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7494E7B1"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11%</w:t>
            </w:r>
          </w:p>
        </w:tc>
        <w:tc>
          <w:tcPr>
            <w:tcW w:w="247" w:type="pct"/>
            <w:vMerge w:val="restart"/>
            <w:tcBorders>
              <w:top w:val="nil"/>
              <w:left w:val="nil"/>
              <w:right w:val="single" w:color="auto" w:sz="8" w:space="0"/>
            </w:tcBorders>
            <w:shd w:val="clear" w:color="auto" w:fill="E2EFD9" w:themeFill="accent6" w:themeFillTint="33"/>
            <w:vAlign w:val="center"/>
            <w:hideMark/>
          </w:tcPr>
          <w:p w:rsidRPr="007D34C4" w:rsidR="00807936" w:rsidP="007D34C4" w:rsidRDefault="00807936" w14:paraId="5830C686"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Uso Propuesto POT</w:t>
            </w:r>
          </w:p>
          <w:p w:rsidRPr="007D34C4" w:rsidR="00807936" w:rsidP="007D34C4" w:rsidRDefault="00807936" w14:paraId="623CDF4A"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p w:rsidRPr="007D34C4" w:rsidR="00807936" w:rsidP="007D34C4" w:rsidRDefault="00807936" w14:paraId="0F8977A7" w14:textId="544F0734">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140" w:type="pct"/>
            <w:vMerge w:val="restart"/>
            <w:tcBorders>
              <w:top w:val="nil"/>
              <w:left w:val="nil"/>
              <w:right w:val="single" w:color="auto" w:sz="8" w:space="0"/>
            </w:tcBorders>
            <w:shd w:val="clear" w:color="auto" w:fill="E2EFD9" w:themeFill="accent6" w:themeFillTint="33"/>
            <w:vAlign w:val="center"/>
            <w:hideMark/>
          </w:tcPr>
          <w:p w:rsidRPr="007D34C4" w:rsidR="00807936" w:rsidP="007D34C4" w:rsidRDefault="00807936" w14:paraId="4C109E64"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11%</w:t>
            </w:r>
          </w:p>
          <w:p w:rsidRPr="007D34C4" w:rsidR="00807936" w:rsidP="007D34C4" w:rsidRDefault="00807936" w14:paraId="349937F9"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p w:rsidRPr="007D34C4" w:rsidR="00807936" w:rsidP="007D34C4" w:rsidRDefault="00807936" w14:paraId="27BFE902" w14:textId="75051688">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val="restart"/>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085AB311"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Amenaza Subcuenca Total (Zonas Area)</w:t>
            </w:r>
          </w:p>
        </w:tc>
        <w:tc>
          <w:tcPr>
            <w:tcW w:w="304" w:type="pct"/>
            <w:vMerge w:val="restart"/>
            <w:tcBorders>
              <w:top w:val="nil"/>
              <w:left w:val="single" w:color="auto" w:sz="8" w:space="0"/>
              <w:bottom w:val="single" w:color="000000" w:sz="8" w:space="0"/>
              <w:right w:val="single" w:color="auto" w:sz="8" w:space="0"/>
            </w:tcBorders>
            <w:shd w:val="clear" w:color="000000" w:fill="E2EFD9"/>
            <w:vAlign w:val="center"/>
            <w:hideMark/>
          </w:tcPr>
          <w:p w:rsidRPr="007D34C4" w:rsidR="00807936" w:rsidP="007D34C4" w:rsidRDefault="00807936" w14:paraId="1A9455A4"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12%</w:t>
            </w:r>
          </w:p>
        </w:tc>
        <w:tc>
          <w:tcPr>
            <w:tcW w:w="232" w:type="pct"/>
            <w:vMerge w:val="restart"/>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47A62C7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100%</w:t>
            </w:r>
          </w:p>
        </w:tc>
        <w:tc>
          <w:tcPr>
            <w:tcW w:w="60" w:type="pct"/>
            <w:vAlign w:val="center"/>
            <w:hideMark/>
          </w:tcPr>
          <w:p w:rsidRPr="007D34C4" w:rsidR="00807936" w:rsidP="007D34C4" w:rsidRDefault="00807936" w14:paraId="4D050B21" w14:textId="77777777">
            <w:pPr>
              <w:rPr>
                <w:rFonts w:ascii="Times New Roman" w:hAnsi="Times New Roman"/>
                <w:lang w:val="es-CO" w:eastAsia="es-CO"/>
              </w:rPr>
            </w:pPr>
          </w:p>
        </w:tc>
      </w:tr>
      <w:tr w:rsidRPr="007D34C4" w:rsidR="00807936" w:rsidTr="004823C5" w14:paraId="0BF90403" w14:textId="77777777">
        <w:trPr>
          <w:trHeight w:val="1365"/>
        </w:trPr>
        <w:tc>
          <w:tcPr>
            <w:tcW w:w="265"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79D76FD5"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58EA46E6"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2EAEBD99" w14:textId="77777777">
            <w:pPr>
              <w:rPr>
                <w:rFonts w:ascii="Times New Roman" w:hAnsi="Times New Roman"/>
                <w:color w:val="000000"/>
                <w:sz w:val="16"/>
                <w:szCs w:val="16"/>
                <w:lang w:val="es-CO" w:eastAsia="es-CO"/>
              </w:rPr>
            </w:pPr>
          </w:p>
        </w:tc>
        <w:tc>
          <w:tcPr>
            <w:tcW w:w="149" w:type="pct"/>
            <w:vMerge/>
            <w:tcBorders>
              <w:left w:val="nil"/>
              <w:right w:val="single" w:color="auto" w:sz="8" w:space="0"/>
            </w:tcBorders>
            <w:shd w:val="clear" w:color="auto" w:fill="E2EFD9" w:themeFill="accent6" w:themeFillTint="33"/>
            <w:vAlign w:val="center"/>
            <w:hideMark/>
          </w:tcPr>
          <w:p w:rsidRPr="007D34C4" w:rsidR="00807936" w:rsidP="007D34C4" w:rsidRDefault="00807936" w14:paraId="00AC5A79" w14:textId="521FA353">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6F1776CC"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72355BB4" w14:textId="77777777">
            <w:pPr>
              <w:rPr>
                <w:rFonts w:ascii="Times New Roman" w:hAnsi="Times New Roman"/>
                <w:color w:val="000000"/>
                <w:sz w:val="16"/>
                <w:szCs w:val="16"/>
                <w:lang w:val="es-CO" w:eastAsia="es-CO"/>
              </w:rPr>
            </w:pPr>
          </w:p>
        </w:tc>
        <w:tc>
          <w:tcPr>
            <w:tcW w:w="32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040C0DD8"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GEI por Sector</w:t>
            </w:r>
          </w:p>
        </w:tc>
        <w:tc>
          <w:tcPr>
            <w:tcW w:w="17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5D7BB7E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w:t>
            </w: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6E4B586F"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5B8C7EA7" w14:textId="77777777">
            <w:pPr>
              <w:rPr>
                <w:rFonts w:ascii="Times New Roman" w:hAnsi="Times New Roman"/>
                <w:color w:val="000000"/>
                <w:sz w:val="16"/>
                <w:szCs w:val="16"/>
                <w:lang w:val="es-CO" w:eastAsia="es-CO"/>
              </w:rPr>
            </w:pPr>
          </w:p>
        </w:tc>
        <w:tc>
          <w:tcPr>
            <w:tcW w:w="376"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37E3AEE6"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Densidad poblacional</w:t>
            </w:r>
          </w:p>
        </w:tc>
        <w:tc>
          <w:tcPr>
            <w:tcW w:w="140"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34B98C6A"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9%</w:t>
            </w: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4D4C96B3"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0E3E22DA" w14:textId="77777777">
            <w:pPr>
              <w:rPr>
                <w:rFonts w:ascii="Times New Roman" w:hAnsi="Times New Roman"/>
                <w:color w:val="000000"/>
                <w:sz w:val="16"/>
                <w:szCs w:val="16"/>
                <w:lang w:val="es-CO" w:eastAsia="es-CO"/>
              </w:rPr>
            </w:pPr>
          </w:p>
        </w:tc>
        <w:tc>
          <w:tcPr>
            <w:tcW w:w="247" w:type="pct"/>
            <w:vMerge/>
            <w:tcBorders>
              <w:left w:val="nil"/>
              <w:right w:val="single" w:color="auto" w:sz="8" w:space="0"/>
            </w:tcBorders>
            <w:shd w:val="clear" w:color="auto" w:fill="E2EFD9" w:themeFill="accent6" w:themeFillTint="33"/>
            <w:vAlign w:val="center"/>
          </w:tcPr>
          <w:p w:rsidRPr="007D34C4" w:rsidR="00807936" w:rsidP="007D34C4" w:rsidRDefault="00807936" w14:paraId="00CBC62A" w14:textId="576EFEC6">
            <w:pPr>
              <w:rPr>
                <w:rFonts w:ascii="Times New Roman" w:hAnsi="Times New Roman"/>
                <w:color w:val="000000"/>
                <w:sz w:val="16"/>
                <w:szCs w:val="16"/>
                <w:lang w:val="es-CO" w:eastAsia="es-CO"/>
              </w:rPr>
            </w:pPr>
          </w:p>
        </w:tc>
        <w:tc>
          <w:tcPr>
            <w:tcW w:w="140" w:type="pct"/>
            <w:vMerge/>
            <w:tcBorders>
              <w:left w:val="nil"/>
              <w:right w:val="single" w:color="auto" w:sz="8" w:space="0"/>
            </w:tcBorders>
            <w:shd w:val="clear" w:color="auto" w:fill="E2EFD9" w:themeFill="accent6" w:themeFillTint="33"/>
            <w:vAlign w:val="center"/>
          </w:tcPr>
          <w:p w:rsidRPr="007D34C4" w:rsidR="00807936" w:rsidP="007D34C4" w:rsidRDefault="00807936" w14:paraId="247DD8E1" w14:textId="67E4B56A">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0AF5FC3F"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9DAA6F6"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7443F1AF"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6D9BC59D" w14:textId="77777777">
            <w:pPr>
              <w:rPr>
                <w:rFonts w:ascii="Times New Roman" w:hAnsi="Times New Roman"/>
                <w:lang w:val="es-CO" w:eastAsia="es-CO"/>
              </w:rPr>
            </w:pPr>
          </w:p>
        </w:tc>
      </w:tr>
      <w:tr w:rsidRPr="007D34C4" w:rsidR="00807936" w:rsidTr="004823C5" w14:paraId="7C57ABEF" w14:textId="77777777">
        <w:trPr>
          <w:trHeight w:val="465"/>
        </w:trPr>
        <w:tc>
          <w:tcPr>
            <w:tcW w:w="265"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6B1B90D3"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1B8FCF2A"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770B2FEF" w14:textId="77777777">
            <w:pPr>
              <w:rPr>
                <w:rFonts w:ascii="Times New Roman" w:hAnsi="Times New Roman"/>
                <w:color w:val="000000"/>
                <w:sz w:val="16"/>
                <w:szCs w:val="16"/>
                <w:lang w:val="es-CO" w:eastAsia="es-CO"/>
              </w:rPr>
            </w:pPr>
          </w:p>
        </w:tc>
        <w:tc>
          <w:tcPr>
            <w:tcW w:w="149" w:type="pct"/>
            <w:vMerge/>
            <w:tcBorders>
              <w:left w:val="nil"/>
              <w:right w:val="single" w:color="auto" w:sz="8" w:space="0"/>
            </w:tcBorders>
            <w:shd w:val="clear" w:color="auto" w:fill="E2EFD9" w:themeFill="accent6" w:themeFillTint="33"/>
            <w:vAlign w:val="center"/>
            <w:hideMark/>
          </w:tcPr>
          <w:p w:rsidRPr="007D34C4" w:rsidR="00807936" w:rsidP="007D34C4" w:rsidRDefault="00807936" w14:paraId="033ACE14" w14:textId="2D268ECB">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02007843"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67124F26" w14:textId="77777777">
            <w:pPr>
              <w:rPr>
                <w:rFonts w:ascii="Times New Roman" w:hAnsi="Times New Roman"/>
                <w:color w:val="000000"/>
                <w:sz w:val="16"/>
                <w:szCs w:val="16"/>
                <w:lang w:val="es-CO" w:eastAsia="es-CO"/>
              </w:rPr>
            </w:pPr>
          </w:p>
        </w:tc>
        <w:tc>
          <w:tcPr>
            <w:tcW w:w="32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4473471B"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Adaptación</w:t>
            </w:r>
          </w:p>
        </w:tc>
        <w:tc>
          <w:tcPr>
            <w:tcW w:w="17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157BB4FF"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8%</w:t>
            </w: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45DB5A7A"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B2ACADF" w14:textId="77777777">
            <w:pPr>
              <w:rPr>
                <w:rFonts w:ascii="Times New Roman" w:hAnsi="Times New Roman"/>
                <w:color w:val="000000"/>
                <w:sz w:val="16"/>
                <w:szCs w:val="16"/>
                <w:lang w:val="es-CO" w:eastAsia="es-CO"/>
              </w:rPr>
            </w:pPr>
          </w:p>
        </w:tc>
        <w:tc>
          <w:tcPr>
            <w:tcW w:w="376" w:type="pct"/>
            <w:vMerge w:val="restart"/>
            <w:tcBorders>
              <w:top w:val="nil"/>
              <w:left w:val="nil"/>
              <w:right w:val="single" w:color="auto" w:sz="8" w:space="0"/>
            </w:tcBorders>
            <w:shd w:val="clear" w:color="auto" w:fill="E2EFD9" w:themeFill="accent6" w:themeFillTint="33"/>
            <w:vAlign w:val="center"/>
            <w:hideMark/>
          </w:tcPr>
          <w:p w:rsidRPr="007D34C4" w:rsidR="00807936" w:rsidP="007D34C4" w:rsidRDefault="00807936" w14:paraId="345049B1"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energética</w:t>
            </w:r>
          </w:p>
          <w:p w:rsidRPr="007D34C4" w:rsidR="00807936" w:rsidP="007D34C4" w:rsidRDefault="00807936" w14:paraId="03B58A9B" w14:textId="0727CF5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140" w:type="pct"/>
            <w:vMerge w:val="restart"/>
            <w:tcBorders>
              <w:top w:val="nil"/>
              <w:left w:val="nil"/>
              <w:right w:val="single" w:color="auto" w:sz="8" w:space="0"/>
            </w:tcBorders>
            <w:shd w:val="clear" w:color="auto" w:fill="E2EFD9" w:themeFill="accent6" w:themeFillTint="33"/>
            <w:vAlign w:val="center"/>
            <w:hideMark/>
          </w:tcPr>
          <w:p w:rsidRPr="007D34C4" w:rsidR="00807936" w:rsidP="007D34C4" w:rsidRDefault="00807936" w14:paraId="44B2BFDB"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w:t>
            </w:r>
          </w:p>
          <w:p w:rsidRPr="007D34C4" w:rsidR="00807936" w:rsidP="007D34C4" w:rsidRDefault="00807936" w14:paraId="66931B9F" w14:textId="1877082E">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34978F42"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355FB16A" w14:textId="77777777">
            <w:pPr>
              <w:rPr>
                <w:rFonts w:ascii="Times New Roman" w:hAnsi="Times New Roman"/>
                <w:color w:val="000000"/>
                <w:sz w:val="16"/>
                <w:szCs w:val="16"/>
                <w:lang w:val="es-CO" w:eastAsia="es-CO"/>
              </w:rPr>
            </w:pPr>
          </w:p>
        </w:tc>
        <w:tc>
          <w:tcPr>
            <w:tcW w:w="247" w:type="pct"/>
            <w:vMerge/>
            <w:tcBorders>
              <w:left w:val="nil"/>
              <w:right w:val="single" w:color="auto" w:sz="8" w:space="0"/>
            </w:tcBorders>
            <w:shd w:val="clear" w:color="auto" w:fill="E2EFD9" w:themeFill="accent6" w:themeFillTint="33"/>
            <w:vAlign w:val="center"/>
            <w:hideMark/>
          </w:tcPr>
          <w:p w:rsidRPr="007D34C4" w:rsidR="00807936" w:rsidP="007D34C4" w:rsidRDefault="00807936" w14:paraId="33261290" w14:textId="4D13711D">
            <w:pPr>
              <w:rPr>
                <w:rFonts w:ascii="Times New Roman" w:hAnsi="Times New Roman"/>
                <w:color w:val="000000"/>
                <w:sz w:val="16"/>
                <w:szCs w:val="16"/>
                <w:lang w:val="es-CO" w:eastAsia="es-CO"/>
              </w:rPr>
            </w:pPr>
          </w:p>
        </w:tc>
        <w:tc>
          <w:tcPr>
            <w:tcW w:w="140" w:type="pct"/>
            <w:vMerge/>
            <w:tcBorders>
              <w:left w:val="nil"/>
              <w:right w:val="single" w:color="auto" w:sz="8" w:space="0"/>
            </w:tcBorders>
            <w:shd w:val="clear" w:color="auto" w:fill="E2EFD9" w:themeFill="accent6" w:themeFillTint="33"/>
            <w:vAlign w:val="center"/>
            <w:hideMark/>
          </w:tcPr>
          <w:p w:rsidRPr="007D34C4" w:rsidR="00807936" w:rsidP="007D34C4" w:rsidRDefault="00807936" w14:paraId="56A2FD19" w14:textId="44CAAB29">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45D4794E"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33E7B48"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0F0C39BF"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63101DE4" w14:textId="77777777">
            <w:pPr>
              <w:rPr>
                <w:rFonts w:ascii="Times New Roman" w:hAnsi="Times New Roman"/>
                <w:lang w:val="es-CO" w:eastAsia="es-CO"/>
              </w:rPr>
            </w:pPr>
          </w:p>
        </w:tc>
      </w:tr>
      <w:tr w:rsidRPr="007D34C4" w:rsidR="00807936" w:rsidTr="004823C5" w14:paraId="38BC75FB" w14:textId="77777777">
        <w:trPr>
          <w:trHeight w:val="690"/>
        </w:trPr>
        <w:tc>
          <w:tcPr>
            <w:tcW w:w="265"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4A6BF68C"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2ADE231D"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26F5E99A" w14:textId="77777777">
            <w:pPr>
              <w:rPr>
                <w:rFonts w:ascii="Times New Roman" w:hAnsi="Times New Roman"/>
                <w:color w:val="000000"/>
                <w:sz w:val="16"/>
                <w:szCs w:val="16"/>
                <w:lang w:val="es-CO" w:eastAsia="es-CO"/>
              </w:rPr>
            </w:pPr>
          </w:p>
        </w:tc>
        <w:tc>
          <w:tcPr>
            <w:tcW w:w="149" w:type="pct"/>
            <w:vMerge/>
            <w:tcBorders>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430F7929" w14:textId="7449717D">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43A7E6EC"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B52BB16" w14:textId="77777777">
            <w:pPr>
              <w:rPr>
                <w:rFonts w:ascii="Times New Roman" w:hAnsi="Times New Roman"/>
                <w:color w:val="000000"/>
                <w:sz w:val="16"/>
                <w:szCs w:val="16"/>
                <w:lang w:val="es-CO" w:eastAsia="es-CO"/>
              </w:rPr>
            </w:pPr>
          </w:p>
        </w:tc>
        <w:tc>
          <w:tcPr>
            <w:tcW w:w="32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4FDFFC2E"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Indicador Compuesto de reiduos</w:t>
            </w:r>
          </w:p>
        </w:tc>
        <w:tc>
          <w:tcPr>
            <w:tcW w:w="172" w:type="pct"/>
            <w:tcBorders>
              <w:top w:val="nil"/>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5EDA4B9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77931315"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604FF90C" w14:textId="77777777">
            <w:pPr>
              <w:rPr>
                <w:rFonts w:ascii="Times New Roman" w:hAnsi="Times New Roman"/>
                <w:color w:val="000000"/>
                <w:sz w:val="16"/>
                <w:szCs w:val="16"/>
                <w:lang w:val="es-CO" w:eastAsia="es-CO"/>
              </w:rPr>
            </w:pPr>
          </w:p>
        </w:tc>
        <w:tc>
          <w:tcPr>
            <w:tcW w:w="376" w:type="pct"/>
            <w:vMerge/>
            <w:tcBorders>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77123B44" w14:textId="61E1F3BB">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11788DDA" w14:textId="1B1D0E1A">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58E69845"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E2EFD9" w:themeFill="accent6" w:themeFillTint="33"/>
            <w:vAlign w:val="center"/>
            <w:hideMark/>
          </w:tcPr>
          <w:p w:rsidRPr="007D34C4" w:rsidR="00807936" w:rsidP="007D34C4" w:rsidRDefault="00807936" w14:paraId="216C7220" w14:textId="77777777">
            <w:pPr>
              <w:rPr>
                <w:rFonts w:ascii="Times New Roman" w:hAnsi="Times New Roman"/>
                <w:color w:val="000000"/>
                <w:sz w:val="16"/>
                <w:szCs w:val="16"/>
                <w:lang w:val="es-CO" w:eastAsia="es-CO"/>
              </w:rPr>
            </w:pPr>
          </w:p>
        </w:tc>
        <w:tc>
          <w:tcPr>
            <w:tcW w:w="247" w:type="pct"/>
            <w:vMerge/>
            <w:tcBorders>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5862EE0B" w14:textId="7F5E63A6">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auto" w:fill="E2EFD9" w:themeFill="accent6" w:themeFillTint="33"/>
            <w:vAlign w:val="center"/>
            <w:hideMark/>
          </w:tcPr>
          <w:p w:rsidRPr="007D34C4" w:rsidR="00807936" w:rsidP="007D34C4" w:rsidRDefault="00807936" w14:paraId="66531394" w14:textId="3F07631D">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1C231113"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852C67F"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single" w:color="000000" w:sz="8" w:space="0"/>
              <w:right w:val="single" w:color="auto" w:sz="8" w:space="0"/>
            </w:tcBorders>
            <w:shd w:val="clear" w:color="auto" w:fill="A8D08D" w:themeFill="accent6" w:themeFillTint="99"/>
            <w:vAlign w:val="center"/>
            <w:hideMark/>
          </w:tcPr>
          <w:p w:rsidRPr="007D34C4" w:rsidR="00807936" w:rsidP="007D34C4" w:rsidRDefault="00807936" w14:paraId="6A959947"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082619E7" w14:textId="77777777">
            <w:pPr>
              <w:rPr>
                <w:rFonts w:ascii="Times New Roman" w:hAnsi="Times New Roman"/>
                <w:lang w:val="es-CO" w:eastAsia="es-CO"/>
              </w:rPr>
            </w:pPr>
          </w:p>
        </w:tc>
      </w:tr>
      <w:tr w:rsidRPr="007D34C4" w:rsidR="00807936" w:rsidTr="004823C5" w14:paraId="1BB3071A" w14:textId="77777777">
        <w:trPr>
          <w:trHeight w:val="915"/>
        </w:trPr>
        <w:tc>
          <w:tcPr>
            <w:tcW w:w="265" w:type="pct"/>
            <w:vMerge w:val="restart"/>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3106E777"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Biomasa</w:t>
            </w:r>
          </w:p>
        </w:tc>
        <w:tc>
          <w:tcPr>
            <w:tcW w:w="305"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70EA8C6E"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30%</w:t>
            </w:r>
          </w:p>
        </w:tc>
        <w:tc>
          <w:tcPr>
            <w:tcW w:w="291" w:type="pct"/>
            <w:tcBorders>
              <w:top w:val="nil"/>
              <w:left w:val="nil"/>
              <w:bottom w:val="nil"/>
              <w:right w:val="single" w:color="auto" w:sz="8" w:space="0"/>
            </w:tcBorders>
            <w:shd w:val="clear" w:color="000000" w:fill="FBE4D5"/>
            <w:vAlign w:val="center"/>
            <w:hideMark/>
          </w:tcPr>
          <w:p w:rsidRPr="007D34C4" w:rsidR="00807936" w:rsidP="007D34C4" w:rsidRDefault="00807936" w14:paraId="711A4DBF"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Agrícola TJ/año</w:t>
            </w:r>
          </w:p>
        </w:tc>
        <w:tc>
          <w:tcPr>
            <w:tcW w:w="149" w:type="pct"/>
            <w:tcBorders>
              <w:top w:val="nil"/>
              <w:left w:val="nil"/>
              <w:bottom w:val="single" w:color="auto" w:sz="8" w:space="0"/>
              <w:right w:val="single" w:color="auto" w:sz="8" w:space="0"/>
            </w:tcBorders>
            <w:shd w:val="clear" w:color="000000" w:fill="FBE2D5"/>
            <w:vAlign w:val="center"/>
            <w:hideMark/>
          </w:tcPr>
          <w:p w:rsidRPr="007D34C4" w:rsidR="00807936" w:rsidP="007D34C4" w:rsidRDefault="00807936" w14:paraId="192586E9"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9%</w:t>
            </w:r>
          </w:p>
        </w:tc>
        <w:tc>
          <w:tcPr>
            <w:tcW w:w="304" w:type="pct"/>
            <w:vMerge w:val="restart"/>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4FB5491F"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Ambiental</w:t>
            </w:r>
          </w:p>
        </w:tc>
        <w:tc>
          <w:tcPr>
            <w:tcW w:w="172"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78C3181A"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25%</w:t>
            </w:r>
          </w:p>
        </w:tc>
        <w:tc>
          <w:tcPr>
            <w:tcW w:w="322" w:type="pct"/>
            <w:tcBorders>
              <w:top w:val="nil"/>
              <w:left w:val="nil"/>
              <w:bottom w:val="single" w:color="auto" w:sz="8" w:space="0"/>
              <w:right w:val="single" w:color="auto" w:sz="8" w:space="0"/>
            </w:tcBorders>
            <w:shd w:val="clear" w:color="000000" w:fill="FBE2D5"/>
            <w:vAlign w:val="center"/>
            <w:hideMark/>
          </w:tcPr>
          <w:p w:rsidRPr="007D34C4" w:rsidR="00807936" w:rsidP="007D34C4" w:rsidRDefault="00807936" w14:paraId="6F80A896"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Determinantes ambientales (Indicador Área disponible)</w:t>
            </w:r>
          </w:p>
        </w:tc>
        <w:tc>
          <w:tcPr>
            <w:tcW w:w="172" w:type="pct"/>
            <w:tcBorders>
              <w:top w:val="nil"/>
              <w:left w:val="nil"/>
              <w:bottom w:val="single" w:color="auto" w:sz="8" w:space="0"/>
              <w:right w:val="single" w:color="auto" w:sz="8" w:space="0"/>
            </w:tcBorders>
            <w:shd w:val="clear" w:color="000000" w:fill="FBE2D5"/>
            <w:vAlign w:val="center"/>
            <w:hideMark/>
          </w:tcPr>
          <w:p w:rsidRPr="007D34C4" w:rsidR="00807936" w:rsidP="007D34C4" w:rsidRDefault="00807936" w14:paraId="35D0682C"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7%</w:t>
            </w:r>
          </w:p>
        </w:tc>
        <w:tc>
          <w:tcPr>
            <w:tcW w:w="304" w:type="pct"/>
            <w:vMerge w:val="restart"/>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17392632"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Demanda social</w:t>
            </w:r>
          </w:p>
        </w:tc>
        <w:tc>
          <w:tcPr>
            <w:tcW w:w="304"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067B0736"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24%</w:t>
            </w:r>
          </w:p>
        </w:tc>
        <w:tc>
          <w:tcPr>
            <w:tcW w:w="376" w:type="pct"/>
            <w:tcBorders>
              <w:top w:val="nil"/>
              <w:left w:val="nil"/>
              <w:bottom w:val="single" w:color="auto" w:sz="8" w:space="0"/>
              <w:right w:val="single" w:color="auto" w:sz="8" w:space="0"/>
            </w:tcBorders>
            <w:shd w:val="clear" w:color="auto" w:fill="F7CAAC" w:themeFill="accent2" w:themeFillTint="66"/>
            <w:vAlign w:val="center"/>
            <w:hideMark/>
          </w:tcPr>
          <w:p w:rsidRPr="007D34C4" w:rsidR="00807936" w:rsidP="007D34C4" w:rsidRDefault="00807936" w14:paraId="38D05B30"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multidimensional</w:t>
            </w:r>
          </w:p>
        </w:tc>
        <w:tc>
          <w:tcPr>
            <w:tcW w:w="140" w:type="pct"/>
            <w:tcBorders>
              <w:top w:val="nil"/>
              <w:left w:val="nil"/>
              <w:bottom w:val="single" w:color="auto" w:sz="8" w:space="0"/>
              <w:right w:val="single" w:color="auto" w:sz="8" w:space="0"/>
            </w:tcBorders>
            <w:shd w:val="clear" w:color="000000" w:fill="FBE4D5"/>
            <w:vAlign w:val="center"/>
            <w:hideMark/>
          </w:tcPr>
          <w:p w:rsidRPr="007D34C4" w:rsidR="00807936" w:rsidP="007D34C4" w:rsidRDefault="00807936" w14:paraId="2C471F99"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3F93FE48"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Gobernanza</w:t>
            </w:r>
          </w:p>
        </w:tc>
        <w:tc>
          <w:tcPr>
            <w:tcW w:w="304"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2B8EF7DC"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11%</w:t>
            </w:r>
          </w:p>
        </w:tc>
        <w:tc>
          <w:tcPr>
            <w:tcW w:w="247" w:type="pct"/>
            <w:vMerge w:val="restart"/>
            <w:tcBorders>
              <w:top w:val="nil"/>
              <w:left w:val="nil"/>
              <w:right w:val="single" w:color="auto" w:sz="8" w:space="0"/>
            </w:tcBorders>
            <w:shd w:val="clear" w:color="000000" w:fill="FBE4D5"/>
            <w:vAlign w:val="center"/>
            <w:hideMark/>
          </w:tcPr>
          <w:p w:rsidRPr="007D34C4" w:rsidR="00807936" w:rsidP="007D34C4" w:rsidRDefault="00807936" w14:paraId="0B9FD2C3"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Uso Propuesto POT</w:t>
            </w:r>
          </w:p>
          <w:p w:rsidRPr="007D34C4" w:rsidR="00807936" w:rsidP="007D34C4" w:rsidRDefault="00807936" w14:paraId="0D652EFA"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p w:rsidRPr="007D34C4" w:rsidR="00807936" w:rsidP="007D34C4" w:rsidRDefault="00807936" w14:paraId="26C77563" w14:textId="7DC7DFC5">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140" w:type="pct"/>
            <w:vMerge w:val="restart"/>
            <w:tcBorders>
              <w:top w:val="nil"/>
              <w:left w:val="nil"/>
              <w:right w:val="single" w:color="auto" w:sz="8" w:space="0"/>
            </w:tcBorders>
            <w:shd w:val="clear" w:color="000000" w:fill="FBE4D5"/>
            <w:vAlign w:val="center"/>
            <w:hideMark/>
          </w:tcPr>
          <w:p w:rsidRPr="007D34C4" w:rsidR="00807936" w:rsidP="007D34C4" w:rsidRDefault="00807936" w14:paraId="00B1CDC5"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11%</w:t>
            </w:r>
          </w:p>
          <w:p w:rsidRPr="007D34C4" w:rsidR="00807936" w:rsidP="007D34C4" w:rsidRDefault="00807936" w14:paraId="402FAE12"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p w:rsidRPr="007D34C4" w:rsidR="00807936" w:rsidP="007D34C4" w:rsidRDefault="00807936" w14:paraId="4CEF0EDC" w14:textId="0035C88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val="restart"/>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0A19FB19"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Amenaza Subcuenca Total (Zonas Area)</w:t>
            </w:r>
          </w:p>
        </w:tc>
        <w:tc>
          <w:tcPr>
            <w:tcW w:w="304"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21C29426"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232" w:type="pct"/>
            <w:vMerge w:val="restart"/>
            <w:tcBorders>
              <w:top w:val="nil"/>
              <w:left w:val="single" w:color="auto" w:sz="8" w:space="0"/>
              <w:bottom w:val="single" w:color="000000" w:sz="8" w:space="0"/>
              <w:right w:val="single" w:color="auto" w:sz="8" w:space="0"/>
            </w:tcBorders>
            <w:shd w:val="clear" w:color="000000" w:fill="F7CAAC"/>
            <w:vAlign w:val="center"/>
            <w:hideMark/>
          </w:tcPr>
          <w:p w:rsidRPr="007D34C4" w:rsidR="00807936" w:rsidP="007D34C4" w:rsidRDefault="00807936" w14:paraId="40BA33C5"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100%</w:t>
            </w:r>
          </w:p>
        </w:tc>
        <w:tc>
          <w:tcPr>
            <w:tcW w:w="60" w:type="pct"/>
            <w:vAlign w:val="center"/>
            <w:hideMark/>
          </w:tcPr>
          <w:p w:rsidRPr="007D34C4" w:rsidR="00807936" w:rsidP="007D34C4" w:rsidRDefault="00807936" w14:paraId="4260EEB9" w14:textId="77777777">
            <w:pPr>
              <w:rPr>
                <w:rFonts w:ascii="Times New Roman" w:hAnsi="Times New Roman"/>
                <w:lang w:val="es-CO" w:eastAsia="es-CO"/>
              </w:rPr>
            </w:pPr>
          </w:p>
        </w:tc>
      </w:tr>
      <w:tr w:rsidRPr="007D34C4" w:rsidR="00807936" w:rsidTr="004823C5" w14:paraId="25B33B0A" w14:textId="77777777">
        <w:trPr>
          <w:trHeight w:val="1365"/>
        </w:trPr>
        <w:tc>
          <w:tcPr>
            <w:tcW w:w="265"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3E242665"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BE1C224" w14:textId="77777777">
            <w:pPr>
              <w:rPr>
                <w:rFonts w:ascii="Times New Roman" w:hAnsi="Times New Roman"/>
                <w:color w:val="000000"/>
                <w:sz w:val="16"/>
                <w:szCs w:val="16"/>
                <w:lang w:val="es-CO" w:eastAsia="es-CO"/>
              </w:rPr>
            </w:pPr>
          </w:p>
        </w:tc>
        <w:tc>
          <w:tcPr>
            <w:tcW w:w="291" w:type="pct"/>
            <w:tcBorders>
              <w:top w:val="nil"/>
              <w:left w:val="nil"/>
              <w:bottom w:val="nil"/>
              <w:right w:val="single" w:color="auto" w:sz="8" w:space="0"/>
            </w:tcBorders>
            <w:shd w:val="clear" w:color="000000" w:fill="FBE4D5"/>
            <w:vAlign w:val="center"/>
            <w:hideMark/>
          </w:tcPr>
          <w:p w:rsidRPr="007D34C4" w:rsidR="00807936" w:rsidP="007D34C4" w:rsidRDefault="00807936" w14:paraId="6EE1A38F"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Pecuario TJ/año</w:t>
            </w:r>
          </w:p>
        </w:tc>
        <w:tc>
          <w:tcPr>
            <w:tcW w:w="149" w:type="pct"/>
            <w:tcBorders>
              <w:top w:val="nil"/>
              <w:left w:val="nil"/>
              <w:bottom w:val="single" w:color="auto" w:sz="8" w:space="0"/>
              <w:right w:val="single" w:color="auto" w:sz="8" w:space="0"/>
            </w:tcBorders>
            <w:shd w:val="clear" w:color="000000" w:fill="FBE2D5"/>
            <w:vAlign w:val="center"/>
            <w:hideMark/>
          </w:tcPr>
          <w:p w:rsidRPr="007D34C4" w:rsidR="00807936" w:rsidP="007D34C4" w:rsidRDefault="00807936" w14:paraId="614CA5E6"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15%</w:t>
            </w: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5485599F"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ACC0646" w14:textId="77777777">
            <w:pPr>
              <w:rPr>
                <w:rFonts w:ascii="Times New Roman" w:hAnsi="Times New Roman"/>
                <w:color w:val="000000"/>
                <w:sz w:val="16"/>
                <w:szCs w:val="16"/>
                <w:lang w:val="es-CO" w:eastAsia="es-CO"/>
              </w:rPr>
            </w:pPr>
          </w:p>
        </w:tc>
        <w:tc>
          <w:tcPr>
            <w:tcW w:w="322" w:type="pct"/>
            <w:tcBorders>
              <w:top w:val="nil"/>
              <w:left w:val="nil"/>
              <w:bottom w:val="single" w:color="auto" w:sz="8" w:space="0"/>
              <w:right w:val="single" w:color="auto" w:sz="8" w:space="0"/>
            </w:tcBorders>
            <w:shd w:val="clear" w:color="000000" w:fill="FBE2D5"/>
            <w:vAlign w:val="center"/>
            <w:hideMark/>
          </w:tcPr>
          <w:p w:rsidRPr="007D34C4" w:rsidR="00807936" w:rsidP="007D34C4" w:rsidRDefault="00807936" w14:paraId="20197948"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GEI por Sector</w:t>
            </w:r>
          </w:p>
        </w:tc>
        <w:tc>
          <w:tcPr>
            <w:tcW w:w="172" w:type="pct"/>
            <w:tcBorders>
              <w:top w:val="nil"/>
              <w:left w:val="nil"/>
              <w:bottom w:val="single" w:color="auto" w:sz="8" w:space="0"/>
              <w:right w:val="single" w:color="auto" w:sz="8" w:space="0"/>
            </w:tcBorders>
            <w:shd w:val="clear" w:color="000000" w:fill="FBE2D5"/>
            <w:vAlign w:val="center"/>
            <w:hideMark/>
          </w:tcPr>
          <w:p w:rsidRPr="007D34C4" w:rsidR="00807936" w:rsidP="007D34C4" w:rsidRDefault="00807936" w14:paraId="0C4E8E6F"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12%</w:t>
            </w: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3CBAF28B"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6AF79D81" w14:textId="77777777">
            <w:pPr>
              <w:rPr>
                <w:rFonts w:ascii="Times New Roman" w:hAnsi="Times New Roman"/>
                <w:color w:val="000000"/>
                <w:sz w:val="16"/>
                <w:szCs w:val="16"/>
                <w:lang w:val="es-CO" w:eastAsia="es-CO"/>
              </w:rPr>
            </w:pPr>
          </w:p>
        </w:tc>
        <w:tc>
          <w:tcPr>
            <w:tcW w:w="376" w:type="pct"/>
            <w:tcBorders>
              <w:top w:val="nil"/>
              <w:left w:val="nil"/>
              <w:bottom w:val="single" w:color="auto" w:sz="8" w:space="0"/>
              <w:right w:val="single" w:color="auto" w:sz="8" w:space="0"/>
            </w:tcBorders>
            <w:shd w:val="clear" w:color="000000" w:fill="FBE4D5"/>
            <w:vAlign w:val="center"/>
            <w:hideMark/>
          </w:tcPr>
          <w:p w:rsidRPr="007D34C4" w:rsidR="00807936" w:rsidP="007D34C4" w:rsidRDefault="00807936" w14:paraId="386243FE"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Densidad poblacional</w:t>
            </w:r>
          </w:p>
        </w:tc>
        <w:tc>
          <w:tcPr>
            <w:tcW w:w="140" w:type="pct"/>
            <w:tcBorders>
              <w:top w:val="nil"/>
              <w:left w:val="nil"/>
              <w:bottom w:val="single" w:color="auto" w:sz="8" w:space="0"/>
              <w:right w:val="single" w:color="auto" w:sz="8" w:space="0"/>
            </w:tcBorders>
            <w:shd w:val="clear" w:color="000000" w:fill="FBE4D5"/>
            <w:vAlign w:val="center"/>
            <w:hideMark/>
          </w:tcPr>
          <w:p w:rsidRPr="007D34C4" w:rsidR="00807936" w:rsidP="007D34C4" w:rsidRDefault="00807936" w14:paraId="2CD730EE"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10%</w:t>
            </w: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567CE324"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022BD43" w14:textId="77777777">
            <w:pPr>
              <w:rPr>
                <w:rFonts w:ascii="Times New Roman" w:hAnsi="Times New Roman"/>
                <w:color w:val="000000"/>
                <w:sz w:val="16"/>
                <w:szCs w:val="16"/>
                <w:lang w:val="es-CO" w:eastAsia="es-CO"/>
              </w:rPr>
            </w:pPr>
          </w:p>
        </w:tc>
        <w:tc>
          <w:tcPr>
            <w:tcW w:w="247" w:type="pct"/>
            <w:vMerge/>
            <w:tcBorders>
              <w:left w:val="nil"/>
              <w:right w:val="single" w:color="auto" w:sz="8" w:space="0"/>
            </w:tcBorders>
            <w:shd w:val="clear" w:color="000000" w:fill="747474"/>
            <w:vAlign w:val="center"/>
          </w:tcPr>
          <w:p w:rsidRPr="007D34C4" w:rsidR="00807936" w:rsidP="007D34C4" w:rsidRDefault="00807936" w14:paraId="1FC37D5F" w14:textId="17E3722C">
            <w:pPr>
              <w:rPr>
                <w:rFonts w:ascii="Times New Roman" w:hAnsi="Times New Roman"/>
                <w:color w:val="000000"/>
                <w:sz w:val="16"/>
                <w:szCs w:val="16"/>
                <w:lang w:val="es-CO" w:eastAsia="es-CO"/>
              </w:rPr>
            </w:pPr>
          </w:p>
        </w:tc>
        <w:tc>
          <w:tcPr>
            <w:tcW w:w="140" w:type="pct"/>
            <w:vMerge/>
            <w:tcBorders>
              <w:left w:val="nil"/>
              <w:right w:val="single" w:color="auto" w:sz="8" w:space="0"/>
            </w:tcBorders>
            <w:shd w:val="clear" w:color="000000" w:fill="747474"/>
            <w:vAlign w:val="center"/>
          </w:tcPr>
          <w:p w:rsidRPr="007D34C4" w:rsidR="00807936" w:rsidP="007D34C4" w:rsidRDefault="00807936" w14:paraId="29AD6AAC" w14:textId="18EABF18">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7CE2150F"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84ED2B8"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52F69078"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58112B33" w14:textId="77777777">
            <w:pPr>
              <w:rPr>
                <w:rFonts w:ascii="Times New Roman" w:hAnsi="Times New Roman"/>
                <w:lang w:val="es-CO" w:eastAsia="es-CO"/>
              </w:rPr>
            </w:pPr>
          </w:p>
        </w:tc>
      </w:tr>
      <w:tr w:rsidRPr="007D34C4" w:rsidR="00807936" w:rsidTr="004823C5" w14:paraId="76DDD737" w14:textId="77777777">
        <w:trPr>
          <w:trHeight w:val="465"/>
        </w:trPr>
        <w:tc>
          <w:tcPr>
            <w:tcW w:w="265"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67ECBD9B"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032CE63" w14:textId="77777777">
            <w:pPr>
              <w:rPr>
                <w:rFonts w:ascii="Times New Roman" w:hAnsi="Times New Roman"/>
                <w:color w:val="000000"/>
                <w:sz w:val="16"/>
                <w:szCs w:val="16"/>
                <w:lang w:val="es-CO" w:eastAsia="es-CO"/>
              </w:rPr>
            </w:pPr>
          </w:p>
        </w:tc>
        <w:tc>
          <w:tcPr>
            <w:tcW w:w="291" w:type="pct"/>
            <w:vMerge w:val="restart"/>
            <w:tcBorders>
              <w:top w:val="nil"/>
              <w:left w:val="single" w:color="auto" w:sz="8" w:space="0"/>
              <w:bottom w:val="single" w:color="000000" w:sz="8" w:space="0"/>
              <w:right w:val="single" w:color="auto" w:sz="8" w:space="0"/>
            </w:tcBorders>
            <w:shd w:val="clear" w:color="000000" w:fill="FBE4D5"/>
            <w:vAlign w:val="center"/>
            <w:hideMark/>
          </w:tcPr>
          <w:p w:rsidRPr="007D34C4" w:rsidR="00807936" w:rsidP="007D34C4" w:rsidRDefault="00807936" w14:paraId="38244EBB" w14:textId="065EF368">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Potencial Biogás residual urbana TJ/año</w:t>
            </w:r>
          </w:p>
        </w:tc>
        <w:tc>
          <w:tcPr>
            <w:tcW w:w="149" w:type="pct"/>
            <w:vMerge w:val="restart"/>
            <w:tcBorders>
              <w:top w:val="nil"/>
              <w:left w:val="single" w:color="auto" w:sz="8" w:space="0"/>
              <w:bottom w:val="single" w:color="000000" w:sz="8" w:space="0"/>
              <w:right w:val="single" w:color="auto" w:sz="8" w:space="0"/>
            </w:tcBorders>
            <w:shd w:val="clear" w:color="000000" w:fill="FBE2D5"/>
            <w:vAlign w:val="center"/>
            <w:hideMark/>
          </w:tcPr>
          <w:p w:rsidRPr="007D34C4" w:rsidR="00807936" w:rsidP="007D34C4" w:rsidRDefault="00807936" w14:paraId="63ED4090" w14:textId="77777777">
            <w:pPr>
              <w:jc w:val="cente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6%</w:t>
            </w: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1FD2BA5E"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72446AC2" w14:textId="77777777">
            <w:pPr>
              <w:rPr>
                <w:rFonts w:ascii="Times New Roman" w:hAnsi="Times New Roman"/>
                <w:color w:val="000000"/>
                <w:sz w:val="16"/>
                <w:szCs w:val="16"/>
                <w:lang w:val="es-CO" w:eastAsia="es-CO"/>
              </w:rPr>
            </w:pPr>
          </w:p>
        </w:tc>
        <w:tc>
          <w:tcPr>
            <w:tcW w:w="322" w:type="pct"/>
            <w:vMerge w:val="restart"/>
            <w:tcBorders>
              <w:top w:val="nil"/>
              <w:left w:val="nil"/>
              <w:right w:val="single" w:color="auto" w:sz="8" w:space="0"/>
            </w:tcBorders>
            <w:shd w:val="clear" w:color="000000" w:fill="FBE2D5"/>
            <w:vAlign w:val="center"/>
            <w:hideMark/>
          </w:tcPr>
          <w:p w:rsidRPr="007D34C4" w:rsidR="00807936" w:rsidP="007D34C4" w:rsidRDefault="00807936" w14:paraId="45C080AC"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Adaptación</w:t>
            </w:r>
          </w:p>
        </w:tc>
        <w:tc>
          <w:tcPr>
            <w:tcW w:w="172" w:type="pct"/>
            <w:vMerge w:val="restart"/>
            <w:tcBorders>
              <w:top w:val="nil"/>
              <w:left w:val="nil"/>
              <w:right w:val="single" w:color="auto" w:sz="8" w:space="0"/>
            </w:tcBorders>
            <w:shd w:val="clear" w:color="000000" w:fill="FBE2D5"/>
            <w:vAlign w:val="center"/>
            <w:hideMark/>
          </w:tcPr>
          <w:p w:rsidRPr="007D34C4" w:rsidR="00807936" w:rsidP="007D34C4" w:rsidRDefault="00807936" w14:paraId="05152B6B"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6%</w:t>
            </w: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182F4EB0"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69EA6CDC" w14:textId="77777777">
            <w:pPr>
              <w:rPr>
                <w:rFonts w:ascii="Times New Roman" w:hAnsi="Times New Roman"/>
                <w:color w:val="000000"/>
                <w:sz w:val="16"/>
                <w:szCs w:val="16"/>
                <w:lang w:val="es-CO" w:eastAsia="es-CO"/>
              </w:rPr>
            </w:pPr>
          </w:p>
        </w:tc>
        <w:tc>
          <w:tcPr>
            <w:tcW w:w="376" w:type="pct"/>
            <w:vMerge w:val="restart"/>
            <w:tcBorders>
              <w:top w:val="nil"/>
              <w:left w:val="nil"/>
              <w:right w:val="single" w:color="auto" w:sz="8" w:space="0"/>
            </w:tcBorders>
            <w:shd w:val="clear" w:color="000000" w:fill="FBE4D5"/>
            <w:vAlign w:val="center"/>
            <w:hideMark/>
          </w:tcPr>
          <w:p w:rsidRPr="007D34C4" w:rsidR="00807936" w:rsidP="007D34C4" w:rsidRDefault="00807936" w14:paraId="315EB77B" w14:textId="77777777">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Pobreza energética</w:t>
            </w:r>
          </w:p>
          <w:p w:rsidRPr="007D34C4" w:rsidR="00807936" w:rsidP="007D34C4" w:rsidRDefault="00807936" w14:paraId="615F133B" w14:textId="19B1A448">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140" w:type="pct"/>
            <w:vMerge w:val="restart"/>
            <w:tcBorders>
              <w:top w:val="nil"/>
              <w:left w:val="nil"/>
              <w:right w:val="single" w:color="auto" w:sz="8" w:space="0"/>
            </w:tcBorders>
            <w:shd w:val="clear" w:color="000000" w:fill="FBE4D5"/>
            <w:vAlign w:val="center"/>
            <w:hideMark/>
          </w:tcPr>
          <w:p w:rsidRPr="007D34C4" w:rsidR="00807936" w:rsidP="007D34C4" w:rsidRDefault="00807936" w14:paraId="21D99A1E" w14:textId="77777777">
            <w:pPr>
              <w:jc w:val="right"/>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4%</w:t>
            </w:r>
          </w:p>
          <w:p w:rsidRPr="007D34C4" w:rsidR="00807936" w:rsidP="007D34C4" w:rsidRDefault="00807936" w14:paraId="17719A13" w14:textId="33FA27E6">
            <w:pPr>
              <w:rPr>
                <w:rFonts w:ascii="Times New Roman" w:hAnsi="Times New Roman"/>
                <w:color w:val="000000"/>
                <w:sz w:val="16"/>
                <w:szCs w:val="16"/>
                <w:lang w:val="es-CO" w:eastAsia="es-CO"/>
              </w:rPr>
            </w:pPr>
            <w:r w:rsidRPr="007D34C4">
              <w:rPr>
                <w:rFonts w:ascii="Times New Roman" w:hAnsi="Times New Roman"/>
                <w:color w:val="000000"/>
                <w:sz w:val="16"/>
                <w:szCs w:val="16"/>
                <w:lang w:val="es-CO" w:eastAsia="es-CO"/>
              </w:rPr>
              <w:t> </w:t>
            </w: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7C3083FF"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6C44B735" w14:textId="77777777">
            <w:pPr>
              <w:rPr>
                <w:rFonts w:ascii="Times New Roman" w:hAnsi="Times New Roman"/>
                <w:color w:val="000000"/>
                <w:sz w:val="16"/>
                <w:szCs w:val="16"/>
                <w:lang w:val="es-CO" w:eastAsia="es-CO"/>
              </w:rPr>
            </w:pPr>
          </w:p>
        </w:tc>
        <w:tc>
          <w:tcPr>
            <w:tcW w:w="247" w:type="pct"/>
            <w:vMerge/>
            <w:tcBorders>
              <w:left w:val="nil"/>
              <w:right w:val="single" w:color="auto" w:sz="8" w:space="0"/>
            </w:tcBorders>
            <w:shd w:val="clear" w:color="000000" w:fill="FBE4D5"/>
            <w:vAlign w:val="center"/>
            <w:hideMark/>
          </w:tcPr>
          <w:p w:rsidRPr="007D34C4" w:rsidR="00807936" w:rsidP="007D34C4" w:rsidRDefault="00807936" w14:paraId="233569E9" w14:textId="7827D055">
            <w:pPr>
              <w:rPr>
                <w:rFonts w:ascii="Times New Roman" w:hAnsi="Times New Roman"/>
                <w:color w:val="000000"/>
                <w:sz w:val="16"/>
                <w:szCs w:val="16"/>
                <w:lang w:val="es-CO" w:eastAsia="es-CO"/>
              </w:rPr>
            </w:pPr>
          </w:p>
        </w:tc>
        <w:tc>
          <w:tcPr>
            <w:tcW w:w="140" w:type="pct"/>
            <w:vMerge/>
            <w:tcBorders>
              <w:left w:val="nil"/>
              <w:right w:val="single" w:color="auto" w:sz="8" w:space="0"/>
            </w:tcBorders>
            <w:shd w:val="clear" w:color="000000" w:fill="FBE4D5"/>
            <w:vAlign w:val="center"/>
            <w:hideMark/>
          </w:tcPr>
          <w:p w:rsidRPr="007D34C4" w:rsidR="00807936" w:rsidP="007D34C4" w:rsidRDefault="00807936" w14:paraId="532CDAA6" w14:textId="14A8F9B9">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7ACCE552"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218684E2"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40A4A2F3"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070C1DBF" w14:textId="77777777">
            <w:pPr>
              <w:rPr>
                <w:rFonts w:ascii="Times New Roman" w:hAnsi="Times New Roman"/>
                <w:lang w:val="es-CO" w:eastAsia="es-CO"/>
              </w:rPr>
            </w:pPr>
          </w:p>
        </w:tc>
      </w:tr>
      <w:tr w:rsidRPr="007D34C4" w:rsidR="00807936" w:rsidTr="004823C5" w14:paraId="7DE3DDBD" w14:textId="77777777">
        <w:trPr>
          <w:trHeight w:val="690"/>
        </w:trPr>
        <w:tc>
          <w:tcPr>
            <w:tcW w:w="265"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379646FA" w14:textId="77777777">
            <w:pPr>
              <w:rPr>
                <w:rFonts w:ascii="Times New Roman" w:hAnsi="Times New Roman"/>
                <w:color w:val="000000"/>
                <w:sz w:val="16"/>
                <w:szCs w:val="16"/>
                <w:lang w:val="es-CO" w:eastAsia="es-CO"/>
              </w:rPr>
            </w:pPr>
          </w:p>
        </w:tc>
        <w:tc>
          <w:tcPr>
            <w:tcW w:w="305"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B2DB12D" w14:textId="77777777">
            <w:pPr>
              <w:rPr>
                <w:rFonts w:ascii="Times New Roman" w:hAnsi="Times New Roman"/>
                <w:color w:val="000000"/>
                <w:sz w:val="16"/>
                <w:szCs w:val="16"/>
                <w:lang w:val="es-CO" w:eastAsia="es-CO"/>
              </w:rPr>
            </w:pPr>
          </w:p>
        </w:tc>
        <w:tc>
          <w:tcPr>
            <w:tcW w:w="291"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42F2C258" w14:textId="77777777">
            <w:pPr>
              <w:rPr>
                <w:rFonts w:ascii="Times New Roman" w:hAnsi="Times New Roman"/>
                <w:color w:val="000000"/>
                <w:sz w:val="16"/>
                <w:szCs w:val="16"/>
                <w:lang w:val="es-CO" w:eastAsia="es-CO"/>
              </w:rPr>
            </w:pPr>
          </w:p>
        </w:tc>
        <w:tc>
          <w:tcPr>
            <w:tcW w:w="149"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7616903E"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5AA89867" w14:textId="77777777">
            <w:pPr>
              <w:rPr>
                <w:rFonts w:ascii="Times New Roman" w:hAnsi="Times New Roman"/>
                <w:color w:val="000000"/>
                <w:sz w:val="16"/>
                <w:szCs w:val="16"/>
                <w:lang w:val="es-CO" w:eastAsia="es-CO"/>
              </w:rPr>
            </w:pPr>
          </w:p>
        </w:tc>
        <w:tc>
          <w:tcPr>
            <w:tcW w:w="17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0EB8741" w14:textId="77777777">
            <w:pPr>
              <w:rPr>
                <w:rFonts w:ascii="Times New Roman" w:hAnsi="Times New Roman"/>
                <w:color w:val="000000"/>
                <w:sz w:val="16"/>
                <w:szCs w:val="16"/>
                <w:lang w:val="es-CO" w:eastAsia="es-CO"/>
              </w:rPr>
            </w:pPr>
          </w:p>
        </w:tc>
        <w:tc>
          <w:tcPr>
            <w:tcW w:w="322" w:type="pct"/>
            <w:vMerge/>
            <w:tcBorders>
              <w:left w:val="nil"/>
              <w:bottom w:val="single" w:color="auto" w:sz="8" w:space="0"/>
              <w:right w:val="single" w:color="auto" w:sz="8" w:space="0"/>
            </w:tcBorders>
            <w:shd w:val="clear" w:color="000000" w:fill="393939"/>
            <w:vAlign w:val="center"/>
          </w:tcPr>
          <w:p w:rsidRPr="007D34C4" w:rsidR="00807936" w:rsidP="007D34C4" w:rsidRDefault="00807936" w14:paraId="36B0884E" w14:textId="681432C3">
            <w:pPr>
              <w:rPr>
                <w:rFonts w:ascii="Times New Roman" w:hAnsi="Times New Roman"/>
                <w:color w:val="000000"/>
                <w:sz w:val="16"/>
                <w:szCs w:val="16"/>
                <w:lang w:val="es-CO" w:eastAsia="es-CO"/>
              </w:rPr>
            </w:pPr>
          </w:p>
        </w:tc>
        <w:tc>
          <w:tcPr>
            <w:tcW w:w="172" w:type="pct"/>
            <w:vMerge/>
            <w:tcBorders>
              <w:left w:val="nil"/>
              <w:bottom w:val="single" w:color="auto" w:sz="8" w:space="0"/>
              <w:right w:val="single" w:color="auto" w:sz="8" w:space="0"/>
            </w:tcBorders>
            <w:shd w:val="clear" w:color="000000" w:fill="393939"/>
            <w:vAlign w:val="center"/>
          </w:tcPr>
          <w:p w:rsidRPr="007D34C4" w:rsidR="00807936" w:rsidP="007D34C4" w:rsidRDefault="00807936" w14:paraId="2D69DAF3" w14:textId="6C35D408">
            <w:pPr>
              <w:jc w:val="right"/>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5101621C"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3D1DB11A" w14:textId="77777777">
            <w:pPr>
              <w:rPr>
                <w:rFonts w:ascii="Times New Roman" w:hAnsi="Times New Roman"/>
                <w:color w:val="000000"/>
                <w:sz w:val="16"/>
                <w:szCs w:val="16"/>
                <w:lang w:val="es-CO" w:eastAsia="es-CO"/>
              </w:rPr>
            </w:pPr>
          </w:p>
        </w:tc>
        <w:tc>
          <w:tcPr>
            <w:tcW w:w="376" w:type="pct"/>
            <w:vMerge/>
            <w:tcBorders>
              <w:left w:val="nil"/>
              <w:bottom w:val="single" w:color="auto" w:sz="8" w:space="0"/>
              <w:right w:val="single" w:color="auto" w:sz="8" w:space="0"/>
            </w:tcBorders>
            <w:shd w:val="clear" w:color="000000" w:fill="747474"/>
            <w:vAlign w:val="center"/>
            <w:hideMark/>
          </w:tcPr>
          <w:p w:rsidRPr="007D34C4" w:rsidR="00807936" w:rsidP="007D34C4" w:rsidRDefault="00807936" w14:paraId="371FFF9F" w14:textId="335DD26F">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000000" w:fill="747474"/>
            <w:vAlign w:val="center"/>
            <w:hideMark/>
          </w:tcPr>
          <w:p w:rsidRPr="007D34C4" w:rsidR="00807936" w:rsidP="007D34C4" w:rsidRDefault="00807936" w14:paraId="619E540C" w14:textId="6105429E">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120B2FAC"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52308EC2" w14:textId="77777777">
            <w:pPr>
              <w:rPr>
                <w:rFonts w:ascii="Times New Roman" w:hAnsi="Times New Roman"/>
                <w:color w:val="000000"/>
                <w:sz w:val="16"/>
                <w:szCs w:val="16"/>
                <w:lang w:val="es-CO" w:eastAsia="es-CO"/>
              </w:rPr>
            </w:pPr>
          </w:p>
        </w:tc>
        <w:tc>
          <w:tcPr>
            <w:tcW w:w="247" w:type="pct"/>
            <w:vMerge/>
            <w:tcBorders>
              <w:left w:val="nil"/>
              <w:bottom w:val="single" w:color="auto" w:sz="8" w:space="0"/>
              <w:right w:val="single" w:color="auto" w:sz="8" w:space="0"/>
            </w:tcBorders>
            <w:shd w:val="clear" w:color="000000" w:fill="FBE4D5"/>
            <w:vAlign w:val="center"/>
            <w:hideMark/>
          </w:tcPr>
          <w:p w:rsidRPr="007D34C4" w:rsidR="00807936" w:rsidP="007D34C4" w:rsidRDefault="00807936" w14:paraId="2BE187F0" w14:textId="40D56DBF">
            <w:pPr>
              <w:rPr>
                <w:rFonts w:ascii="Times New Roman" w:hAnsi="Times New Roman"/>
                <w:color w:val="000000"/>
                <w:sz w:val="16"/>
                <w:szCs w:val="16"/>
                <w:lang w:val="es-CO" w:eastAsia="es-CO"/>
              </w:rPr>
            </w:pPr>
          </w:p>
        </w:tc>
        <w:tc>
          <w:tcPr>
            <w:tcW w:w="140" w:type="pct"/>
            <w:vMerge/>
            <w:tcBorders>
              <w:left w:val="nil"/>
              <w:bottom w:val="single" w:color="auto" w:sz="8" w:space="0"/>
              <w:right w:val="single" w:color="auto" w:sz="8" w:space="0"/>
            </w:tcBorders>
            <w:shd w:val="clear" w:color="000000" w:fill="FBE4D5"/>
            <w:vAlign w:val="center"/>
            <w:hideMark/>
          </w:tcPr>
          <w:p w:rsidRPr="007D34C4" w:rsidR="00807936" w:rsidP="007D34C4" w:rsidRDefault="00807936" w14:paraId="0628C567" w14:textId="2D59D213">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shd w:val="clear" w:color="auto" w:fill="F7CAAC" w:themeFill="accent2" w:themeFillTint="66"/>
            <w:vAlign w:val="center"/>
            <w:hideMark/>
          </w:tcPr>
          <w:p w:rsidRPr="007D34C4" w:rsidR="00807936" w:rsidP="007D34C4" w:rsidRDefault="00807936" w14:paraId="6529B145" w14:textId="77777777">
            <w:pPr>
              <w:rPr>
                <w:rFonts w:ascii="Times New Roman" w:hAnsi="Times New Roman"/>
                <w:color w:val="000000"/>
                <w:sz w:val="16"/>
                <w:szCs w:val="16"/>
                <w:lang w:val="es-CO" w:eastAsia="es-CO"/>
              </w:rPr>
            </w:pPr>
          </w:p>
        </w:tc>
        <w:tc>
          <w:tcPr>
            <w:tcW w:w="304"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0B828E65" w14:textId="77777777">
            <w:pPr>
              <w:rPr>
                <w:rFonts w:ascii="Times New Roman" w:hAnsi="Times New Roman"/>
                <w:color w:val="000000"/>
                <w:sz w:val="16"/>
                <w:szCs w:val="16"/>
                <w:lang w:val="es-CO" w:eastAsia="es-CO"/>
              </w:rPr>
            </w:pPr>
          </w:p>
        </w:tc>
        <w:tc>
          <w:tcPr>
            <w:tcW w:w="232" w:type="pct"/>
            <w:vMerge/>
            <w:tcBorders>
              <w:top w:val="nil"/>
              <w:left w:val="single" w:color="auto" w:sz="8" w:space="0"/>
              <w:bottom w:val="single" w:color="000000" w:sz="8" w:space="0"/>
              <w:right w:val="single" w:color="auto" w:sz="8" w:space="0"/>
            </w:tcBorders>
            <w:vAlign w:val="center"/>
            <w:hideMark/>
          </w:tcPr>
          <w:p w:rsidRPr="007D34C4" w:rsidR="00807936" w:rsidP="007D34C4" w:rsidRDefault="00807936" w14:paraId="2A9D6281" w14:textId="77777777">
            <w:pPr>
              <w:rPr>
                <w:rFonts w:ascii="Times New Roman" w:hAnsi="Times New Roman"/>
                <w:color w:val="000000"/>
                <w:sz w:val="16"/>
                <w:szCs w:val="16"/>
                <w:lang w:val="es-CO" w:eastAsia="es-CO"/>
              </w:rPr>
            </w:pPr>
          </w:p>
        </w:tc>
        <w:tc>
          <w:tcPr>
            <w:tcW w:w="60" w:type="pct"/>
            <w:vAlign w:val="center"/>
            <w:hideMark/>
          </w:tcPr>
          <w:p w:rsidRPr="007D34C4" w:rsidR="00807936" w:rsidP="007D34C4" w:rsidRDefault="00807936" w14:paraId="72D8AFF9" w14:textId="77777777">
            <w:pPr>
              <w:rPr>
                <w:rFonts w:ascii="Times New Roman" w:hAnsi="Times New Roman"/>
                <w:lang w:val="es-CO" w:eastAsia="es-CO"/>
              </w:rPr>
            </w:pPr>
          </w:p>
        </w:tc>
      </w:tr>
    </w:tbl>
    <w:p w:rsidR="007D34C4" w:rsidP="00C10C21" w:rsidRDefault="007D34C4" w14:paraId="64FBF3D1" w14:textId="77777777">
      <w:pPr>
        <w:rPr>
          <w:bdr w:val="nil"/>
          <w:lang w:val="es-CO"/>
        </w:rPr>
      </w:pPr>
    </w:p>
    <w:p w:rsidR="007D34C4" w:rsidP="00C10C21" w:rsidRDefault="007D34C4" w14:paraId="35430E9B" w14:textId="77777777">
      <w:pPr>
        <w:rPr>
          <w:bdr w:val="nil"/>
          <w:lang w:val="es-CO"/>
        </w:rPr>
      </w:pPr>
    </w:p>
    <w:p w:rsidR="00A4008F" w:rsidP="00C10C21" w:rsidRDefault="00A4008F" w14:paraId="40A3DE2A" w14:textId="77777777">
      <w:pPr>
        <w:rPr>
          <w:bdr w:val="nil"/>
          <w:lang w:val="es-CO"/>
        </w:rPr>
        <w:sectPr w:rsidR="00A4008F" w:rsidSect="007D34C4">
          <w:pgSz w:w="18705" w:h="12242" w:orient="landscape" w:code="120"/>
          <w:pgMar w:top="1418" w:right="3532" w:bottom="1418" w:left="1871" w:header="851" w:footer="697" w:gutter="0"/>
          <w:cols w:space="720"/>
          <w:docGrid w:linePitch="272"/>
        </w:sectPr>
      </w:pPr>
    </w:p>
    <w:p w:rsidR="007D34C4" w:rsidP="365CE912" w:rsidRDefault="00A4008F" w14:paraId="14CE0E3F" w14:textId="36D867AD">
      <w:pPr>
        <w:pStyle w:val="Ttulo2"/>
        <w:numPr>
          <w:ilvl w:val="0"/>
          <w:numId w:val="0"/>
        </w:numPr>
        <w:ind w:left="576"/>
      </w:pPr>
      <w:bookmarkStart w:name="_Toc226474068" w:id="37"/>
      <w:r w:rsidR="00A4008F">
        <w:rPr/>
        <w:t>Explicación técnica de escogencia de los porcentajes</w:t>
      </w:r>
      <w:bookmarkEnd w:id="37"/>
    </w:p>
    <w:p w:rsidR="00505BD5" w:rsidP="0093279D" w:rsidRDefault="00505BD5" w14:paraId="1AB6884D" w14:textId="77777777">
      <w:pPr>
        <w:jc w:val="both"/>
        <w:rPr>
          <w:bdr w:val="nil"/>
          <w:lang w:val="es-CO"/>
        </w:rPr>
      </w:pPr>
    </w:p>
    <w:p w:rsidR="0093279D" w:rsidP="0093279D" w:rsidRDefault="0093279D" w14:paraId="2DB12964" w14:textId="71EA43E4">
      <w:pPr>
        <w:jc w:val="both"/>
        <w:rPr>
          <w:bdr w:val="nil"/>
        </w:rPr>
      </w:pPr>
      <w:r w:rsidRPr="0093279D">
        <w:rPr>
          <w:bdr w:val="nil"/>
        </w:rPr>
        <w:t xml:space="preserve">La asignación de pesos específicos para los componentes y variables del modelo se realizó mediante un </w:t>
      </w:r>
      <w:r w:rsidRPr="0093279D">
        <w:rPr>
          <w:b/>
          <w:bCs/>
          <w:bdr w:val="nil"/>
        </w:rPr>
        <w:t>taller técnico multidisciplinario</w:t>
      </w:r>
      <w:r w:rsidRPr="0093279D">
        <w:rPr>
          <w:bdr w:val="nil"/>
        </w:rPr>
        <w:t>, integrando el concepto especializado de expertos</w:t>
      </w:r>
      <w:r>
        <w:rPr>
          <w:bdr w:val="nil"/>
        </w:rPr>
        <w:t xml:space="preserve"> en el grupo de GEEA en temas de </w:t>
      </w:r>
      <w:r w:rsidRPr="0093279D">
        <w:rPr>
          <w:bdr w:val="nil"/>
        </w:rPr>
        <w:t xml:space="preserve">renovables, gestión de residuos y cambio climático. Durante esta sesión, se aplicó una metodología de </w:t>
      </w:r>
      <w:r w:rsidRPr="0093279D">
        <w:rPr>
          <w:b/>
          <w:bCs/>
          <w:bdr w:val="nil"/>
        </w:rPr>
        <w:t>valoración cuantitativa</w:t>
      </w:r>
      <w:r w:rsidRPr="0093279D">
        <w:rPr>
          <w:bdr w:val="nil"/>
        </w:rPr>
        <w:t xml:space="preserve"> donde cada especialista</w:t>
      </w:r>
      <w:r w:rsidR="00534731">
        <w:rPr>
          <w:bdr w:val="nil"/>
        </w:rPr>
        <w:t xml:space="preserve"> a criterio</w:t>
      </w:r>
      <w:r w:rsidRPr="0093279D">
        <w:rPr>
          <w:bdr w:val="nil"/>
        </w:rPr>
        <w:t xml:space="preserve"> asignó puntajes de relevancia según el impacto técnico y territorial de las variables. El resultado final se consolidó a través de un </w:t>
      </w:r>
      <w:r w:rsidRPr="0093279D">
        <w:rPr>
          <w:b/>
          <w:bCs/>
          <w:bdr w:val="nil"/>
        </w:rPr>
        <w:t>promedio ponderado</w:t>
      </w:r>
      <w:r w:rsidRPr="0093279D">
        <w:rPr>
          <w:bdr w:val="nil"/>
        </w:rPr>
        <w:t>, garantizando una distribución de pesos equilibrada y técnicamente sustentada para cada indicador del potencial energético</w:t>
      </w:r>
      <w:r>
        <w:rPr>
          <w:bdr w:val="nil"/>
        </w:rPr>
        <w:t>, como se aprecia en la siguiente tabla:</w:t>
      </w:r>
    </w:p>
    <w:p w:rsidR="0093279D" w:rsidP="0093279D" w:rsidRDefault="0093279D" w14:paraId="57EDF1CF" w14:textId="77777777">
      <w:pPr>
        <w:jc w:val="both"/>
        <w:rPr>
          <w:bdr w:val="nil"/>
        </w:rPr>
      </w:pPr>
    </w:p>
    <w:tbl>
      <w:tblPr>
        <w:tblW w:w="9506" w:type="dxa"/>
        <w:tblLayout w:type="fixed"/>
        <w:tblCellMar>
          <w:left w:w="70" w:type="dxa"/>
          <w:right w:w="70" w:type="dxa"/>
        </w:tblCellMar>
        <w:tblLook w:val="04A0" w:firstRow="1" w:lastRow="0" w:firstColumn="1" w:lastColumn="0" w:noHBand="0" w:noVBand="1"/>
      </w:tblPr>
      <w:tblGrid>
        <w:gridCol w:w="1359"/>
        <w:gridCol w:w="1198"/>
        <w:gridCol w:w="6789"/>
        <w:gridCol w:w="160"/>
      </w:tblGrid>
      <w:tr w:rsidRPr="0093279D" w:rsidR="0093279D" w:rsidTr="00B9783F" w14:paraId="21AC9F4E" w14:textId="77777777">
        <w:trPr>
          <w:gridAfter w:val="1"/>
          <w:wAfter w:w="160" w:type="dxa"/>
          <w:trHeight w:val="300"/>
        </w:trPr>
        <w:tc>
          <w:tcPr>
            <w:tcW w:w="135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1D18B9E0" w14:textId="77777777">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 xml:space="preserve">Oferta Energética </w:t>
            </w:r>
          </w:p>
        </w:tc>
        <w:tc>
          <w:tcPr>
            <w:tcW w:w="1198" w:type="dxa"/>
            <w:vMerge w:val="restart"/>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589F97D2"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Promedio</w:t>
            </w:r>
          </w:p>
        </w:tc>
        <w:tc>
          <w:tcPr>
            <w:tcW w:w="678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7D903E22"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Justificación Indicador global y los internos</w:t>
            </w:r>
          </w:p>
        </w:tc>
      </w:tr>
      <w:tr w:rsidRPr="0093279D" w:rsidR="0093279D" w:rsidTr="00B9783F" w14:paraId="7BBE7AE5" w14:textId="77777777">
        <w:trPr>
          <w:trHeight w:val="315"/>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76683E09" w14:textId="77777777">
            <w:pPr>
              <w:rPr>
                <w:rFonts w:ascii="Times New Roman" w:hAnsi="Times New Roman"/>
                <w:b/>
                <w:bCs/>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1820E325"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0B6D04B"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0619C85" w14:textId="77777777">
            <w:pPr>
              <w:jc w:val="center"/>
              <w:rPr>
                <w:rFonts w:ascii="Times New Roman" w:hAnsi="Times New Roman"/>
                <w:b/>
                <w:bCs/>
                <w:color w:val="000000"/>
                <w:sz w:val="16"/>
                <w:szCs w:val="16"/>
                <w:lang w:val="es-CO" w:eastAsia="es-CO"/>
              </w:rPr>
            </w:pPr>
          </w:p>
        </w:tc>
      </w:tr>
      <w:tr w:rsidRPr="0093279D" w:rsidR="0093279D" w:rsidTr="00B9783F" w14:paraId="591E639D" w14:textId="77777777">
        <w:trPr>
          <w:trHeight w:val="300"/>
        </w:trPr>
        <w:tc>
          <w:tcPr>
            <w:tcW w:w="1359" w:type="dxa"/>
            <w:vMerge w:val="restart"/>
            <w:tcBorders>
              <w:top w:val="nil"/>
              <w:left w:val="single" w:color="auto" w:sz="8" w:space="0"/>
              <w:bottom w:val="nil"/>
              <w:right w:val="single" w:color="auto" w:sz="8" w:space="0"/>
            </w:tcBorders>
            <w:shd w:val="clear" w:color="000000" w:fill="FFC000"/>
            <w:vAlign w:val="center"/>
            <w:hideMark/>
          </w:tcPr>
          <w:p w:rsidRPr="0093279D" w:rsidR="0093279D" w:rsidP="0093279D" w:rsidRDefault="0093279D" w14:paraId="557DA890"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Potencial Solar</w:t>
            </w:r>
          </w:p>
        </w:tc>
        <w:tc>
          <w:tcPr>
            <w:tcW w:w="1198" w:type="dxa"/>
            <w:vMerge w:val="restart"/>
            <w:tcBorders>
              <w:top w:val="nil"/>
              <w:left w:val="single" w:color="auto" w:sz="8" w:space="0"/>
              <w:bottom w:val="nil"/>
              <w:right w:val="nil"/>
            </w:tcBorders>
            <w:shd w:val="clear" w:color="000000" w:fill="FFF2CC"/>
            <w:vAlign w:val="center"/>
            <w:hideMark/>
          </w:tcPr>
          <w:p w:rsidRPr="0093279D" w:rsidR="0093279D" w:rsidP="0093279D" w:rsidRDefault="0093279D" w14:paraId="50B88270"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34%</w:t>
            </w:r>
          </w:p>
        </w:tc>
        <w:tc>
          <w:tcPr>
            <w:tcW w:w="6789" w:type="dxa"/>
            <w:vMerge w:val="restart"/>
            <w:tcBorders>
              <w:top w:val="nil"/>
              <w:left w:val="single" w:color="auto" w:sz="8" w:space="0"/>
              <w:bottom w:val="nil"/>
              <w:right w:val="single" w:color="auto" w:sz="8" w:space="0"/>
            </w:tcBorders>
            <w:shd w:val="clear" w:color="000000" w:fill="FFF2CC"/>
            <w:vAlign w:val="center"/>
            <w:hideMark/>
          </w:tcPr>
          <w:p w:rsidRPr="0093279D" w:rsidR="0093279D" w:rsidP="0093279D" w:rsidRDefault="0093279D" w14:paraId="5170F2A1"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La radiación solar es el factor de la oferta e insumo base para diterminar las dimensiones del proyecto</w:t>
            </w:r>
            <w:r w:rsidRPr="0093279D">
              <w:rPr>
                <w:rFonts w:ascii="Times New Roman" w:hAnsi="Times New Roman"/>
                <w:b/>
                <w:bCs/>
                <w:color w:val="000000"/>
                <w:sz w:val="16"/>
                <w:szCs w:val="16"/>
                <w:lang w:val="es-CO" w:eastAsia="es-CO"/>
              </w:rPr>
              <w:br/>
            </w:r>
            <w:r w:rsidRPr="0093279D">
              <w:rPr>
                <w:rFonts w:ascii="Times New Roman" w:hAnsi="Times New Roman"/>
                <w:b/>
                <w:bCs/>
                <w:color w:val="000000"/>
                <w:sz w:val="16"/>
                <w:szCs w:val="16"/>
                <w:lang w:val="es-CO" w:eastAsia="es-CO"/>
              </w:rPr>
              <w:t>(TOMAS)</w:t>
            </w:r>
          </w:p>
        </w:tc>
        <w:tc>
          <w:tcPr>
            <w:tcW w:w="160" w:type="dxa"/>
            <w:vAlign w:val="center"/>
            <w:hideMark/>
          </w:tcPr>
          <w:p w:rsidRPr="0093279D" w:rsidR="0093279D" w:rsidP="0093279D" w:rsidRDefault="0093279D" w14:paraId="7518F290" w14:textId="77777777">
            <w:pPr>
              <w:rPr>
                <w:rFonts w:ascii="Times New Roman" w:hAnsi="Times New Roman"/>
                <w:lang w:val="es-CO" w:eastAsia="es-CO"/>
              </w:rPr>
            </w:pPr>
          </w:p>
        </w:tc>
      </w:tr>
      <w:tr w:rsidRPr="0093279D" w:rsidR="0093279D" w:rsidTr="00B9783F" w14:paraId="1A5D0594" w14:textId="77777777">
        <w:trPr>
          <w:trHeight w:val="300"/>
        </w:trPr>
        <w:tc>
          <w:tcPr>
            <w:tcW w:w="1359" w:type="dxa"/>
            <w:vMerge/>
            <w:tcBorders>
              <w:top w:val="nil"/>
              <w:left w:val="single" w:color="auto" w:sz="8" w:space="0"/>
              <w:bottom w:val="nil"/>
              <w:right w:val="single" w:color="auto" w:sz="8" w:space="0"/>
            </w:tcBorders>
            <w:vAlign w:val="center"/>
            <w:hideMark/>
          </w:tcPr>
          <w:p w:rsidRPr="0093279D" w:rsidR="0093279D" w:rsidP="0093279D" w:rsidRDefault="0093279D" w14:paraId="7DE06E0D"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25EAD7C5"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3D645B89"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E186EBC" w14:textId="77777777">
            <w:pPr>
              <w:jc w:val="center"/>
              <w:rPr>
                <w:rFonts w:ascii="Times New Roman" w:hAnsi="Times New Roman"/>
                <w:b/>
                <w:bCs/>
                <w:color w:val="000000"/>
                <w:sz w:val="16"/>
                <w:szCs w:val="16"/>
                <w:lang w:val="es-CO" w:eastAsia="es-CO"/>
              </w:rPr>
            </w:pPr>
          </w:p>
        </w:tc>
      </w:tr>
      <w:tr w:rsidRPr="0093279D" w:rsidR="0093279D" w:rsidTr="00B9783F" w14:paraId="62006D82" w14:textId="77777777">
        <w:trPr>
          <w:trHeight w:val="300"/>
        </w:trPr>
        <w:tc>
          <w:tcPr>
            <w:tcW w:w="1359" w:type="dxa"/>
            <w:vMerge/>
            <w:tcBorders>
              <w:top w:val="nil"/>
              <w:left w:val="single" w:color="auto" w:sz="8" w:space="0"/>
              <w:bottom w:val="nil"/>
              <w:right w:val="single" w:color="auto" w:sz="8" w:space="0"/>
            </w:tcBorders>
            <w:vAlign w:val="center"/>
            <w:hideMark/>
          </w:tcPr>
          <w:p w:rsidRPr="0093279D" w:rsidR="0093279D" w:rsidP="0093279D" w:rsidRDefault="0093279D" w14:paraId="7DABCC17"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42C17994"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1361F9E9"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0BD1CA3" w14:textId="77777777">
            <w:pPr>
              <w:rPr>
                <w:rFonts w:ascii="Times New Roman" w:hAnsi="Times New Roman"/>
                <w:lang w:val="es-CO" w:eastAsia="es-CO"/>
              </w:rPr>
            </w:pPr>
          </w:p>
        </w:tc>
      </w:tr>
      <w:tr w:rsidRPr="0093279D" w:rsidR="0093279D" w:rsidTr="00B9783F" w14:paraId="403969E4" w14:textId="77777777">
        <w:trPr>
          <w:trHeight w:val="315"/>
        </w:trPr>
        <w:tc>
          <w:tcPr>
            <w:tcW w:w="1359" w:type="dxa"/>
            <w:vMerge/>
            <w:tcBorders>
              <w:top w:val="nil"/>
              <w:left w:val="single" w:color="auto" w:sz="8" w:space="0"/>
              <w:bottom w:val="nil"/>
              <w:right w:val="single" w:color="auto" w:sz="8" w:space="0"/>
            </w:tcBorders>
            <w:vAlign w:val="center"/>
            <w:hideMark/>
          </w:tcPr>
          <w:p w:rsidRPr="0093279D" w:rsidR="0093279D" w:rsidP="0093279D" w:rsidRDefault="0093279D" w14:paraId="4575FB54"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5A379CF5"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228D3BDF"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1F3E9DD3" w14:textId="77777777">
            <w:pPr>
              <w:rPr>
                <w:rFonts w:ascii="Times New Roman" w:hAnsi="Times New Roman"/>
                <w:lang w:val="es-CO" w:eastAsia="es-CO"/>
              </w:rPr>
            </w:pPr>
          </w:p>
        </w:tc>
      </w:tr>
      <w:tr w:rsidRPr="0093279D" w:rsidR="0093279D" w:rsidTr="00B9783F" w14:paraId="560DDEE8" w14:textId="77777777">
        <w:trPr>
          <w:trHeight w:val="300"/>
        </w:trPr>
        <w:tc>
          <w:tcPr>
            <w:tcW w:w="1359" w:type="dxa"/>
            <w:vMerge w:val="restart"/>
            <w:tcBorders>
              <w:top w:val="single" w:color="auto" w:sz="8" w:space="0"/>
              <w:left w:val="single" w:color="auto" w:sz="8" w:space="0"/>
              <w:bottom w:val="nil"/>
              <w:right w:val="single" w:color="auto" w:sz="8" w:space="0"/>
            </w:tcBorders>
            <w:shd w:val="clear" w:color="000000" w:fill="FFC000"/>
            <w:vAlign w:val="center"/>
            <w:hideMark/>
          </w:tcPr>
          <w:p w:rsidRPr="0093279D" w:rsidR="0093279D" w:rsidP="0093279D" w:rsidRDefault="0093279D" w14:paraId="75A0192E"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Potencial Ambiental</w:t>
            </w:r>
          </w:p>
        </w:tc>
        <w:tc>
          <w:tcPr>
            <w:tcW w:w="1198" w:type="dxa"/>
            <w:vMerge w:val="restart"/>
            <w:tcBorders>
              <w:top w:val="single" w:color="auto" w:sz="8" w:space="0"/>
              <w:left w:val="single" w:color="auto" w:sz="8" w:space="0"/>
              <w:bottom w:val="nil"/>
              <w:right w:val="nil"/>
            </w:tcBorders>
            <w:shd w:val="clear" w:color="000000" w:fill="FFF2CC"/>
            <w:vAlign w:val="center"/>
            <w:hideMark/>
          </w:tcPr>
          <w:p w:rsidRPr="0093279D" w:rsidR="0093279D" w:rsidP="0093279D" w:rsidRDefault="0093279D" w14:paraId="19F2F33F"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26%</w:t>
            </w:r>
          </w:p>
        </w:tc>
        <w:tc>
          <w:tcPr>
            <w:tcW w:w="6789" w:type="dxa"/>
            <w:vMerge w:val="restart"/>
            <w:tcBorders>
              <w:top w:val="single" w:color="auto" w:sz="8" w:space="0"/>
              <w:left w:val="single" w:color="auto" w:sz="8" w:space="0"/>
              <w:bottom w:val="nil"/>
              <w:right w:val="single" w:color="auto" w:sz="8" w:space="0"/>
            </w:tcBorders>
            <w:shd w:val="clear" w:color="000000" w:fill="FFF2CC"/>
            <w:vAlign w:val="center"/>
            <w:hideMark/>
          </w:tcPr>
          <w:p w:rsidRPr="0093279D" w:rsidR="0093279D" w:rsidP="0093279D" w:rsidRDefault="0093279D" w14:paraId="186A8358"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Stefanny</w:t>
            </w:r>
          </w:p>
        </w:tc>
        <w:tc>
          <w:tcPr>
            <w:tcW w:w="160" w:type="dxa"/>
            <w:vAlign w:val="center"/>
            <w:hideMark/>
          </w:tcPr>
          <w:p w:rsidRPr="0093279D" w:rsidR="0093279D" w:rsidP="0093279D" w:rsidRDefault="0093279D" w14:paraId="493D7713" w14:textId="77777777">
            <w:pPr>
              <w:rPr>
                <w:rFonts w:ascii="Times New Roman" w:hAnsi="Times New Roman"/>
                <w:lang w:val="es-CO" w:eastAsia="es-CO"/>
              </w:rPr>
            </w:pPr>
          </w:p>
        </w:tc>
      </w:tr>
      <w:tr w:rsidRPr="0093279D" w:rsidR="0093279D" w:rsidTr="00B9783F" w14:paraId="072E2031" w14:textId="77777777">
        <w:trPr>
          <w:trHeight w:val="300"/>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D2D3D4D"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7B9596B3"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34C3483D"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2B725B3" w14:textId="77777777">
            <w:pPr>
              <w:jc w:val="center"/>
              <w:rPr>
                <w:rFonts w:ascii="Times New Roman" w:hAnsi="Times New Roman"/>
                <w:b/>
                <w:bCs/>
                <w:color w:val="000000"/>
                <w:sz w:val="16"/>
                <w:szCs w:val="16"/>
                <w:lang w:val="es-CO" w:eastAsia="es-CO"/>
              </w:rPr>
            </w:pPr>
          </w:p>
        </w:tc>
      </w:tr>
      <w:tr w:rsidRPr="0093279D" w:rsidR="0093279D" w:rsidTr="00B9783F" w14:paraId="50459D93" w14:textId="77777777">
        <w:trPr>
          <w:trHeight w:val="300"/>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0F95BB51"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7E3FB8C9"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DA0F738"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53391774" w14:textId="77777777">
            <w:pPr>
              <w:rPr>
                <w:rFonts w:ascii="Times New Roman" w:hAnsi="Times New Roman"/>
                <w:lang w:val="es-CO" w:eastAsia="es-CO"/>
              </w:rPr>
            </w:pPr>
          </w:p>
        </w:tc>
      </w:tr>
      <w:tr w:rsidRPr="0093279D" w:rsidR="0093279D" w:rsidTr="00B9783F" w14:paraId="056A0F25" w14:textId="77777777">
        <w:trPr>
          <w:trHeight w:val="315"/>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9BAE17A"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3168CD54"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C99D859"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550D9716" w14:textId="77777777">
            <w:pPr>
              <w:rPr>
                <w:rFonts w:ascii="Times New Roman" w:hAnsi="Times New Roman"/>
                <w:lang w:val="es-CO" w:eastAsia="es-CO"/>
              </w:rPr>
            </w:pPr>
          </w:p>
        </w:tc>
      </w:tr>
      <w:tr w:rsidRPr="0093279D" w:rsidR="0093279D" w:rsidTr="00B9783F" w14:paraId="632D1153" w14:textId="77777777">
        <w:trPr>
          <w:trHeight w:val="300"/>
        </w:trPr>
        <w:tc>
          <w:tcPr>
            <w:tcW w:w="1359" w:type="dxa"/>
            <w:vMerge w:val="restart"/>
            <w:tcBorders>
              <w:top w:val="single" w:color="auto" w:sz="8" w:space="0"/>
              <w:left w:val="single" w:color="auto" w:sz="8" w:space="0"/>
              <w:bottom w:val="nil"/>
              <w:right w:val="single" w:color="auto" w:sz="8" w:space="0"/>
            </w:tcBorders>
            <w:shd w:val="clear" w:color="000000" w:fill="FFC000"/>
            <w:vAlign w:val="center"/>
            <w:hideMark/>
          </w:tcPr>
          <w:p w:rsidRPr="0093279D" w:rsidR="0093279D" w:rsidP="0093279D" w:rsidRDefault="0093279D" w14:paraId="50D3C459"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Demanda social</w:t>
            </w:r>
          </w:p>
        </w:tc>
        <w:tc>
          <w:tcPr>
            <w:tcW w:w="1198" w:type="dxa"/>
            <w:vMerge w:val="restart"/>
            <w:tcBorders>
              <w:top w:val="single" w:color="auto" w:sz="8" w:space="0"/>
              <w:left w:val="single" w:color="auto" w:sz="8" w:space="0"/>
              <w:bottom w:val="nil"/>
              <w:right w:val="nil"/>
            </w:tcBorders>
            <w:shd w:val="clear" w:color="000000" w:fill="FFF2CC"/>
            <w:vAlign w:val="center"/>
            <w:hideMark/>
          </w:tcPr>
          <w:p w:rsidRPr="0093279D" w:rsidR="0093279D" w:rsidP="0093279D" w:rsidRDefault="0093279D" w14:paraId="6720763A"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20%</w:t>
            </w:r>
          </w:p>
        </w:tc>
        <w:tc>
          <w:tcPr>
            <w:tcW w:w="6789" w:type="dxa"/>
            <w:vMerge w:val="restart"/>
            <w:tcBorders>
              <w:top w:val="single" w:color="auto" w:sz="8" w:space="0"/>
              <w:left w:val="single" w:color="auto" w:sz="8" w:space="0"/>
              <w:bottom w:val="nil"/>
              <w:right w:val="single" w:color="auto" w:sz="8" w:space="0"/>
            </w:tcBorders>
            <w:shd w:val="clear" w:color="000000" w:fill="FFF2CC"/>
            <w:vAlign w:val="center"/>
            <w:hideMark/>
          </w:tcPr>
          <w:p w:rsidR="0093279D" w:rsidP="0093279D" w:rsidRDefault="00B9783F" w14:paraId="0DC54A52" w14:textId="77777777">
            <w:pPr>
              <w:jc w:val="center"/>
              <w:rPr>
                <w:rFonts w:ascii="Times New Roman" w:hAnsi="Times New Roman"/>
                <w:color w:val="000000"/>
                <w:sz w:val="16"/>
                <w:szCs w:val="16"/>
                <w:lang w:val="es-CO" w:eastAsia="es-CO"/>
              </w:rPr>
            </w:pPr>
            <w:r w:rsidRPr="00B9783F">
              <w:rPr>
                <w:rFonts w:ascii="Times New Roman" w:hAnsi="Times New Roman"/>
                <w:color w:val="000000"/>
                <w:sz w:val="16"/>
                <w:szCs w:val="16"/>
                <w:lang w:val="es-CO" w:eastAsia="es-CO"/>
              </w:rPr>
              <w:t xml:space="preserve">La ponderación asignada a este componente busca identificar territorios donde la implementación tecnológica </w:t>
            </w:r>
            <w:r>
              <w:rPr>
                <w:rFonts w:ascii="Times New Roman" w:hAnsi="Times New Roman"/>
                <w:color w:val="000000"/>
                <w:sz w:val="16"/>
                <w:szCs w:val="16"/>
                <w:lang w:val="es-CO" w:eastAsia="es-CO"/>
              </w:rPr>
              <w:t>trascienda el beneficio individual y se convierta en una solución de impacto asociativo, en dónde además se presenten más brechas de pobreza en la cual las soluciones les permiten ser mas competitivos y suplir necesidades básicas insatisfechas a la vez puedan mejorar su competitividad productiva.</w:t>
            </w:r>
          </w:p>
          <w:p w:rsidR="00B9783F" w:rsidP="0093279D" w:rsidRDefault="00B9783F" w14:paraId="582AAF63" w14:textId="77777777">
            <w:pPr>
              <w:jc w:val="center"/>
              <w:rPr>
                <w:rFonts w:ascii="Times New Roman" w:hAnsi="Times New Roman"/>
                <w:color w:val="000000"/>
                <w:sz w:val="16"/>
                <w:szCs w:val="16"/>
                <w:lang w:val="es-CO" w:eastAsia="es-CO"/>
              </w:rPr>
            </w:pPr>
          </w:p>
          <w:p w:rsidR="00B9783F" w:rsidP="0093279D" w:rsidRDefault="000451AA" w14:paraId="33FA6DC6" w14:textId="77777777">
            <w:pPr>
              <w:jc w:val="center"/>
              <w:rPr>
                <w:rFonts w:ascii="Times New Roman" w:hAnsi="Times New Roman"/>
                <w:color w:val="000000"/>
                <w:sz w:val="16"/>
                <w:szCs w:val="16"/>
                <w:lang w:eastAsia="es-CO"/>
              </w:rPr>
            </w:pPr>
            <w:r>
              <w:rPr>
                <w:rFonts w:ascii="Times New Roman" w:hAnsi="Times New Roman"/>
                <w:color w:val="000000"/>
                <w:sz w:val="16"/>
                <w:szCs w:val="16"/>
                <w:lang w:val="es-CO" w:eastAsia="es-CO"/>
              </w:rPr>
              <w:t xml:space="preserve">Con respecto a la pobreza multidimensional se le otorga un mayor peso del 10% </w:t>
            </w:r>
            <w:r w:rsidRPr="000451AA">
              <w:rPr>
                <w:rFonts w:ascii="Times New Roman" w:hAnsi="Times New Roman"/>
                <w:color w:val="000000"/>
                <w:sz w:val="16"/>
                <w:szCs w:val="16"/>
                <w:lang w:eastAsia="es-CO"/>
              </w:rPr>
              <w:t>para identificar zonas con brechas de acceso y calidad del servicio eléctrico.</w:t>
            </w:r>
            <w:r>
              <w:rPr>
                <w:rFonts w:ascii="Times New Roman" w:hAnsi="Times New Roman"/>
                <w:color w:val="000000"/>
                <w:sz w:val="16"/>
                <w:szCs w:val="16"/>
                <w:lang w:eastAsia="es-CO"/>
              </w:rPr>
              <w:t xml:space="preserve"> Con respecto a la Resolución CREG No. 101 072/2025 </w:t>
            </w:r>
            <w:r w:rsidR="00305E82">
              <w:rPr>
                <w:rFonts w:ascii="Times New Roman" w:hAnsi="Times New Roman"/>
                <w:color w:val="000000"/>
                <w:sz w:val="16"/>
                <w:szCs w:val="16"/>
                <w:lang w:eastAsia="es-CO"/>
              </w:rPr>
              <w:t>se focalizar la creación de comunidades energéticas, dónde los usuarios en condiciones de vulnerabilidad se asociación para generar, comercializar o usar eficientemente la energía. Cuyo objetivo es la reducción del costo de la factura de la energía en comunidades con bajo desarrollo humano mediante esquema colaborativos.</w:t>
            </w:r>
          </w:p>
          <w:p w:rsidR="00224297" w:rsidP="0093279D" w:rsidRDefault="00224297" w14:paraId="4B7F3F40" w14:textId="77777777">
            <w:pPr>
              <w:jc w:val="center"/>
              <w:rPr>
                <w:rFonts w:ascii="Times New Roman" w:hAnsi="Times New Roman"/>
                <w:color w:val="000000"/>
                <w:sz w:val="16"/>
                <w:szCs w:val="16"/>
                <w:lang w:eastAsia="es-CO"/>
              </w:rPr>
            </w:pPr>
          </w:p>
          <w:p w:rsidR="00224297" w:rsidP="0093279D" w:rsidRDefault="00224297" w14:paraId="0750E525" w14:textId="77777777">
            <w:pPr>
              <w:jc w:val="center"/>
              <w:rPr>
                <w:rFonts w:ascii="Times New Roman" w:hAnsi="Times New Roman"/>
                <w:color w:val="000000"/>
                <w:sz w:val="16"/>
                <w:szCs w:val="16"/>
                <w:lang w:eastAsia="es-CO"/>
              </w:rPr>
            </w:pPr>
            <w:r>
              <w:rPr>
                <w:rFonts w:ascii="Times New Roman" w:hAnsi="Times New Roman"/>
                <w:color w:val="000000"/>
                <w:sz w:val="16"/>
                <w:szCs w:val="16"/>
                <w:lang w:eastAsia="es-CO"/>
              </w:rPr>
              <w:t>Con respecto a la densidad poblacional del 8% se da esta importancia porque a una mayor densidad poblacional hay una mayor demanda y facilita las infraestructuras compartidas. Se justifica además el uso de un sistema de generación para múltiples usuarios finales bajo el esquema de repartición colectiva de excedentes y energía generada.</w:t>
            </w:r>
          </w:p>
          <w:p w:rsidR="00224297" w:rsidP="0093279D" w:rsidRDefault="00224297" w14:paraId="78D2D974" w14:textId="77777777">
            <w:pPr>
              <w:jc w:val="center"/>
              <w:rPr>
                <w:rFonts w:ascii="Times New Roman" w:hAnsi="Times New Roman"/>
                <w:color w:val="000000"/>
                <w:sz w:val="16"/>
                <w:szCs w:val="16"/>
                <w:lang w:eastAsia="es-CO"/>
              </w:rPr>
            </w:pPr>
          </w:p>
          <w:p w:rsidRPr="0093279D" w:rsidR="00224297" w:rsidP="0093279D" w:rsidRDefault="00224297" w14:paraId="63647E7D" w14:textId="041A1BF8">
            <w:pPr>
              <w:jc w:val="center"/>
              <w:rPr>
                <w:rFonts w:ascii="Times New Roman" w:hAnsi="Times New Roman"/>
                <w:color w:val="000000"/>
                <w:sz w:val="16"/>
                <w:szCs w:val="16"/>
                <w:lang w:val="es-CO" w:eastAsia="es-CO"/>
              </w:rPr>
            </w:pPr>
          </w:p>
        </w:tc>
        <w:tc>
          <w:tcPr>
            <w:tcW w:w="160" w:type="dxa"/>
            <w:vAlign w:val="center"/>
            <w:hideMark/>
          </w:tcPr>
          <w:p w:rsidRPr="0093279D" w:rsidR="0093279D" w:rsidP="0093279D" w:rsidRDefault="0093279D" w14:paraId="21555F13" w14:textId="77777777">
            <w:pPr>
              <w:rPr>
                <w:rFonts w:ascii="Times New Roman" w:hAnsi="Times New Roman"/>
                <w:lang w:val="es-CO" w:eastAsia="es-CO"/>
              </w:rPr>
            </w:pPr>
          </w:p>
        </w:tc>
      </w:tr>
      <w:tr w:rsidRPr="0093279D" w:rsidR="0093279D" w:rsidTr="00B9783F" w14:paraId="34AF3960" w14:textId="77777777">
        <w:trPr>
          <w:trHeight w:val="300"/>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52FE8A8C"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0A15FE32"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08C575C5"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1A43C37C" w14:textId="77777777">
            <w:pPr>
              <w:jc w:val="center"/>
              <w:rPr>
                <w:rFonts w:ascii="Times New Roman" w:hAnsi="Times New Roman"/>
                <w:b/>
                <w:bCs/>
                <w:color w:val="000000"/>
                <w:sz w:val="16"/>
                <w:szCs w:val="16"/>
                <w:lang w:val="es-CO" w:eastAsia="es-CO"/>
              </w:rPr>
            </w:pPr>
          </w:p>
        </w:tc>
      </w:tr>
      <w:tr w:rsidRPr="0093279D" w:rsidR="0093279D" w:rsidTr="00B9783F" w14:paraId="4386B6C8" w14:textId="77777777">
        <w:trPr>
          <w:trHeight w:val="300"/>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4138DCBC"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3D78EF5D"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3839F2B"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B7E3366" w14:textId="77777777">
            <w:pPr>
              <w:rPr>
                <w:rFonts w:ascii="Times New Roman" w:hAnsi="Times New Roman"/>
                <w:lang w:val="es-CO" w:eastAsia="es-CO"/>
              </w:rPr>
            </w:pPr>
          </w:p>
        </w:tc>
      </w:tr>
      <w:tr w:rsidRPr="0093279D" w:rsidR="0093279D" w:rsidTr="00B9783F" w14:paraId="09265DEC" w14:textId="77777777">
        <w:trPr>
          <w:trHeight w:val="315"/>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21EF19F"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182827DF"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578E57F3"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0AD0D920" w14:textId="77777777">
            <w:pPr>
              <w:rPr>
                <w:rFonts w:ascii="Times New Roman" w:hAnsi="Times New Roman"/>
                <w:lang w:val="es-CO" w:eastAsia="es-CO"/>
              </w:rPr>
            </w:pPr>
          </w:p>
        </w:tc>
      </w:tr>
      <w:tr w:rsidRPr="0093279D" w:rsidR="0093279D" w:rsidTr="00B9783F" w14:paraId="4B9B3152" w14:textId="77777777">
        <w:trPr>
          <w:trHeight w:val="300"/>
        </w:trPr>
        <w:tc>
          <w:tcPr>
            <w:tcW w:w="1359" w:type="dxa"/>
            <w:vMerge w:val="restart"/>
            <w:tcBorders>
              <w:top w:val="single" w:color="auto" w:sz="8" w:space="0"/>
              <w:left w:val="single" w:color="auto" w:sz="8" w:space="0"/>
              <w:bottom w:val="nil"/>
              <w:right w:val="single" w:color="auto" w:sz="8" w:space="0"/>
            </w:tcBorders>
            <w:shd w:val="clear" w:color="000000" w:fill="FFC000"/>
            <w:vAlign w:val="center"/>
            <w:hideMark/>
          </w:tcPr>
          <w:p w:rsidRPr="0093279D" w:rsidR="0093279D" w:rsidP="0093279D" w:rsidRDefault="0093279D" w14:paraId="1FEDCA2E"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Gobernanza</w:t>
            </w:r>
          </w:p>
        </w:tc>
        <w:tc>
          <w:tcPr>
            <w:tcW w:w="1198" w:type="dxa"/>
            <w:vMerge w:val="restart"/>
            <w:tcBorders>
              <w:top w:val="single" w:color="auto" w:sz="8" w:space="0"/>
              <w:left w:val="single" w:color="auto" w:sz="8" w:space="0"/>
              <w:bottom w:val="nil"/>
              <w:right w:val="nil"/>
            </w:tcBorders>
            <w:shd w:val="clear" w:color="000000" w:fill="FFF2CC"/>
            <w:vAlign w:val="center"/>
            <w:hideMark/>
          </w:tcPr>
          <w:p w:rsidRPr="0093279D" w:rsidR="0093279D" w:rsidP="0093279D" w:rsidRDefault="0093279D" w14:paraId="0071F6F8"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10%</w:t>
            </w:r>
          </w:p>
        </w:tc>
        <w:tc>
          <w:tcPr>
            <w:tcW w:w="6789" w:type="dxa"/>
            <w:vMerge w:val="restart"/>
            <w:tcBorders>
              <w:top w:val="single" w:color="auto" w:sz="8" w:space="0"/>
              <w:left w:val="single" w:color="auto" w:sz="8" w:space="0"/>
              <w:bottom w:val="nil"/>
              <w:right w:val="single" w:color="auto" w:sz="8" w:space="0"/>
            </w:tcBorders>
            <w:shd w:val="clear" w:color="000000" w:fill="FFF2CC"/>
            <w:vAlign w:val="center"/>
            <w:hideMark/>
          </w:tcPr>
          <w:p w:rsidR="00224297" w:rsidP="00224297" w:rsidRDefault="00224297" w14:paraId="2ECB2136" w14:textId="77777777">
            <w:pPr>
              <w:jc w:val="center"/>
              <w:rPr>
                <w:rFonts w:ascii="Times New Roman" w:hAnsi="Times New Roman"/>
                <w:color w:val="000000"/>
                <w:sz w:val="16"/>
                <w:szCs w:val="16"/>
                <w:lang w:val="es-CO" w:eastAsia="es-CO"/>
              </w:rPr>
            </w:pPr>
            <w:r w:rsidRPr="00224297">
              <w:rPr>
                <w:rFonts w:ascii="Times New Roman" w:hAnsi="Times New Roman"/>
                <w:color w:val="000000"/>
                <w:sz w:val="16"/>
                <w:szCs w:val="16"/>
                <w:lang w:val="es-CO" w:eastAsia="es-CO"/>
              </w:rPr>
              <w:t xml:space="preserve">La gobernanza </w:t>
            </w:r>
            <w:r>
              <w:rPr>
                <w:rFonts w:ascii="Times New Roman" w:hAnsi="Times New Roman"/>
                <w:color w:val="000000"/>
                <w:sz w:val="16"/>
                <w:szCs w:val="16"/>
                <w:lang w:val="es-CO" w:eastAsia="es-CO"/>
              </w:rPr>
              <w:t>obtuvo un porcentaje de 10% y su variable es la del uso propuesto del POT que tiene el mismo ponderado de peso y esto es porque define la capacidad de armonizar las estrategias con los instrumentos de planeación de los entes territoriales.</w:t>
            </w:r>
          </w:p>
          <w:p w:rsidR="00224297" w:rsidP="00224297" w:rsidRDefault="00224297" w14:paraId="5E7151AB" w14:textId="77777777">
            <w:pPr>
              <w:jc w:val="center"/>
              <w:rPr>
                <w:rFonts w:ascii="Times New Roman" w:hAnsi="Times New Roman"/>
                <w:color w:val="000000"/>
                <w:sz w:val="16"/>
                <w:szCs w:val="16"/>
                <w:lang w:val="es-CO" w:eastAsia="es-CO"/>
              </w:rPr>
            </w:pPr>
          </w:p>
          <w:p w:rsidR="00224297" w:rsidP="00224297" w:rsidRDefault="00224297" w14:paraId="009EA9BC" w14:textId="140D5779">
            <w:pPr>
              <w:jc w:val="center"/>
              <w:rPr>
                <w:rFonts w:ascii="Times New Roman" w:hAnsi="Times New Roman"/>
                <w:color w:val="000000"/>
                <w:sz w:val="16"/>
                <w:szCs w:val="16"/>
                <w:lang w:val="es-CO" w:eastAsia="es-CO"/>
              </w:rPr>
            </w:pPr>
            <w:r>
              <w:rPr>
                <w:rFonts w:ascii="Times New Roman" w:hAnsi="Times New Roman"/>
                <w:color w:val="000000"/>
                <w:sz w:val="16"/>
                <w:szCs w:val="16"/>
                <w:lang w:val="es-CO" w:eastAsia="es-CO"/>
              </w:rPr>
              <w:t xml:space="preserve">Asegura que hay una </w:t>
            </w:r>
            <w:r w:rsidR="00E51EA6">
              <w:rPr>
                <w:rFonts w:ascii="Times New Roman" w:hAnsi="Times New Roman"/>
                <w:color w:val="000000"/>
                <w:sz w:val="16"/>
                <w:szCs w:val="16"/>
                <w:lang w:val="es-CO" w:eastAsia="es-CO"/>
              </w:rPr>
              <w:t>factibilidad</w:t>
            </w:r>
            <w:r>
              <w:rPr>
                <w:rFonts w:ascii="Times New Roman" w:hAnsi="Times New Roman"/>
                <w:color w:val="000000"/>
                <w:sz w:val="16"/>
                <w:szCs w:val="16"/>
                <w:lang w:val="es-CO" w:eastAsia="es-CO"/>
              </w:rPr>
              <w:t xml:space="preserve"> jurídica y de uso de suelo que puedan realizarse </w:t>
            </w:r>
            <w:r w:rsidR="00E51EA6">
              <w:rPr>
                <w:rFonts w:ascii="Times New Roman" w:hAnsi="Times New Roman"/>
                <w:color w:val="000000"/>
                <w:sz w:val="16"/>
                <w:szCs w:val="16"/>
                <w:lang w:val="es-CO" w:eastAsia="es-CO"/>
              </w:rPr>
              <w:t>sobre</w:t>
            </w:r>
            <w:r>
              <w:rPr>
                <w:rFonts w:ascii="Times New Roman" w:hAnsi="Times New Roman"/>
                <w:color w:val="000000"/>
                <w:sz w:val="16"/>
                <w:szCs w:val="16"/>
                <w:lang w:val="es-CO" w:eastAsia="es-CO"/>
              </w:rPr>
              <w:t xml:space="preserve"> su</w:t>
            </w:r>
            <w:r w:rsidR="00E51EA6">
              <w:rPr>
                <w:rFonts w:ascii="Times New Roman" w:hAnsi="Times New Roman"/>
                <w:color w:val="000000"/>
                <w:sz w:val="16"/>
                <w:szCs w:val="16"/>
                <w:lang w:val="es-CO" w:eastAsia="es-CO"/>
              </w:rPr>
              <w:t>e</w:t>
            </w:r>
            <w:r>
              <w:rPr>
                <w:rFonts w:ascii="Times New Roman" w:hAnsi="Times New Roman"/>
                <w:color w:val="000000"/>
                <w:sz w:val="16"/>
                <w:szCs w:val="16"/>
                <w:lang w:val="es-CO" w:eastAsia="es-CO"/>
              </w:rPr>
              <w:t>los específicos en dónde se centre los proyectos a estos puntos calientes que coincidan con la normativa municipal.</w:t>
            </w:r>
          </w:p>
          <w:p w:rsidR="00E51EA6" w:rsidP="00224297" w:rsidRDefault="00E51EA6" w14:paraId="3E41CAF3" w14:textId="77777777">
            <w:pPr>
              <w:jc w:val="center"/>
              <w:rPr>
                <w:rFonts w:ascii="Times New Roman" w:hAnsi="Times New Roman"/>
                <w:color w:val="000000"/>
                <w:sz w:val="16"/>
                <w:szCs w:val="16"/>
                <w:lang w:val="es-CO" w:eastAsia="es-CO"/>
              </w:rPr>
            </w:pPr>
          </w:p>
          <w:p w:rsidRPr="0093279D" w:rsidR="00E51EA6" w:rsidP="00224297" w:rsidRDefault="00E51EA6" w14:paraId="2F1C3AAC" w14:textId="4685FE7F">
            <w:pPr>
              <w:jc w:val="center"/>
              <w:rPr>
                <w:rFonts w:ascii="Times New Roman" w:hAnsi="Times New Roman"/>
                <w:color w:val="000000"/>
                <w:sz w:val="16"/>
                <w:szCs w:val="16"/>
                <w:lang w:val="es-CO" w:eastAsia="es-CO"/>
              </w:rPr>
            </w:pPr>
            <w:r w:rsidRPr="00E51EA6">
              <w:rPr>
                <w:rFonts w:ascii="Times New Roman" w:hAnsi="Times New Roman"/>
                <w:color w:val="000000"/>
                <w:sz w:val="16"/>
                <w:szCs w:val="16"/>
                <w:lang w:eastAsia="es-CO"/>
              </w:rPr>
              <w:t>El uso propuesto permite identificar áreas de expansión o de servicios donde la infraestructura de autogeneración o aprovechamiento de residuos puede integrarse a futuro como parte de la dotación municipal.</w:t>
            </w:r>
          </w:p>
        </w:tc>
        <w:tc>
          <w:tcPr>
            <w:tcW w:w="160" w:type="dxa"/>
            <w:vAlign w:val="center"/>
            <w:hideMark/>
          </w:tcPr>
          <w:p w:rsidRPr="0093279D" w:rsidR="0093279D" w:rsidP="0093279D" w:rsidRDefault="0093279D" w14:paraId="6903A343" w14:textId="77777777">
            <w:pPr>
              <w:rPr>
                <w:rFonts w:ascii="Times New Roman" w:hAnsi="Times New Roman"/>
                <w:lang w:val="es-CO" w:eastAsia="es-CO"/>
              </w:rPr>
            </w:pPr>
          </w:p>
        </w:tc>
      </w:tr>
      <w:tr w:rsidRPr="0093279D" w:rsidR="0093279D" w:rsidTr="00B9783F" w14:paraId="00888D22" w14:textId="77777777">
        <w:trPr>
          <w:trHeight w:val="300"/>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BBFEF35"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2D48849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52147C5C"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6F3C2E4" w14:textId="77777777">
            <w:pPr>
              <w:jc w:val="center"/>
              <w:rPr>
                <w:rFonts w:ascii="Times New Roman" w:hAnsi="Times New Roman"/>
                <w:b/>
                <w:bCs/>
                <w:color w:val="000000"/>
                <w:sz w:val="16"/>
                <w:szCs w:val="16"/>
                <w:lang w:val="es-CO" w:eastAsia="es-CO"/>
              </w:rPr>
            </w:pPr>
          </w:p>
        </w:tc>
      </w:tr>
      <w:tr w:rsidRPr="0093279D" w:rsidR="0093279D" w:rsidTr="00B9783F" w14:paraId="5049D370" w14:textId="77777777">
        <w:trPr>
          <w:trHeight w:val="300"/>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19AFED6"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022F150A"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346CF93"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E961FAC" w14:textId="77777777">
            <w:pPr>
              <w:rPr>
                <w:rFonts w:ascii="Times New Roman" w:hAnsi="Times New Roman"/>
                <w:lang w:val="es-CO" w:eastAsia="es-CO"/>
              </w:rPr>
            </w:pPr>
          </w:p>
        </w:tc>
      </w:tr>
      <w:tr w:rsidRPr="0093279D" w:rsidR="0093279D" w:rsidTr="00B9783F" w14:paraId="156EF4AF" w14:textId="77777777">
        <w:trPr>
          <w:trHeight w:val="315"/>
        </w:trPr>
        <w:tc>
          <w:tcPr>
            <w:tcW w:w="135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3B41543E"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54499F38"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76E193D"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5CAF03C" w14:textId="77777777">
            <w:pPr>
              <w:rPr>
                <w:rFonts w:ascii="Times New Roman" w:hAnsi="Times New Roman"/>
                <w:lang w:val="es-CO" w:eastAsia="es-CO"/>
              </w:rPr>
            </w:pPr>
          </w:p>
        </w:tc>
      </w:tr>
      <w:tr w:rsidRPr="0093279D" w:rsidR="0093279D" w:rsidTr="00B9783F" w14:paraId="457B9B94" w14:textId="77777777">
        <w:trPr>
          <w:trHeight w:val="300"/>
        </w:trPr>
        <w:tc>
          <w:tcPr>
            <w:tcW w:w="1359" w:type="dxa"/>
            <w:vMerge w:val="restart"/>
            <w:tcBorders>
              <w:top w:val="single" w:color="auto" w:sz="8" w:space="0"/>
              <w:left w:val="single" w:color="auto" w:sz="8" w:space="0"/>
              <w:bottom w:val="single" w:color="000000" w:sz="8" w:space="0"/>
              <w:right w:val="single" w:color="auto" w:sz="8" w:space="0"/>
            </w:tcBorders>
            <w:shd w:val="clear" w:color="000000" w:fill="FFC000"/>
            <w:vAlign w:val="center"/>
            <w:hideMark/>
          </w:tcPr>
          <w:p w:rsidRPr="0093279D" w:rsidR="0093279D" w:rsidP="0093279D" w:rsidRDefault="0093279D" w14:paraId="5CAD8A9B"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Riesgo Subcuenca Total (Zonas Area)</w:t>
            </w:r>
          </w:p>
        </w:tc>
        <w:tc>
          <w:tcPr>
            <w:tcW w:w="1198" w:type="dxa"/>
            <w:vMerge w:val="restart"/>
            <w:tcBorders>
              <w:top w:val="single" w:color="auto" w:sz="8" w:space="0"/>
              <w:left w:val="single" w:color="auto" w:sz="8" w:space="0"/>
              <w:bottom w:val="single" w:color="000000" w:sz="8" w:space="0"/>
              <w:right w:val="nil"/>
            </w:tcBorders>
            <w:shd w:val="clear" w:color="000000" w:fill="FFF2CC"/>
            <w:vAlign w:val="center"/>
            <w:hideMark/>
          </w:tcPr>
          <w:p w:rsidRPr="0093279D" w:rsidR="0093279D" w:rsidP="0093279D" w:rsidRDefault="0093279D" w14:paraId="08AB3C85"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10%</w:t>
            </w:r>
          </w:p>
        </w:tc>
        <w:tc>
          <w:tcPr>
            <w:tcW w:w="6789" w:type="dxa"/>
            <w:vMerge w:val="restart"/>
            <w:tcBorders>
              <w:top w:val="single" w:color="auto" w:sz="8" w:space="0"/>
              <w:left w:val="single" w:color="auto" w:sz="8" w:space="0"/>
              <w:bottom w:val="single" w:color="000000" w:sz="8" w:space="0"/>
              <w:right w:val="single" w:color="auto" w:sz="8" w:space="0"/>
            </w:tcBorders>
            <w:shd w:val="clear" w:color="000000" w:fill="FFF2CC"/>
            <w:vAlign w:val="center"/>
            <w:hideMark/>
          </w:tcPr>
          <w:p w:rsidRPr="0093279D" w:rsidR="0093279D" w:rsidP="0093279D" w:rsidRDefault="0093279D" w14:paraId="2C3D767C"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María Paula: Amenaza a tenr en cuenta para esta tecnología es la amenaza de inundación</w:t>
            </w:r>
          </w:p>
        </w:tc>
        <w:tc>
          <w:tcPr>
            <w:tcW w:w="160" w:type="dxa"/>
            <w:vAlign w:val="center"/>
            <w:hideMark/>
          </w:tcPr>
          <w:p w:rsidRPr="0093279D" w:rsidR="0093279D" w:rsidP="0093279D" w:rsidRDefault="0093279D" w14:paraId="4CF7476A" w14:textId="77777777">
            <w:pPr>
              <w:rPr>
                <w:rFonts w:ascii="Times New Roman" w:hAnsi="Times New Roman"/>
                <w:lang w:val="es-CO" w:eastAsia="es-CO"/>
              </w:rPr>
            </w:pPr>
          </w:p>
        </w:tc>
      </w:tr>
      <w:tr w:rsidRPr="0093279D" w:rsidR="0093279D" w:rsidTr="00B9783F" w14:paraId="5B762F23" w14:textId="77777777">
        <w:trPr>
          <w:trHeight w:val="300"/>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320C5016"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1D69353C"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82BFF15"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AE5C2FC" w14:textId="77777777">
            <w:pPr>
              <w:jc w:val="center"/>
              <w:rPr>
                <w:rFonts w:ascii="Times New Roman" w:hAnsi="Times New Roman"/>
                <w:b/>
                <w:bCs/>
                <w:color w:val="000000"/>
                <w:sz w:val="16"/>
                <w:szCs w:val="16"/>
                <w:lang w:val="es-CO" w:eastAsia="es-CO"/>
              </w:rPr>
            </w:pPr>
          </w:p>
        </w:tc>
      </w:tr>
      <w:tr w:rsidRPr="0093279D" w:rsidR="0093279D" w:rsidTr="00B9783F" w14:paraId="71C728FF" w14:textId="77777777">
        <w:trPr>
          <w:trHeight w:val="300"/>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5FFB39A4"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43DF1FF2"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1D958CF"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6A30EB7E" w14:textId="77777777">
            <w:pPr>
              <w:rPr>
                <w:rFonts w:ascii="Times New Roman" w:hAnsi="Times New Roman"/>
                <w:lang w:val="es-CO" w:eastAsia="es-CO"/>
              </w:rPr>
            </w:pPr>
          </w:p>
        </w:tc>
      </w:tr>
      <w:tr w:rsidRPr="0093279D" w:rsidR="0093279D" w:rsidTr="00B9783F" w14:paraId="32F37F02" w14:textId="77777777">
        <w:trPr>
          <w:trHeight w:val="315"/>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007CB1E1"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4AC0C64D"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0844F57"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EE499F7" w14:textId="77777777">
            <w:pPr>
              <w:rPr>
                <w:rFonts w:ascii="Times New Roman" w:hAnsi="Times New Roman"/>
                <w:lang w:val="es-CO" w:eastAsia="es-CO"/>
              </w:rPr>
            </w:pPr>
          </w:p>
        </w:tc>
      </w:tr>
      <w:tr w:rsidRPr="0093279D" w:rsidR="0093279D" w:rsidTr="00B9783F" w14:paraId="346BA0B7" w14:textId="77777777">
        <w:trPr>
          <w:trHeight w:val="315"/>
        </w:trPr>
        <w:tc>
          <w:tcPr>
            <w:tcW w:w="1359" w:type="dxa"/>
            <w:tcBorders>
              <w:top w:val="nil"/>
              <w:left w:val="single" w:color="auto" w:sz="8" w:space="0"/>
              <w:bottom w:val="single" w:color="auto" w:sz="8" w:space="0"/>
              <w:right w:val="nil"/>
            </w:tcBorders>
            <w:noWrap/>
            <w:vAlign w:val="bottom"/>
            <w:hideMark/>
          </w:tcPr>
          <w:p w:rsidRPr="0093279D" w:rsidR="0093279D" w:rsidP="0093279D" w:rsidRDefault="0093279D" w14:paraId="425C473E" w14:textId="77777777">
            <w:pPr>
              <w:jc w:val="center"/>
              <w:rPr>
                <w:rFonts w:ascii="Aptos Narrow" w:hAnsi="Aptos Narrow"/>
                <w:color w:val="000000"/>
                <w:sz w:val="22"/>
                <w:szCs w:val="22"/>
                <w:lang w:val="es-CO" w:eastAsia="es-CO"/>
              </w:rPr>
            </w:pPr>
            <w:r w:rsidRPr="0093279D">
              <w:rPr>
                <w:rFonts w:ascii="Aptos Narrow" w:hAnsi="Aptos Narrow"/>
                <w:color w:val="000000"/>
                <w:sz w:val="22"/>
                <w:szCs w:val="22"/>
                <w:lang w:val="es-CO" w:eastAsia="es-CO"/>
              </w:rPr>
              <w:t>Total</w:t>
            </w:r>
          </w:p>
        </w:tc>
        <w:tc>
          <w:tcPr>
            <w:tcW w:w="1198" w:type="dxa"/>
            <w:tcBorders>
              <w:top w:val="nil"/>
              <w:left w:val="nil"/>
              <w:bottom w:val="single" w:color="auto" w:sz="8" w:space="0"/>
              <w:right w:val="single" w:color="auto" w:sz="8" w:space="0"/>
            </w:tcBorders>
            <w:shd w:val="clear" w:color="000000" w:fill="FFC000"/>
            <w:noWrap/>
            <w:vAlign w:val="center"/>
            <w:hideMark/>
          </w:tcPr>
          <w:p w:rsidRPr="0093279D" w:rsidR="0093279D" w:rsidP="0093279D" w:rsidRDefault="0093279D" w14:paraId="6925F55B" w14:textId="77777777">
            <w:pPr>
              <w:jc w:val="center"/>
              <w:rPr>
                <w:rFonts w:ascii="Aptos Narrow" w:hAnsi="Aptos Narrow"/>
                <w:b/>
                <w:bCs/>
                <w:color w:val="000000"/>
                <w:sz w:val="22"/>
                <w:szCs w:val="22"/>
                <w:lang w:val="es-CO" w:eastAsia="es-CO"/>
              </w:rPr>
            </w:pPr>
            <w:r w:rsidRPr="0093279D">
              <w:rPr>
                <w:rFonts w:ascii="Aptos Narrow" w:hAnsi="Aptos Narrow"/>
                <w:b/>
                <w:bCs/>
                <w:color w:val="000000"/>
                <w:sz w:val="22"/>
                <w:szCs w:val="22"/>
                <w:lang w:val="es-CO" w:eastAsia="es-CO"/>
              </w:rPr>
              <w:t>100,00%</w:t>
            </w:r>
          </w:p>
        </w:tc>
        <w:tc>
          <w:tcPr>
            <w:tcW w:w="6789" w:type="dxa"/>
            <w:tcBorders>
              <w:top w:val="nil"/>
              <w:left w:val="nil"/>
              <w:bottom w:val="nil"/>
              <w:right w:val="nil"/>
            </w:tcBorders>
            <w:noWrap/>
            <w:vAlign w:val="bottom"/>
            <w:hideMark/>
          </w:tcPr>
          <w:p w:rsidRPr="0093279D" w:rsidR="0093279D" w:rsidP="0093279D" w:rsidRDefault="0093279D" w14:paraId="70428A1C" w14:textId="77777777">
            <w:pPr>
              <w:jc w:val="center"/>
              <w:rPr>
                <w:rFonts w:ascii="Aptos Narrow" w:hAnsi="Aptos Narrow"/>
                <w:b/>
                <w:bCs/>
                <w:color w:val="000000"/>
                <w:sz w:val="22"/>
                <w:szCs w:val="22"/>
                <w:lang w:val="es-CO" w:eastAsia="es-CO"/>
              </w:rPr>
            </w:pPr>
          </w:p>
        </w:tc>
        <w:tc>
          <w:tcPr>
            <w:tcW w:w="160" w:type="dxa"/>
            <w:vAlign w:val="center"/>
            <w:hideMark/>
          </w:tcPr>
          <w:p w:rsidRPr="0093279D" w:rsidR="0093279D" w:rsidP="0093279D" w:rsidRDefault="0093279D" w14:paraId="43B93D26" w14:textId="77777777">
            <w:pPr>
              <w:rPr>
                <w:rFonts w:ascii="Times New Roman" w:hAnsi="Times New Roman"/>
                <w:lang w:val="es-CO" w:eastAsia="es-CO"/>
              </w:rPr>
            </w:pPr>
          </w:p>
        </w:tc>
      </w:tr>
      <w:tr w:rsidRPr="0093279D" w:rsidR="0093279D" w:rsidTr="00B9783F" w14:paraId="70A59862" w14:textId="77777777">
        <w:trPr>
          <w:trHeight w:val="315"/>
        </w:trPr>
        <w:tc>
          <w:tcPr>
            <w:tcW w:w="1359" w:type="dxa"/>
            <w:tcBorders>
              <w:top w:val="nil"/>
              <w:left w:val="nil"/>
              <w:bottom w:val="nil"/>
              <w:right w:val="nil"/>
            </w:tcBorders>
            <w:noWrap/>
            <w:vAlign w:val="bottom"/>
            <w:hideMark/>
          </w:tcPr>
          <w:p w:rsidRPr="0093279D" w:rsidR="0093279D" w:rsidP="0093279D" w:rsidRDefault="0093279D" w14:paraId="20015204" w14:textId="77777777">
            <w:pPr>
              <w:rPr>
                <w:rFonts w:ascii="Times New Roman" w:hAnsi="Times New Roman"/>
                <w:lang w:val="es-CO" w:eastAsia="es-CO"/>
              </w:rPr>
            </w:pPr>
          </w:p>
        </w:tc>
        <w:tc>
          <w:tcPr>
            <w:tcW w:w="1198" w:type="dxa"/>
            <w:tcBorders>
              <w:top w:val="nil"/>
              <w:left w:val="nil"/>
              <w:bottom w:val="nil"/>
              <w:right w:val="nil"/>
            </w:tcBorders>
            <w:noWrap/>
            <w:vAlign w:val="bottom"/>
            <w:hideMark/>
          </w:tcPr>
          <w:p w:rsidRPr="0093279D" w:rsidR="0093279D" w:rsidP="0093279D" w:rsidRDefault="0093279D" w14:paraId="6DB42C81" w14:textId="77777777">
            <w:pPr>
              <w:rPr>
                <w:rFonts w:ascii="Times New Roman" w:hAnsi="Times New Roman"/>
                <w:lang w:val="es-CO" w:eastAsia="es-CO"/>
              </w:rPr>
            </w:pPr>
          </w:p>
        </w:tc>
        <w:tc>
          <w:tcPr>
            <w:tcW w:w="6789" w:type="dxa"/>
            <w:tcBorders>
              <w:top w:val="nil"/>
              <w:left w:val="nil"/>
              <w:bottom w:val="nil"/>
              <w:right w:val="nil"/>
            </w:tcBorders>
            <w:noWrap/>
            <w:vAlign w:val="bottom"/>
            <w:hideMark/>
          </w:tcPr>
          <w:p w:rsidRPr="0093279D" w:rsidR="0093279D" w:rsidP="0093279D" w:rsidRDefault="0093279D" w14:paraId="341C54E3" w14:textId="77777777">
            <w:pPr>
              <w:rPr>
                <w:rFonts w:ascii="Times New Roman" w:hAnsi="Times New Roman"/>
                <w:lang w:val="es-CO" w:eastAsia="es-CO"/>
              </w:rPr>
            </w:pPr>
          </w:p>
        </w:tc>
        <w:tc>
          <w:tcPr>
            <w:tcW w:w="160" w:type="dxa"/>
            <w:vAlign w:val="center"/>
            <w:hideMark/>
          </w:tcPr>
          <w:p w:rsidRPr="0093279D" w:rsidR="0093279D" w:rsidP="0093279D" w:rsidRDefault="0093279D" w14:paraId="3DF16467" w14:textId="77777777">
            <w:pPr>
              <w:rPr>
                <w:rFonts w:ascii="Times New Roman" w:hAnsi="Times New Roman"/>
                <w:lang w:val="es-CO" w:eastAsia="es-CO"/>
              </w:rPr>
            </w:pPr>
          </w:p>
        </w:tc>
      </w:tr>
      <w:tr w:rsidRPr="0093279D" w:rsidR="0093279D" w:rsidTr="00B9783F" w14:paraId="0C5C5665" w14:textId="77777777">
        <w:trPr>
          <w:trHeight w:val="300"/>
        </w:trPr>
        <w:tc>
          <w:tcPr>
            <w:tcW w:w="135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1BD3E70F" w14:textId="77777777">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Oferta Energética /Residuos</w:t>
            </w:r>
          </w:p>
        </w:tc>
        <w:tc>
          <w:tcPr>
            <w:tcW w:w="1198" w:type="dxa"/>
            <w:vMerge w:val="restart"/>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2B53DCE1"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Promedio</w:t>
            </w:r>
          </w:p>
        </w:tc>
        <w:tc>
          <w:tcPr>
            <w:tcW w:w="678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B4D6094"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Justificación</w:t>
            </w:r>
          </w:p>
        </w:tc>
        <w:tc>
          <w:tcPr>
            <w:tcW w:w="160" w:type="dxa"/>
            <w:vAlign w:val="center"/>
            <w:hideMark/>
          </w:tcPr>
          <w:p w:rsidRPr="0093279D" w:rsidR="0093279D" w:rsidP="0093279D" w:rsidRDefault="0093279D" w14:paraId="727EFA7C" w14:textId="77777777">
            <w:pPr>
              <w:rPr>
                <w:rFonts w:ascii="Times New Roman" w:hAnsi="Times New Roman"/>
                <w:lang w:val="es-CO" w:eastAsia="es-CO"/>
              </w:rPr>
            </w:pPr>
          </w:p>
        </w:tc>
      </w:tr>
      <w:tr w:rsidRPr="0093279D" w:rsidR="0093279D" w:rsidTr="00B9783F" w14:paraId="039B6C0C" w14:textId="77777777">
        <w:trPr>
          <w:trHeight w:val="315"/>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D6B112B" w14:textId="77777777">
            <w:pPr>
              <w:rPr>
                <w:rFonts w:ascii="Times New Roman" w:hAnsi="Times New Roman"/>
                <w:b/>
                <w:bCs/>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1F7E8C78"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54DF9602"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08AB055" w14:textId="77777777">
            <w:pPr>
              <w:jc w:val="center"/>
              <w:rPr>
                <w:rFonts w:ascii="Times New Roman" w:hAnsi="Times New Roman"/>
                <w:b/>
                <w:bCs/>
                <w:color w:val="000000"/>
                <w:sz w:val="16"/>
                <w:szCs w:val="16"/>
                <w:lang w:val="es-CO" w:eastAsia="es-CO"/>
              </w:rPr>
            </w:pPr>
          </w:p>
        </w:tc>
      </w:tr>
      <w:tr w:rsidRPr="0093279D" w:rsidR="0093279D" w:rsidTr="00B9783F" w14:paraId="74682C8B"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4B3E1"/>
            <w:vAlign w:val="center"/>
            <w:hideMark/>
          </w:tcPr>
          <w:p w:rsidRPr="0093279D" w:rsidR="0093279D" w:rsidP="0093279D" w:rsidRDefault="0093279D" w14:paraId="7C8CC08D" w14:textId="77777777">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Potencial hídrico (Disponibilidad (L/s)</w:t>
            </w:r>
            <w:r w:rsidRPr="0093279D">
              <w:rPr>
                <w:rFonts w:ascii="Times New Roman" w:hAnsi="Times New Roman"/>
                <w:b/>
                <w:bCs/>
                <w:color w:val="000000"/>
                <w:sz w:val="16"/>
                <w:szCs w:val="16"/>
                <w:lang w:val="es-CO" w:eastAsia="es-CO"/>
              </w:rPr>
              <w:br/>
            </w:r>
            <w:r w:rsidRPr="0093279D">
              <w:rPr>
                <w:rFonts w:ascii="Times New Roman" w:hAnsi="Times New Roman"/>
                <w:b/>
                <w:bCs/>
                <w:color w:val="000000"/>
                <w:sz w:val="16"/>
                <w:szCs w:val="16"/>
                <w:lang w:val="es-CO" w:eastAsia="es-CO"/>
              </w:rPr>
              <w:t>Disponibilidad</w:t>
            </w:r>
          </w:p>
        </w:tc>
        <w:tc>
          <w:tcPr>
            <w:tcW w:w="1198" w:type="dxa"/>
            <w:vMerge w:val="restart"/>
            <w:tcBorders>
              <w:top w:val="nil"/>
              <w:left w:val="single" w:color="auto" w:sz="8" w:space="0"/>
              <w:bottom w:val="nil"/>
              <w:right w:val="nil"/>
            </w:tcBorders>
            <w:shd w:val="clear" w:color="000000" w:fill="CAEDFB"/>
            <w:vAlign w:val="center"/>
            <w:hideMark/>
          </w:tcPr>
          <w:p w:rsidRPr="0093279D" w:rsidR="0093279D" w:rsidP="0093279D" w:rsidRDefault="0093279D" w14:paraId="3EC3EA44"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30%</w:t>
            </w:r>
          </w:p>
        </w:tc>
        <w:tc>
          <w:tcPr>
            <w:tcW w:w="6789" w:type="dxa"/>
            <w:vMerge w:val="restart"/>
            <w:tcBorders>
              <w:top w:val="nil"/>
              <w:left w:val="single" w:color="auto" w:sz="8" w:space="0"/>
              <w:bottom w:val="nil"/>
              <w:right w:val="single" w:color="auto" w:sz="8" w:space="0"/>
            </w:tcBorders>
            <w:shd w:val="clear" w:color="000000" w:fill="CAEDFB"/>
            <w:vAlign w:val="center"/>
            <w:hideMark/>
          </w:tcPr>
          <w:p w:rsidRPr="0093279D" w:rsidR="0093279D" w:rsidP="0093279D" w:rsidRDefault="0093279D" w14:paraId="7CFF1515"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María Paula</w:t>
            </w:r>
          </w:p>
        </w:tc>
        <w:tc>
          <w:tcPr>
            <w:tcW w:w="160" w:type="dxa"/>
            <w:vAlign w:val="center"/>
            <w:hideMark/>
          </w:tcPr>
          <w:p w:rsidRPr="0093279D" w:rsidR="0093279D" w:rsidP="0093279D" w:rsidRDefault="0093279D" w14:paraId="60D8B36C" w14:textId="77777777">
            <w:pPr>
              <w:rPr>
                <w:rFonts w:ascii="Times New Roman" w:hAnsi="Times New Roman"/>
                <w:lang w:val="es-CO" w:eastAsia="es-CO"/>
              </w:rPr>
            </w:pPr>
          </w:p>
        </w:tc>
      </w:tr>
      <w:tr w:rsidRPr="0093279D" w:rsidR="0093279D" w:rsidTr="00B9783F" w14:paraId="4BCEBB86"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B81C96E"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1D196165"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71BA30C3"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0EED9736" w14:textId="77777777">
            <w:pPr>
              <w:jc w:val="center"/>
              <w:rPr>
                <w:rFonts w:ascii="Times New Roman" w:hAnsi="Times New Roman"/>
                <w:b/>
                <w:bCs/>
                <w:color w:val="000000"/>
                <w:sz w:val="16"/>
                <w:szCs w:val="16"/>
                <w:lang w:val="es-CO" w:eastAsia="es-CO"/>
              </w:rPr>
            </w:pPr>
          </w:p>
        </w:tc>
      </w:tr>
      <w:tr w:rsidRPr="0093279D" w:rsidR="0093279D" w:rsidTr="00B9783F" w14:paraId="2C342F78"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4FCD367"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0246FA74"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7802D40F"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1F8E2BD4" w14:textId="77777777">
            <w:pPr>
              <w:rPr>
                <w:rFonts w:ascii="Times New Roman" w:hAnsi="Times New Roman"/>
                <w:lang w:val="es-CO" w:eastAsia="es-CO"/>
              </w:rPr>
            </w:pPr>
          </w:p>
        </w:tc>
      </w:tr>
      <w:tr w:rsidRPr="0093279D" w:rsidR="0093279D" w:rsidTr="00B9783F" w14:paraId="004DDEB8"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690DE50F"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551961D1"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49CA61F2"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41C64A4" w14:textId="77777777">
            <w:pPr>
              <w:rPr>
                <w:rFonts w:ascii="Times New Roman" w:hAnsi="Times New Roman"/>
                <w:lang w:val="es-CO" w:eastAsia="es-CO"/>
              </w:rPr>
            </w:pPr>
          </w:p>
        </w:tc>
      </w:tr>
      <w:tr w:rsidRPr="0093279D" w:rsidR="0093279D" w:rsidTr="00B9783F" w14:paraId="375DE33A"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4B3E1"/>
            <w:vAlign w:val="center"/>
            <w:hideMark/>
          </w:tcPr>
          <w:p w:rsidRPr="0093279D" w:rsidR="0093279D" w:rsidP="0093279D" w:rsidRDefault="0093279D" w14:paraId="4665E520"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Potencial Ambiental</w:t>
            </w:r>
          </w:p>
        </w:tc>
        <w:tc>
          <w:tcPr>
            <w:tcW w:w="1198" w:type="dxa"/>
            <w:vMerge w:val="restart"/>
            <w:tcBorders>
              <w:top w:val="single" w:color="auto" w:sz="8" w:space="0"/>
              <w:left w:val="single" w:color="auto" w:sz="8" w:space="0"/>
              <w:bottom w:val="nil"/>
              <w:right w:val="nil"/>
            </w:tcBorders>
            <w:shd w:val="clear" w:color="000000" w:fill="CAEDFB"/>
            <w:vAlign w:val="center"/>
            <w:hideMark/>
          </w:tcPr>
          <w:p w:rsidRPr="0093279D" w:rsidR="0093279D" w:rsidP="0093279D" w:rsidRDefault="0093279D" w14:paraId="4E13E3E1"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29%</w:t>
            </w:r>
          </w:p>
        </w:tc>
        <w:tc>
          <w:tcPr>
            <w:tcW w:w="6789" w:type="dxa"/>
            <w:vMerge w:val="restart"/>
            <w:tcBorders>
              <w:top w:val="single" w:color="auto" w:sz="8" w:space="0"/>
              <w:left w:val="single" w:color="auto" w:sz="8" w:space="0"/>
              <w:bottom w:val="nil"/>
              <w:right w:val="single" w:color="auto" w:sz="8" w:space="0"/>
            </w:tcBorders>
            <w:shd w:val="clear" w:color="000000" w:fill="CAEDFB"/>
            <w:vAlign w:val="center"/>
            <w:hideMark/>
          </w:tcPr>
          <w:p w:rsidRPr="0093279D" w:rsidR="0093279D" w:rsidP="0093279D" w:rsidRDefault="0093279D" w14:paraId="6C19FC23"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Stefanny</w:t>
            </w:r>
          </w:p>
        </w:tc>
        <w:tc>
          <w:tcPr>
            <w:tcW w:w="160" w:type="dxa"/>
            <w:vAlign w:val="center"/>
            <w:hideMark/>
          </w:tcPr>
          <w:p w:rsidRPr="0093279D" w:rsidR="0093279D" w:rsidP="0093279D" w:rsidRDefault="0093279D" w14:paraId="3BEABCE8" w14:textId="77777777">
            <w:pPr>
              <w:rPr>
                <w:rFonts w:ascii="Times New Roman" w:hAnsi="Times New Roman"/>
                <w:lang w:val="es-CO" w:eastAsia="es-CO"/>
              </w:rPr>
            </w:pPr>
          </w:p>
        </w:tc>
      </w:tr>
      <w:tr w:rsidRPr="0093279D" w:rsidR="0093279D" w:rsidTr="00B9783F" w14:paraId="128E6C50"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7E304D5"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4B3D344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060B338E"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6C5850E" w14:textId="77777777">
            <w:pPr>
              <w:jc w:val="center"/>
              <w:rPr>
                <w:rFonts w:ascii="Times New Roman" w:hAnsi="Times New Roman"/>
                <w:b/>
                <w:bCs/>
                <w:color w:val="000000"/>
                <w:sz w:val="16"/>
                <w:szCs w:val="16"/>
                <w:lang w:val="es-CO" w:eastAsia="es-CO"/>
              </w:rPr>
            </w:pPr>
          </w:p>
        </w:tc>
      </w:tr>
      <w:tr w:rsidRPr="0093279D" w:rsidR="0093279D" w:rsidTr="00B9783F" w14:paraId="36292461"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7CDE0736"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6CC78DC3"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3E966874"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B31F24C" w14:textId="77777777">
            <w:pPr>
              <w:rPr>
                <w:rFonts w:ascii="Times New Roman" w:hAnsi="Times New Roman"/>
                <w:lang w:val="es-CO" w:eastAsia="es-CO"/>
              </w:rPr>
            </w:pPr>
          </w:p>
        </w:tc>
      </w:tr>
      <w:tr w:rsidRPr="0093279D" w:rsidR="0093279D" w:rsidTr="00B9783F" w14:paraId="25373775"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63655DC0"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42CA77A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C5D0088"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6EA4A75" w14:textId="77777777">
            <w:pPr>
              <w:rPr>
                <w:rFonts w:ascii="Times New Roman" w:hAnsi="Times New Roman"/>
                <w:lang w:val="es-CO" w:eastAsia="es-CO"/>
              </w:rPr>
            </w:pPr>
          </w:p>
        </w:tc>
      </w:tr>
      <w:tr w:rsidRPr="0093279D" w:rsidR="0093279D" w:rsidTr="00B9783F" w14:paraId="0ED1E6A5"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4B3E1"/>
            <w:vAlign w:val="center"/>
            <w:hideMark/>
          </w:tcPr>
          <w:p w:rsidRPr="0093279D" w:rsidR="0093279D" w:rsidP="0093279D" w:rsidRDefault="0093279D" w14:paraId="52574BE2"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Demanda social</w:t>
            </w:r>
          </w:p>
        </w:tc>
        <w:tc>
          <w:tcPr>
            <w:tcW w:w="1198" w:type="dxa"/>
            <w:vMerge w:val="restart"/>
            <w:tcBorders>
              <w:top w:val="single" w:color="auto" w:sz="8" w:space="0"/>
              <w:left w:val="single" w:color="auto" w:sz="8" w:space="0"/>
              <w:bottom w:val="nil"/>
              <w:right w:val="nil"/>
            </w:tcBorders>
            <w:shd w:val="clear" w:color="000000" w:fill="CAEDFB"/>
            <w:vAlign w:val="center"/>
            <w:hideMark/>
          </w:tcPr>
          <w:p w:rsidRPr="0093279D" w:rsidR="0093279D" w:rsidP="0093279D" w:rsidRDefault="0093279D" w14:paraId="7A0708C5"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16%</w:t>
            </w:r>
          </w:p>
        </w:tc>
        <w:tc>
          <w:tcPr>
            <w:tcW w:w="6789" w:type="dxa"/>
            <w:vMerge w:val="restart"/>
            <w:tcBorders>
              <w:top w:val="single" w:color="auto" w:sz="8" w:space="0"/>
              <w:left w:val="single" w:color="auto" w:sz="8" w:space="0"/>
              <w:bottom w:val="nil"/>
              <w:right w:val="single" w:color="auto" w:sz="8" w:space="0"/>
            </w:tcBorders>
            <w:shd w:val="clear" w:color="000000" w:fill="CAEDFB"/>
            <w:vAlign w:val="center"/>
            <w:hideMark/>
          </w:tcPr>
          <w:p w:rsidRPr="0093279D" w:rsidR="0093279D" w:rsidP="0093279D" w:rsidRDefault="0093279D" w14:paraId="7AE86E71"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Tomás</w:t>
            </w:r>
          </w:p>
        </w:tc>
        <w:tc>
          <w:tcPr>
            <w:tcW w:w="160" w:type="dxa"/>
            <w:vAlign w:val="center"/>
            <w:hideMark/>
          </w:tcPr>
          <w:p w:rsidRPr="0093279D" w:rsidR="0093279D" w:rsidP="0093279D" w:rsidRDefault="0093279D" w14:paraId="41E1CF13" w14:textId="77777777">
            <w:pPr>
              <w:rPr>
                <w:rFonts w:ascii="Times New Roman" w:hAnsi="Times New Roman"/>
                <w:lang w:val="es-CO" w:eastAsia="es-CO"/>
              </w:rPr>
            </w:pPr>
          </w:p>
        </w:tc>
      </w:tr>
      <w:tr w:rsidRPr="0093279D" w:rsidR="0093279D" w:rsidTr="00B9783F" w14:paraId="045450C9"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589FA25"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394E2BB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06F0EAC0"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636A693E" w14:textId="77777777">
            <w:pPr>
              <w:jc w:val="center"/>
              <w:rPr>
                <w:rFonts w:ascii="Times New Roman" w:hAnsi="Times New Roman"/>
                <w:b/>
                <w:bCs/>
                <w:color w:val="000000"/>
                <w:sz w:val="16"/>
                <w:szCs w:val="16"/>
                <w:lang w:val="es-CO" w:eastAsia="es-CO"/>
              </w:rPr>
            </w:pPr>
          </w:p>
        </w:tc>
      </w:tr>
      <w:tr w:rsidRPr="0093279D" w:rsidR="0093279D" w:rsidTr="00B9783F" w14:paraId="3F060BD7"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1ABD9A8"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28C9C312"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5F4D567D"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4FBE828" w14:textId="77777777">
            <w:pPr>
              <w:rPr>
                <w:rFonts w:ascii="Times New Roman" w:hAnsi="Times New Roman"/>
                <w:lang w:val="es-CO" w:eastAsia="es-CO"/>
              </w:rPr>
            </w:pPr>
          </w:p>
        </w:tc>
      </w:tr>
      <w:tr w:rsidRPr="0093279D" w:rsidR="0093279D" w:rsidTr="00B9783F" w14:paraId="57EC14AA"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6601119E"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520DC46C"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75353DE5"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16947228" w14:textId="77777777">
            <w:pPr>
              <w:rPr>
                <w:rFonts w:ascii="Times New Roman" w:hAnsi="Times New Roman"/>
                <w:lang w:val="es-CO" w:eastAsia="es-CO"/>
              </w:rPr>
            </w:pPr>
          </w:p>
        </w:tc>
      </w:tr>
      <w:tr w:rsidRPr="0093279D" w:rsidR="0093279D" w:rsidTr="00B9783F" w14:paraId="7BB9BE19"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4B3E1"/>
            <w:vAlign w:val="center"/>
            <w:hideMark/>
          </w:tcPr>
          <w:p w:rsidRPr="0093279D" w:rsidR="0093279D" w:rsidP="0093279D" w:rsidRDefault="0093279D" w14:paraId="16E19713"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Gobernanza</w:t>
            </w:r>
          </w:p>
        </w:tc>
        <w:tc>
          <w:tcPr>
            <w:tcW w:w="1198" w:type="dxa"/>
            <w:vMerge w:val="restart"/>
            <w:tcBorders>
              <w:top w:val="single" w:color="auto" w:sz="8" w:space="0"/>
              <w:left w:val="single" w:color="auto" w:sz="8" w:space="0"/>
              <w:bottom w:val="nil"/>
              <w:right w:val="nil"/>
            </w:tcBorders>
            <w:shd w:val="clear" w:color="000000" w:fill="CAEDFB"/>
            <w:vAlign w:val="center"/>
            <w:hideMark/>
          </w:tcPr>
          <w:p w:rsidRPr="0093279D" w:rsidR="0093279D" w:rsidP="0093279D" w:rsidRDefault="0093279D" w14:paraId="676D7B28"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10%</w:t>
            </w:r>
          </w:p>
        </w:tc>
        <w:tc>
          <w:tcPr>
            <w:tcW w:w="6789" w:type="dxa"/>
            <w:vMerge w:val="restart"/>
            <w:tcBorders>
              <w:top w:val="single" w:color="auto" w:sz="8" w:space="0"/>
              <w:left w:val="single" w:color="auto" w:sz="8" w:space="0"/>
              <w:bottom w:val="nil"/>
              <w:right w:val="single" w:color="auto" w:sz="8" w:space="0"/>
            </w:tcBorders>
            <w:shd w:val="clear" w:color="000000" w:fill="CAEDFB"/>
            <w:vAlign w:val="center"/>
            <w:hideMark/>
          </w:tcPr>
          <w:p w:rsidR="00594FCB" w:rsidP="00594FCB" w:rsidRDefault="00594FCB" w14:paraId="13C28737" w14:textId="3732AAB0">
            <w:pPr>
              <w:jc w:val="center"/>
              <w:rPr>
                <w:rFonts w:ascii="Times New Roman" w:hAnsi="Times New Roman"/>
                <w:color w:val="000000"/>
                <w:sz w:val="16"/>
                <w:szCs w:val="16"/>
                <w:lang w:val="es-CO" w:eastAsia="es-CO"/>
              </w:rPr>
            </w:pPr>
            <w:r w:rsidRPr="00594FCB">
              <w:rPr>
                <w:rFonts w:ascii="Times New Roman" w:hAnsi="Times New Roman"/>
                <w:color w:val="000000"/>
                <w:sz w:val="16"/>
                <w:szCs w:val="16"/>
                <w:lang w:val="es-CO" w:eastAsia="es-CO"/>
              </w:rPr>
              <w:t xml:space="preserve">La gobernanza del recurso hídrico se define en este modelo como el marco de coordinación institucional y social necesario para garantizar la </w:t>
            </w:r>
            <w:r w:rsidRPr="00594FCB" w:rsidR="006973AD">
              <w:rPr>
                <w:rFonts w:ascii="Times New Roman" w:hAnsi="Times New Roman"/>
                <w:color w:val="000000"/>
                <w:sz w:val="16"/>
                <w:szCs w:val="16"/>
                <w:lang w:val="es-CO" w:eastAsia="es-CO"/>
              </w:rPr>
              <w:t>multifuncionalidad</w:t>
            </w:r>
            <w:r w:rsidRPr="00594FCB">
              <w:rPr>
                <w:rFonts w:ascii="Times New Roman" w:hAnsi="Times New Roman"/>
                <w:color w:val="000000"/>
                <w:sz w:val="16"/>
                <w:szCs w:val="16"/>
                <w:lang w:val="es-CO" w:eastAsia="es-CO"/>
              </w:rPr>
              <w:t xml:space="preserve"> del agua sin generar conflictos de uso entre sectores. La asignación de un 10% de peso a esta dimensión dentro del potencial hídrico se sustenta en los siguientes pilares técnicos:</w:t>
            </w:r>
          </w:p>
          <w:p w:rsidR="00594FCB" w:rsidP="00594FCB" w:rsidRDefault="00594FCB" w14:paraId="6B8FFC03" w14:textId="77777777">
            <w:pPr>
              <w:jc w:val="center"/>
              <w:rPr>
                <w:rFonts w:ascii="Times New Roman" w:hAnsi="Times New Roman"/>
                <w:color w:val="000000"/>
                <w:sz w:val="16"/>
                <w:szCs w:val="16"/>
                <w:lang w:val="es-CO" w:eastAsia="es-CO"/>
              </w:rPr>
            </w:pPr>
            <w:r w:rsidRPr="00594FCB">
              <w:rPr>
                <w:rFonts w:ascii="Times New Roman" w:hAnsi="Times New Roman"/>
                <w:b/>
                <w:bCs/>
                <w:color w:val="000000"/>
                <w:sz w:val="16"/>
                <w:szCs w:val="16"/>
                <w:lang w:val="es-CO" w:eastAsia="es-CO"/>
              </w:rPr>
              <w:t>Optimización de Infraestructura Existente:</w:t>
            </w:r>
            <w:r w:rsidRPr="00594FCB">
              <w:rPr>
                <w:rFonts w:ascii="Times New Roman" w:hAnsi="Times New Roman"/>
                <w:color w:val="000000"/>
                <w:sz w:val="16"/>
                <w:szCs w:val="16"/>
                <w:lang w:val="es-CO" w:eastAsia="es-CO"/>
              </w:rPr>
              <w:t xml:space="preserve"> El modelo prioriza la identificación de nodos donde sea factible aprovechar infraestructuras hidráulicas actuales, tales como bocatomas y canales de riego, para la integración de microcentrales hidroeléctricas. Esto reduce el impacto ambiental de nuevas obras y potencia la eficiencia energética del territorio CAR.</w:t>
            </w:r>
          </w:p>
          <w:p w:rsidR="00594FCB" w:rsidP="00594FCB" w:rsidRDefault="00594FCB" w14:paraId="32F7B410" w14:textId="77777777">
            <w:pPr>
              <w:jc w:val="center"/>
              <w:rPr>
                <w:rFonts w:ascii="Times New Roman" w:hAnsi="Times New Roman"/>
                <w:color w:val="000000"/>
                <w:sz w:val="16"/>
                <w:szCs w:val="16"/>
                <w:lang w:val="es-CO" w:eastAsia="es-CO"/>
              </w:rPr>
            </w:pPr>
            <w:r w:rsidRPr="00594FCB">
              <w:rPr>
                <w:rFonts w:ascii="Times New Roman" w:hAnsi="Times New Roman"/>
                <w:b/>
                <w:bCs/>
                <w:color w:val="000000"/>
                <w:sz w:val="16"/>
                <w:szCs w:val="16"/>
                <w:lang w:val="es-CO" w:eastAsia="es-CO"/>
              </w:rPr>
              <w:t>Armonización Multiactor y Uso del Suelo:</w:t>
            </w:r>
            <w:r w:rsidRPr="00594FCB">
              <w:rPr>
                <w:rFonts w:ascii="Times New Roman" w:hAnsi="Times New Roman"/>
                <w:color w:val="000000"/>
                <w:sz w:val="16"/>
                <w:szCs w:val="16"/>
                <w:lang w:val="es-CO" w:eastAsia="es-CO"/>
              </w:rPr>
              <w:t xml:space="preserve"> La gobernanza permite articular los intereses de la comunidad, las instituciones y el sector privado, asegurando que el uso del suelo propuesto en los POT sea compatible con la generación energética. Esta sinergia es vital para evitar la competencia por el recurso con sectores de consumo humano o agropecuario.</w:t>
            </w:r>
          </w:p>
          <w:p w:rsidR="00594FCB" w:rsidP="00594FCB" w:rsidRDefault="00594FCB" w14:paraId="62C636B6" w14:textId="77777777">
            <w:pPr>
              <w:jc w:val="center"/>
              <w:rPr>
                <w:rFonts w:ascii="Times New Roman" w:hAnsi="Times New Roman"/>
                <w:color w:val="000000"/>
                <w:sz w:val="16"/>
                <w:szCs w:val="16"/>
                <w:lang w:val="es-CO" w:eastAsia="es-CO"/>
              </w:rPr>
            </w:pPr>
            <w:r w:rsidRPr="00594FCB">
              <w:rPr>
                <w:rFonts w:ascii="Times New Roman" w:hAnsi="Times New Roman"/>
                <w:b/>
                <w:bCs/>
                <w:color w:val="000000"/>
                <w:sz w:val="16"/>
                <w:szCs w:val="16"/>
                <w:lang w:val="es-CO" w:eastAsia="es-CO"/>
              </w:rPr>
              <w:t>Resiliencia ante la Variabilidad Climática:</w:t>
            </w:r>
            <w:r w:rsidRPr="00594FCB">
              <w:rPr>
                <w:rFonts w:ascii="Times New Roman" w:hAnsi="Times New Roman"/>
                <w:color w:val="000000"/>
                <w:sz w:val="16"/>
                <w:szCs w:val="16"/>
                <w:lang w:val="es-CO" w:eastAsia="es-CO"/>
              </w:rPr>
              <w:t xml:space="preserve"> Se considera la gobernanza como el mecanismo para gestionar las amenazas y oportunidades derivadas del cambio climático, asegurando que la infraestructura energética sea resiliente y sostenible en el tiempo</w:t>
            </w:r>
          </w:p>
          <w:p w:rsidRPr="0093279D" w:rsidR="00DE16EF" w:rsidP="00594FCB" w:rsidRDefault="00594FCB" w14:paraId="6E1AA3C4" w14:textId="15E6E060">
            <w:pPr>
              <w:jc w:val="center"/>
              <w:rPr>
                <w:rFonts w:ascii="Times New Roman" w:hAnsi="Times New Roman"/>
                <w:color w:val="000000"/>
                <w:sz w:val="16"/>
                <w:szCs w:val="16"/>
                <w:lang w:val="es-CO" w:eastAsia="es-CO"/>
              </w:rPr>
            </w:pPr>
            <w:r w:rsidRPr="00594FCB">
              <w:rPr>
                <w:rFonts w:ascii="Times New Roman" w:hAnsi="Times New Roman"/>
                <w:b/>
                <w:bCs/>
                <w:color w:val="000000"/>
                <w:sz w:val="16"/>
                <w:szCs w:val="16"/>
                <w:lang w:val="es-CO" w:eastAsia="es-CO"/>
              </w:rPr>
              <w:t>Referente de Éxito en Autogeneración Colectiva</w:t>
            </w:r>
            <w:r w:rsidRPr="00594FCB">
              <w:rPr>
                <w:rFonts w:ascii="Times New Roman" w:hAnsi="Times New Roman"/>
                <w:color w:val="000000"/>
                <w:sz w:val="16"/>
                <w:szCs w:val="16"/>
                <w:lang w:val="es-CO" w:eastAsia="es-CO"/>
              </w:rPr>
              <w:t>: Siguiendo el modelo implementado en el departamento del Cesar (UPME, Gobernación del Cesar, IPSE, 2020), la gobernanza facilita la creación de esquemas de autogeneración de repartición colectiva. Un ejemplo de esto es la viabiliza</w:t>
            </w:r>
            <w:r>
              <w:rPr>
                <w:rFonts w:ascii="Times New Roman" w:hAnsi="Times New Roman"/>
                <w:color w:val="000000"/>
                <w:sz w:val="16"/>
                <w:szCs w:val="16"/>
                <w:lang w:val="es-CO" w:eastAsia="es-CO"/>
              </w:rPr>
              <w:t>ción</w:t>
            </w:r>
            <w:r w:rsidRPr="00594FCB">
              <w:rPr>
                <w:rFonts w:ascii="Times New Roman" w:hAnsi="Times New Roman"/>
                <w:color w:val="000000"/>
                <w:sz w:val="16"/>
                <w:szCs w:val="16"/>
                <w:lang w:val="es-CO" w:eastAsia="es-CO"/>
              </w:rPr>
              <w:t xml:space="preserve"> de proyectos que, además de energizar </w:t>
            </w:r>
            <w:r>
              <w:rPr>
                <w:rFonts w:ascii="Times New Roman" w:hAnsi="Times New Roman"/>
                <w:color w:val="000000"/>
                <w:sz w:val="16"/>
                <w:szCs w:val="16"/>
                <w:lang w:val="es-CO" w:eastAsia="es-CO"/>
              </w:rPr>
              <w:t xml:space="preserve">90 </w:t>
            </w:r>
            <w:r w:rsidRPr="00594FCB">
              <w:rPr>
                <w:rFonts w:ascii="Times New Roman" w:hAnsi="Times New Roman"/>
                <w:color w:val="000000"/>
                <w:sz w:val="16"/>
                <w:szCs w:val="16"/>
                <w:lang w:val="es-CO" w:eastAsia="es-CO"/>
              </w:rPr>
              <w:t>viviendas rurales, impulsan procesos productivos locales, como el caso de la asociación de café orgánico ASOPROSIN, mediante la ubicación técnica estratégica de la infraestructura.</w:t>
            </w:r>
          </w:p>
        </w:tc>
        <w:tc>
          <w:tcPr>
            <w:tcW w:w="160" w:type="dxa"/>
            <w:vAlign w:val="center"/>
            <w:hideMark/>
          </w:tcPr>
          <w:p w:rsidRPr="0093279D" w:rsidR="0093279D" w:rsidP="0093279D" w:rsidRDefault="0093279D" w14:paraId="0F09882C" w14:textId="77777777">
            <w:pPr>
              <w:rPr>
                <w:rFonts w:ascii="Times New Roman" w:hAnsi="Times New Roman"/>
                <w:lang w:val="es-CO" w:eastAsia="es-CO"/>
              </w:rPr>
            </w:pPr>
          </w:p>
        </w:tc>
      </w:tr>
      <w:tr w:rsidRPr="0093279D" w:rsidR="0093279D" w:rsidTr="00B9783F" w14:paraId="61049DB3"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1FBEB52D"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72394EF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B9869B3"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11BC295" w14:textId="77777777">
            <w:pPr>
              <w:jc w:val="center"/>
              <w:rPr>
                <w:rFonts w:ascii="Times New Roman" w:hAnsi="Times New Roman"/>
                <w:b/>
                <w:bCs/>
                <w:color w:val="000000"/>
                <w:sz w:val="16"/>
                <w:szCs w:val="16"/>
                <w:lang w:val="es-CO" w:eastAsia="es-CO"/>
              </w:rPr>
            </w:pPr>
          </w:p>
        </w:tc>
      </w:tr>
      <w:tr w:rsidRPr="0093279D" w:rsidR="0093279D" w:rsidTr="00B9783F" w14:paraId="7DDBC76A"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0922D87D"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18D7DB93"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C0F57AB"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63A2F69D" w14:textId="77777777">
            <w:pPr>
              <w:rPr>
                <w:rFonts w:ascii="Times New Roman" w:hAnsi="Times New Roman"/>
                <w:lang w:val="es-CO" w:eastAsia="es-CO"/>
              </w:rPr>
            </w:pPr>
          </w:p>
        </w:tc>
      </w:tr>
      <w:tr w:rsidRPr="0093279D" w:rsidR="0093279D" w:rsidTr="00B9783F" w14:paraId="0A085F9C"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737E1A4D"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47C3F249"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4332AD2A"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0A2A0B83" w14:textId="77777777">
            <w:pPr>
              <w:rPr>
                <w:rFonts w:ascii="Times New Roman" w:hAnsi="Times New Roman"/>
                <w:lang w:val="es-CO" w:eastAsia="es-CO"/>
              </w:rPr>
            </w:pPr>
          </w:p>
        </w:tc>
      </w:tr>
      <w:tr w:rsidRPr="0093279D" w:rsidR="0093279D" w:rsidTr="00B9783F" w14:paraId="3526EE3A"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4B3E1"/>
            <w:vAlign w:val="center"/>
            <w:hideMark/>
          </w:tcPr>
          <w:p w:rsidRPr="0093279D" w:rsidR="0093279D" w:rsidP="0093279D" w:rsidRDefault="0093279D" w14:paraId="7E488DEE"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Riesgo Subcuenca Total (Zonas Area)</w:t>
            </w:r>
          </w:p>
        </w:tc>
        <w:tc>
          <w:tcPr>
            <w:tcW w:w="1198" w:type="dxa"/>
            <w:vMerge w:val="restart"/>
            <w:tcBorders>
              <w:top w:val="single" w:color="auto" w:sz="8" w:space="0"/>
              <w:left w:val="single" w:color="auto" w:sz="8" w:space="0"/>
              <w:bottom w:val="single" w:color="000000" w:sz="8" w:space="0"/>
              <w:right w:val="nil"/>
            </w:tcBorders>
            <w:shd w:val="clear" w:color="000000" w:fill="CAEDFB"/>
            <w:vAlign w:val="center"/>
            <w:hideMark/>
          </w:tcPr>
          <w:p w:rsidRPr="0093279D" w:rsidR="0093279D" w:rsidP="0093279D" w:rsidRDefault="0093279D" w14:paraId="4079CE62"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15%</w:t>
            </w:r>
          </w:p>
        </w:tc>
        <w:tc>
          <w:tcPr>
            <w:tcW w:w="6789" w:type="dxa"/>
            <w:vMerge w:val="restart"/>
            <w:tcBorders>
              <w:top w:val="single" w:color="auto" w:sz="8" w:space="0"/>
              <w:left w:val="single" w:color="auto" w:sz="8" w:space="0"/>
              <w:bottom w:val="single" w:color="000000" w:sz="8" w:space="0"/>
              <w:right w:val="single" w:color="auto" w:sz="8" w:space="0"/>
            </w:tcBorders>
            <w:shd w:val="clear" w:color="000000" w:fill="CAEDFB"/>
            <w:vAlign w:val="center"/>
            <w:hideMark/>
          </w:tcPr>
          <w:p w:rsidRPr="0093279D" w:rsidR="0093279D" w:rsidP="0093279D" w:rsidRDefault="0093279D" w14:paraId="1BEF673C"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María Paula</w:t>
            </w:r>
          </w:p>
        </w:tc>
        <w:tc>
          <w:tcPr>
            <w:tcW w:w="160" w:type="dxa"/>
            <w:vAlign w:val="center"/>
            <w:hideMark/>
          </w:tcPr>
          <w:p w:rsidRPr="0093279D" w:rsidR="0093279D" w:rsidP="0093279D" w:rsidRDefault="0093279D" w14:paraId="4A583646" w14:textId="77777777">
            <w:pPr>
              <w:rPr>
                <w:rFonts w:ascii="Times New Roman" w:hAnsi="Times New Roman"/>
                <w:lang w:val="es-CO" w:eastAsia="es-CO"/>
              </w:rPr>
            </w:pPr>
          </w:p>
        </w:tc>
      </w:tr>
      <w:tr w:rsidRPr="0093279D" w:rsidR="0093279D" w:rsidTr="00B9783F" w14:paraId="52E520C1"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18DF5E5"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2E1F2F54"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7D677AE2"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05E23A59" w14:textId="77777777">
            <w:pPr>
              <w:jc w:val="center"/>
              <w:rPr>
                <w:rFonts w:ascii="Times New Roman" w:hAnsi="Times New Roman"/>
                <w:b/>
                <w:bCs/>
                <w:color w:val="000000"/>
                <w:sz w:val="16"/>
                <w:szCs w:val="16"/>
                <w:lang w:val="es-CO" w:eastAsia="es-CO"/>
              </w:rPr>
            </w:pPr>
          </w:p>
        </w:tc>
      </w:tr>
      <w:tr w:rsidRPr="0093279D" w:rsidR="0093279D" w:rsidTr="00B9783F" w14:paraId="7BF1F78A"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B265D56"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49D7822F"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BAA2C06"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A67D20B" w14:textId="77777777">
            <w:pPr>
              <w:rPr>
                <w:rFonts w:ascii="Times New Roman" w:hAnsi="Times New Roman"/>
                <w:lang w:val="es-CO" w:eastAsia="es-CO"/>
              </w:rPr>
            </w:pPr>
          </w:p>
        </w:tc>
      </w:tr>
      <w:tr w:rsidRPr="0093279D" w:rsidR="0093279D" w:rsidTr="00B9783F" w14:paraId="3F798C9F"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0CB2599B"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3124352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5517C23A"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0B831998" w14:textId="77777777">
            <w:pPr>
              <w:rPr>
                <w:rFonts w:ascii="Times New Roman" w:hAnsi="Times New Roman"/>
                <w:lang w:val="es-CO" w:eastAsia="es-CO"/>
              </w:rPr>
            </w:pPr>
          </w:p>
        </w:tc>
      </w:tr>
      <w:tr w:rsidRPr="0093279D" w:rsidR="0093279D" w:rsidTr="00B9783F" w14:paraId="2B0ADD80" w14:textId="77777777">
        <w:trPr>
          <w:trHeight w:val="315"/>
        </w:trPr>
        <w:tc>
          <w:tcPr>
            <w:tcW w:w="1359" w:type="dxa"/>
            <w:tcBorders>
              <w:top w:val="nil"/>
              <w:left w:val="single" w:color="auto" w:sz="8" w:space="0"/>
              <w:bottom w:val="single" w:color="auto" w:sz="8" w:space="0"/>
              <w:right w:val="nil"/>
            </w:tcBorders>
            <w:noWrap/>
            <w:vAlign w:val="bottom"/>
            <w:hideMark/>
          </w:tcPr>
          <w:p w:rsidRPr="0093279D" w:rsidR="0093279D" w:rsidP="0093279D" w:rsidRDefault="0093279D" w14:paraId="351496A4" w14:textId="77777777">
            <w:pPr>
              <w:jc w:val="center"/>
              <w:rPr>
                <w:rFonts w:ascii="Aptos Narrow" w:hAnsi="Aptos Narrow"/>
                <w:color w:val="000000"/>
                <w:sz w:val="22"/>
                <w:szCs w:val="22"/>
                <w:lang w:val="es-CO" w:eastAsia="es-CO"/>
              </w:rPr>
            </w:pPr>
            <w:r w:rsidRPr="0093279D">
              <w:rPr>
                <w:rFonts w:ascii="Aptos Narrow" w:hAnsi="Aptos Narrow"/>
                <w:color w:val="000000"/>
                <w:sz w:val="22"/>
                <w:szCs w:val="22"/>
                <w:lang w:val="es-CO" w:eastAsia="es-CO"/>
              </w:rPr>
              <w:t>Total</w:t>
            </w:r>
          </w:p>
        </w:tc>
        <w:tc>
          <w:tcPr>
            <w:tcW w:w="1198" w:type="dxa"/>
            <w:tcBorders>
              <w:top w:val="nil"/>
              <w:left w:val="nil"/>
              <w:bottom w:val="single" w:color="auto" w:sz="8" w:space="0"/>
              <w:right w:val="single" w:color="auto" w:sz="8" w:space="0"/>
            </w:tcBorders>
            <w:noWrap/>
            <w:vAlign w:val="center"/>
            <w:hideMark/>
          </w:tcPr>
          <w:p w:rsidRPr="0093279D" w:rsidR="0093279D" w:rsidP="0093279D" w:rsidRDefault="0093279D" w14:paraId="71E3D41D" w14:textId="77777777">
            <w:pPr>
              <w:jc w:val="center"/>
              <w:rPr>
                <w:rFonts w:ascii="Aptos Narrow" w:hAnsi="Aptos Narrow"/>
                <w:b/>
                <w:bCs/>
                <w:color w:val="000000"/>
                <w:sz w:val="22"/>
                <w:szCs w:val="22"/>
                <w:lang w:val="es-CO" w:eastAsia="es-CO"/>
              </w:rPr>
            </w:pPr>
            <w:r w:rsidRPr="0093279D">
              <w:rPr>
                <w:rFonts w:ascii="Aptos Narrow" w:hAnsi="Aptos Narrow"/>
                <w:b/>
                <w:bCs/>
                <w:color w:val="000000"/>
                <w:sz w:val="22"/>
                <w:szCs w:val="22"/>
                <w:lang w:val="es-CO" w:eastAsia="es-CO"/>
              </w:rPr>
              <w:t>100,00%</w:t>
            </w:r>
          </w:p>
        </w:tc>
        <w:tc>
          <w:tcPr>
            <w:tcW w:w="6789" w:type="dxa"/>
            <w:tcBorders>
              <w:top w:val="nil"/>
              <w:left w:val="nil"/>
              <w:bottom w:val="nil"/>
              <w:right w:val="nil"/>
            </w:tcBorders>
            <w:noWrap/>
            <w:vAlign w:val="bottom"/>
            <w:hideMark/>
          </w:tcPr>
          <w:p w:rsidRPr="0093279D" w:rsidR="0093279D" w:rsidP="0093279D" w:rsidRDefault="0093279D" w14:paraId="4C4D41C3" w14:textId="77777777">
            <w:pPr>
              <w:jc w:val="center"/>
              <w:rPr>
                <w:rFonts w:ascii="Aptos Narrow" w:hAnsi="Aptos Narrow"/>
                <w:b/>
                <w:bCs/>
                <w:color w:val="000000"/>
                <w:sz w:val="22"/>
                <w:szCs w:val="22"/>
                <w:lang w:val="es-CO" w:eastAsia="es-CO"/>
              </w:rPr>
            </w:pPr>
          </w:p>
        </w:tc>
        <w:tc>
          <w:tcPr>
            <w:tcW w:w="160" w:type="dxa"/>
            <w:vAlign w:val="center"/>
            <w:hideMark/>
          </w:tcPr>
          <w:p w:rsidRPr="0093279D" w:rsidR="0093279D" w:rsidP="0093279D" w:rsidRDefault="0093279D" w14:paraId="4AE0BEF7" w14:textId="77777777">
            <w:pPr>
              <w:rPr>
                <w:rFonts w:ascii="Times New Roman" w:hAnsi="Times New Roman"/>
                <w:lang w:val="es-CO" w:eastAsia="es-CO"/>
              </w:rPr>
            </w:pPr>
          </w:p>
        </w:tc>
      </w:tr>
      <w:tr w:rsidRPr="0093279D" w:rsidR="0093279D" w:rsidTr="00B9783F" w14:paraId="0C738F9F" w14:textId="77777777">
        <w:trPr>
          <w:trHeight w:val="315"/>
        </w:trPr>
        <w:tc>
          <w:tcPr>
            <w:tcW w:w="1359" w:type="dxa"/>
            <w:tcBorders>
              <w:top w:val="nil"/>
              <w:left w:val="nil"/>
              <w:bottom w:val="nil"/>
              <w:right w:val="nil"/>
            </w:tcBorders>
            <w:noWrap/>
            <w:vAlign w:val="bottom"/>
            <w:hideMark/>
          </w:tcPr>
          <w:p w:rsidRPr="0093279D" w:rsidR="0093279D" w:rsidP="0093279D" w:rsidRDefault="0093279D" w14:paraId="5AE0542F" w14:textId="77777777">
            <w:pPr>
              <w:rPr>
                <w:rFonts w:ascii="Times New Roman" w:hAnsi="Times New Roman"/>
                <w:lang w:val="es-CO" w:eastAsia="es-CO"/>
              </w:rPr>
            </w:pPr>
          </w:p>
        </w:tc>
        <w:tc>
          <w:tcPr>
            <w:tcW w:w="1198" w:type="dxa"/>
            <w:tcBorders>
              <w:top w:val="nil"/>
              <w:left w:val="nil"/>
              <w:bottom w:val="nil"/>
              <w:right w:val="nil"/>
            </w:tcBorders>
            <w:noWrap/>
            <w:vAlign w:val="bottom"/>
            <w:hideMark/>
          </w:tcPr>
          <w:p w:rsidRPr="0093279D" w:rsidR="0093279D" w:rsidP="0093279D" w:rsidRDefault="0093279D" w14:paraId="6B0A835C" w14:textId="77777777">
            <w:pPr>
              <w:rPr>
                <w:rFonts w:ascii="Times New Roman" w:hAnsi="Times New Roman"/>
                <w:lang w:val="es-CO" w:eastAsia="es-CO"/>
              </w:rPr>
            </w:pPr>
          </w:p>
        </w:tc>
        <w:tc>
          <w:tcPr>
            <w:tcW w:w="6789" w:type="dxa"/>
            <w:tcBorders>
              <w:top w:val="nil"/>
              <w:left w:val="nil"/>
              <w:bottom w:val="nil"/>
              <w:right w:val="nil"/>
            </w:tcBorders>
            <w:noWrap/>
            <w:vAlign w:val="bottom"/>
            <w:hideMark/>
          </w:tcPr>
          <w:p w:rsidRPr="0093279D" w:rsidR="0093279D" w:rsidP="0093279D" w:rsidRDefault="0093279D" w14:paraId="0D5E5D08" w14:textId="77777777">
            <w:pPr>
              <w:rPr>
                <w:rFonts w:ascii="Times New Roman" w:hAnsi="Times New Roman"/>
                <w:lang w:val="es-CO" w:eastAsia="es-CO"/>
              </w:rPr>
            </w:pPr>
          </w:p>
        </w:tc>
        <w:tc>
          <w:tcPr>
            <w:tcW w:w="160" w:type="dxa"/>
            <w:vAlign w:val="center"/>
            <w:hideMark/>
          </w:tcPr>
          <w:p w:rsidRPr="0093279D" w:rsidR="0093279D" w:rsidP="0093279D" w:rsidRDefault="0093279D" w14:paraId="7823B214" w14:textId="77777777">
            <w:pPr>
              <w:rPr>
                <w:rFonts w:ascii="Times New Roman" w:hAnsi="Times New Roman"/>
                <w:lang w:val="es-CO" w:eastAsia="es-CO"/>
              </w:rPr>
            </w:pPr>
          </w:p>
        </w:tc>
      </w:tr>
      <w:tr w:rsidRPr="0093279D" w:rsidR="0093279D" w:rsidTr="00B9783F" w14:paraId="77E57D1C" w14:textId="77777777">
        <w:trPr>
          <w:trHeight w:val="300"/>
        </w:trPr>
        <w:tc>
          <w:tcPr>
            <w:tcW w:w="135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8597F08" w14:textId="77777777">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Oferta Energética /Residuos</w:t>
            </w:r>
          </w:p>
        </w:tc>
        <w:tc>
          <w:tcPr>
            <w:tcW w:w="1198" w:type="dxa"/>
            <w:vMerge w:val="restart"/>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2C6B3F8F"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Promedio</w:t>
            </w:r>
          </w:p>
        </w:tc>
        <w:tc>
          <w:tcPr>
            <w:tcW w:w="678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297208C6"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Justificación</w:t>
            </w:r>
          </w:p>
        </w:tc>
        <w:tc>
          <w:tcPr>
            <w:tcW w:w="160" w:type="dxa"/>
            <w:vAlign w:val="center"/>
            <w:hideMark/>
          </w:tcPr>
          <w:p w:rsidRPr="0093279D" w:rsidR="0093279D" w:rsidP="0093279D" w:rsidRDefault="0093279D" w14:paraId="16C753C5" w14:textId="77777777">
            <w:pPr>
              <w:rPr>
                <w:rFonts w:ascii="Times New Roman" w:hAnsi="Times New Roman"/>
                <w:lang w:val="es-CO" w:eastAsia="es-CO"/>
              </w:rPr>
            </w:pPr>
          </w:p>
        </w:tc>
      </w:tr>
      <w:tr w:rsidRPr="0093279D" w:rsidR="0093279D" w:rsidTr="00B9783F" w14:paraId="234DFB4B" w14:textId="77777777">
        <w:trPr>
          <w:trHeight w:val="315"/>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39FDA57D" w14:textId="77777777">
            <w:pPr>
              <w:rPr>
                <w:rFonts w:ascii="Times New Roman" w:hAnsi="Times New Roman"/>
                <w:b/>
                <w:bCs/>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52C2923D"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0D71023C"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36F63A1" w14:textId="77777777">
            <w:pPr>
              <w:jc w:val="center"/>
              <w:rPr>
                <w:rFonts w:ascii="Times New Roman" w:hAnsi="Times New Roman"/>
                <w:b/>
                <w:bCs/>
                <w:color w:val="000000"/>
                <w:sz w:val="16"/>
                <w:szCs w:val="16"/>
                <w:lang w:val="es-CO" w:eastAsia="es-CO"/>
              </w:rPr>
            </w:pPr>
          </w:p>
        </w:tc>
      </w:tr>
      <w:tr w:rsidRPr="0093279D" w:rsidR="0093279D" w:rsidTr="00B9783F" w14:paraId="45694AB3"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D93D9"/>
            <w:vAlign w:val="center"/>
            <w:hideMark/>
          </w:tcPr>
          <w:p w:rsidRPr="0093279D" w:rsidR="0093279D" w:rsidP="0093279D" w:rsidRDefault="0093279D" w14:paraId="01AE43FE" w14:textId="03E14DC0">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 xml:space="preserve">Potencial </w:t>
            </w:r>
            <w:r w:rsidRPr="0093279D" w:rsidR="00594FCB">
              <w:rPr>
                <w:rFonts w:ascii="Times New Roman" w:hAnsi="Times New Roman"/>
                <w:b/>
                <w:bCs/>
                <w:color w:val="000000"/>
                <w:sz w:val="16"/>
                <w:szCs w:val="16"/>
                <w:lang w:val="es-CO" w:eastAsia="es-CO"/>
              </w:rPr>
              <w:t>Eólico</w:t>
            </w:r>
            <w:r w:rsidRPr="0093279D">
              <w:rPr>
                <w:rFonts w:ascii="Times New Roman" w:hAnsi="Times New Roman"/>
                <w:b/>
                <w:bCs/>
                <w:color w:val="000000"/>
                <w:sz w:val="16"/>
                <w:szCs w:val="16"/>
                <w:lang w:val="es-CO" w:eastAsia="es-CO"/>
              </w:rPr>
              <w:t xml:space="preserve"> </w:t>
            </w:r>
            <w:r w:rsidRPr="0093279D" w:rsidR="00594FCB">
              <w:rPr>
                <w:rFonts w:ascii="Times New Roman" w:hAnsi="Times New Roman"/>
                <w:b/>
                <w:bCs/>
                <w:color w:val="000000"/>
                <w:sz w:val="16"/>
                <w:szCs w:val="16"/>
                <w:lang w:val="es-CO" w:eastAsia="es-CO"/>
              </w:rPr>
              <w:t>Velocidad</w:t>
            </w:r>
            <w:r w:rsidRPr="0093279D">
              <w:rPr>
                <w:rFonts w:ascii="Times New Roman" w:hAnsi="Times New Roman"/>
                <w:b/>
                <w:bCs/>
                <w:color w:val="000000"/>
                <w:sz w:val="16"/>
                <w:szCs w:val="16"/>
                <w:lang w:val="es-CO" w:eastAsia="es-CO"/>
              </w:rPr>
              <w:t xml:space="preserve"> del viento  (m/s)</w:t>
            </w:r>
            <w:r w:rsidRPr="0093279D">
              <w:rPr>
                <w:rFonts w:ascii="Times New Roman" w:hAnsi="Times New Roman"/>
                <w:b/>
                <w:bCs/>
                <w:color w:val="000000"/>
                <w:sz w:val="16"/>
                <w:szCs w:val="16"/>
                <w:lang w:val="es-CO" w:eastAsia="es-CO"/>
              </w:rPr>
              <w:br/>
            </w:r>
            <w:r w:rsidRPr="0093279D">
              <w:rPr>
                <w:rFonts w:ascii="Times New Roman" w:hAnsi="Times New Roman"/>
                <w:b/>
                <w:bCs/>
                <w:color w:val="000000"/>
                <w:sz w:val="16"/>
                <w:szCs w:val="16"/>
                <w:lang w:val="es-CO" w:eastAsia="es-CO"/>
              </w:rPr>
              <w:t>Altura 100 m.</w:t>
            </w:r>
          </w:p>
        </w:tc>
        <w:tc>
          <w:tcPr>
            <w:tcW w:w="1198" w:type="dxa"/>
            <w:vMerge w:val="restart"/>
            <w:tcBorders>
              <w:top w:val="nil"/>
              <w:left w:val="single" w:color="auto" w:sz="8" w:space="0"/>
              <w:bottom w:val="nil"/>
              <w:right w:val="nil"/>
            </w:tcBorders>
            <w:shd w:val="clear" w:color="000000" w:fill="DAE9F8"/>
            <w:vAlign w:val="center"/>
            <w:hideMark/>
          </w:tcPr>
          <w:p w:rsidRPr="0093279D" w:rsidR="0093279D" w:rsidP="0093279D" w:rsidRDefault="0093279D" w14:paraId="15730F4A"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31,25%</w:t>
            </w:r>
          </w:p>
        </w:tc>
        <w:tc>
          <w:tcPr>
            <w:tcW w:w="6789" w:type="dxa"/>
            <w:vMerge w:val="restart"/>
            <w:tcBorders>
              <w:top w:val="nil"/>
              <w:left w:val="single" w:color="auto" w:sz="8" w:space="0"/>
              <w:bottom w:val="nil"/>
              <w:right w:val="single" w:color="auto" w:sz="8" w:space="0"/>
            </w:tcBorders>
            <w:shd w:val="clear" w:color="000000" w:fill="DAE9F8"/>
            <w:vAlign w:val="center"/>
            <w:hideMark/>
          </w:tcPr>
          <w:p w:rsidRPr="0093279D" w:rsidR="0093279D" w:rsidP="0093279D" w:rsidRDefault="0093279D" w14:paraId="7A1E3D35"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Tomás</w:t>
            </w:r>
          </w:p>
        </w:tc>
        <w:tc>
          <w:tcPr>
            <w:tcW w:w="160" w:type="dxa"/>
            <w:vAlign w:val="center"/>
            <w:hideMark/>
          </w:tcPr>
          <w:p w:rsidRPr="0093279D" w:rsidR="0093279D" w:rsidP="0093279D" w:rsidRDefault="0093279D" w14:paraId="751F1B5A" w14:textId="77777777">
            <w:pPr>
              <w:rPr>
                <w:rFonts w:ascii="Times New Roman" w:hAnsi="Times New Roman"/>
                <w:lang w:val="es-CO" w:eastAsia="es-CO"/>
              </w:rPr>
            </w:pPr>
          </w:p>
        </w:tc>
      </w:tr>
      <w:tr w:rsidRPr="0093279D" w:rsidR="0093279D" w:rsidTr="00B9783F" w14:paraId="4CB19D95"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73638A5E"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4CC03414"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049ACDE4"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1D96983" w14:textId="77777777">
            <w:pPr>
              <w:jc w:val="center"/>
              <w:rPr>
                <w:rFonts w:ascii="Times New Roman" w:hAnsi="Times New Roman"/>
                <w:b/>
                <w:bCs/>
                <w:color w:val="000000"/>
                <w:sz w:val="16"/>
                <w:szCs w:val="16"/>
                <w:lang w:val="es-CO" w:eastAsia="es-CO"/>
              </w:rPr>
            </w:pPr>
          </w:p>
        </w:tc>
      </w:tr>
      <w:tr w:rsidRPr="0093279D" w:rsidR="0093279D" w:rsidTr="00B9783F" w14:paraId="09345467"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4F7328C"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2A5B0166"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0051660C"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DC4927B" w14:textId="77777777">
            <w:pPr>
              <w:rPr>
                <w:rFonts w:ascii="Times New Roman" w:hAnsi="Times New Roman"/>
                <w:lang w:val="es-CO" w:eastAsia="es-CO"/>
              </w:rPr>
            </w:pPr>
          </w:p>
        </w:tc>
      </w:tr>
      <w:tr w:rsidRPr="0093279D" w:rsidR="0093279D" w:rsidTr="00B9783F" w14:paraId="7718D291"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7969B81"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27D88486"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3860C84B"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3F0C740" w14:textId="77777777">
            <w:pPr>
              <w:rPr>
                <w:rFonts w:ascii="Times New Roman" w:hAnsi="Times New Roman"/>
                <w:lang w:val="es-CO" w:eastAsia="es-CO"/>
              </w:rPr>
            </w:pPr>
          </w:p>
        </w:tc>
      </w:tr>
      <w:tr w:rsidRPr="0093279D" w:rsidR="0093279D" w:rsidTr="00B9783F" w14:paraId="59C889CD"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D93D9"/>
            <w:vAlign w:val="center"/>
            <w:hideMark/>
          </w:tcPr>
          <w:p w:rsidRPr="0093279D" w:rsidR="0093279D" w:rsidP="0093279D" w:rsidRDefault="0093279D" w14:paraId="0E52E94F"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Potencial Ambiental</w:t>
            </w:r>
          </w:p>
        </w:tc>
        <w:tc>
          <w:tcPr>
            <w:tcW w:w="1198" w:type="dxa"/>
            <w:vMerge w:val="restart"/>
            <w:tcBorders>
              <w:top w:val="single" w:color="auto" w:sz="8" w:space="0"/>
              <w:left w:val="single" w:color="auto" w:sz="8" w:space="0"/>
              <w:bottom w:val="nil"/>
              <w:right w:val="nil"/>
            </w:tcBorders>
            <w:shd w:val="clear" w:color="000000" w:fill="DAE9F8"/>
            <w:vAlign w:val="center"/>
            <w:hideMark/>
          </w:tcPr>
          <w:p w:rsidRPr="0093279D" w:rsidR="0093279D" w:rsidP="0093279D" w:rsidRDefault="0093279D" w14:paraId="1DCD2D14"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25,00%</w:t>
            </w:r>
          </w:p>
        </w:tc>
        <w:tc>
          <w:tcPr>
            <w:tcW w:w="6789" w:type="dxa"/>
            <w:vMerge w:val="restart"/>
            <w:tcBorders>
              <w:top w:val="single" w:color="auto" w:sz="8" w:space="0"/>
              <w:left w:val="single" w:color="auto" w:sz="8" w:space="0"/>
              <w:bottom w:val="nil"/>
              <w:right w:val="single" w:color="auto" w:sz="8" w:space="0"/>
            </w:tcBorders>
            <w:shd w:val="clear" w:color="000000" w:fill="DAE9F8"/>
            <w:vAlign w:val="center"/>
            <w:hideMark/>
          </w:tcPr>
          <w:p w:rsidRPr="0093279D" w:rsidR="0093279D" w:rsidP="0093279D" w:rsidRDefault="0093279D" w14:paraId="634726A4"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Stefanny</w:t>
            </w:r>
          </w:p>
        </w:tc>
        <w:tc>
          <w:tcPr>
            <w:tcW w:w="160" w:type="dxa"/>
            <w:vAlign w:val="center"/>
            <w:hideMark/>
          </w:tcPr>
          <w:p w:rsidRPr="0093279D" w:rsidR="0093279D" w:rsidP="0093279D" w:rsidRDefault="0093279D" w14:paraId="3BA23B45" w14:textId="77777777">
            <w:pPr>
              <w:rPr>
                <w:rFonts w:ascii="Times New Roman" w:hAnsi="Times New Roman"/>
                <w:lang w:val="es-CO" w:eastAsia="es-CO"/>
              </w:rPr>
            </w:pPr>
          </w:p>
        </w:tc>
      </w:tr>
      <w:tr w:rsidRPr="0093279D" w:rsidR="0093279D" w:rsidTr="00B9783F" w14:paraId="57EC192B"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7D5B5F1A"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355C5C49"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334D2F77"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322C4FE" w14:textId="77777777">
            <w:pPr>
              <w:jc w:val="center"/>
              <w:rPr>
                <w:rFonts w:ascii="Times New Roman" w:hAnsi="Times New Roman"/>
                <w:b/>
                <w:bCs/>
                <w:color w:val="000000"/>
                <w:sz w:val="16"/>
                <w:szCs w:val="16"/>
                <w:lang w:val="es-CO" w:eastAsia="es-CO"/>
              </w:rPr>
            </w:pPr>
          </w:p>
        </w:tc>
      </w:tr>
      <w:tr w:rsidRPr="0093279D" w:rsidR="0093279D" w:rsidTr="00B9783F" w14:paraId="5369E207"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178E58BF"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4AEF4DDC"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598ACCC8"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CDF0905" w14:textId="77777777">
            <w:pPr>
              <w:rPr>
                <w:rFonts w:ascii="Times New Roman" w:hAnsi="Times New Roman"/>
                <w:lang w:val="es-CO" w:eastAsia="es-CO"/>
              </w:rPr>
            </w:pPr>
          </w:p>
        </w:tc>
      </w:tr>
      <w:tr w:rsidRPr="0093279D" w:rsidR="0093279D" w:rsidTr="00B9783F" w14:paraId="0E0C3954"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010FEE3"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470F03DC"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613EE02"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659E8975" w14:textId="77777777">
            <w:pPr>
              <w:rPr>
                <w:rFonts w:ascii="Times New Roman" w:hAnsi="Times New Roman"/>
                <w:lang w:val="es-CO" w:eastAsia="es-CO"/>
              </w:rPr>
            </w:pPr>
          </w:p>
        </w:tc>
      </w:tr>
      <w:tr w:rsidRPr="0093279D" w:rsidR="0093279D" w:rsidTr="00B9783F" w14:paraId="412FBB05"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D93D9"/>
            <w:vAlign w:val="center"/>
            <w:hideMark/>
          </w:tcPr>
          <w:p w:rsidRPr="0093279D" w:rsidR="0093279D" w:rsidP="0093279D" w:rsidRDefault="0093279D" w14:paraId="06000D9B"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Demanda social</w:t>
            </w:r>
          </w:p>
        </w:tc>
        <w:tc>
          <w:tcPr>
            <w:tcW w:w="1198" w:type="dxa"/>
            <w:vMerge w:val="restart"/>
            <w:tcBorders>
              <w:top w:val="single" w:color="auto" w:sz="8" w:space="0"/>
              <w:left w:val="single" w:color="auto" w:sz="8" w:space="0"/>
              <w:bottom w:val="nil"/>
              <w:right w:val="nil"/>
            </w:tcBorders>
            <w:shd w:val="clear" w:color="000000" w:fill="DAE9F8"/>
            <w:vAlign w:val="center"/>
            <w:hideMark/>
          </w:tcPr>
          <w:p w:rsidRPr="0093279D" w:rsidR="0093279D" w:rsidP="0093279D" w:rsidRDefault="0093279D" w14:paraId="4B16AEBA"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21,25%</w:t>
            </w:r>
          </w:p>
        </w:tc>
        <w:tc>
          <w:tcPr>
            <w:tcW w:w="6789" w:type="dxa"/>
            <w:vMerge w:val="restart"/>
            <w:tcBorders>
              <w:top w:val="single" w:color="auto" w:sz="8" w:space="0"/>
              <w:left w:val="single" w:color="auto" w:sz="8" w:space="0"/>
              <w:bottom w:val="nil"/>
              <w:right w:val="single" w:color="auto" w:sz="8" w:space="0"/>
            </w:tcBorders>
            <w:shd w:val="clear" w:color="000000" w:fill="DAE9F8"/>
            <w:vAlign w:val="center"/>
            <w:hideMark/>
          </w:tcPr>
          <w:p w:rsidR="0093279D" w:rsidP="0093279D" w:rsidRDefault="00680939" w14:paraId="36281268" w14:textId="77777777">
            <w:pPr>
              <w:jc w:val="center"/>
              <w:rPr>
                <w:rFonts w:ascii="Times New Roman" w:hAnsi="Times New Roman"/>
                <w:color w:val="000000"/>
                <w:sz w:val="16"/>
                <w:szCs w:val="16"/>
                <w:lang w:val="es-CO" w:eastAsia="es-CO"/>
              </w:rPr>
            </w:pPr>
            <w:r w:rsidRPr="009526CC">
              <w:rPr>
                <w:rFonts w:ascii="Times New Roman" w:hAnsi="Times New Roman"/>
                <w:color w:val="000000"/>
                <w:sz w:val="16"/>
                <w:szCs w:val="16"/>
                <w:lang w:val="es-CO" w:eastAsia="es-CO"/>
              </w:rPr>
              <w:t xml:space="preserve">La demanda social de este tipo de tecnologías podría ser prometedora en lugares dónde el viento sea mayor e 3m/s </w:t>
            </w:r>
            <w:r w:rsidRPr="009526CC" w:rsidR="009526CC">
              <w:rPr>
                <w:rFonts w:ascii="Times New Roman" w:hAnsi="Times New Roman"/>
                <w:color w:val="000000"/>
                <w:sz w:val="16"/>
                <w:szCs w:val="16"/>
                <w:lang w:val="es-CO" w:eastAsia="es-CO"/>
              </w:rPr>
              <w:t>hay oportunidad para producción energética para suplir necesidades es importante identificar nucho de oportunidad en el territorio con tecnologías adecuadas adaptadas para el territorio de baja velocidad o que pueden tornarse turbulentos, se pueden establecer Comunidades Energéticas eólicas rentables bajo la Resolución 101 072 de 2025 de la CREG</w:t>
            </w:r>
            <w:r w:rsidR="009526CC">
              <w:rPr>
                <w:rFonts w:ascii="Times New Roman" w:hAnsi="Times New Roman"/>
                <w:color w:val="000000"/>
                <w:sz w:val="16"/>
                <w:szCs w:val="16"/>
                <w:lang w:val="es-CO" w:eastAsia="es-CO"/>
              </w:rPr>
              <w:t xml:space="preserve">. </w:t>
            </w:r>
          </w:p>
          <w:p w:rsidR="009526CC" w:rsidP="0093279D" w:rsidRDefault="009526CC" w14:paraId="364E5373" w14:textId="77777777">
            <w:pPr>
              <w:jc w:val="center"/>
              <w:rPr>
                <w:rFonts w:ascii="Times New Roman" w:hAnsi="Times New Roman"/>
                <w:color w:val="000000"/>
                <w:sz w:val="16"/>
                <w:szCs w:val="16"/>
                <w:lang w:val="es-CO" w:eastAsia="es-CO"/>
              </w:rPr>
            </w:pPr>
          </w:p>
          <w:p w:rsidRPr="0093279D" w:rsidR="009526CC" w:rsidP="0093279D" w:rsidRDefault="009526CC" w14:paraId="4039F0FC" w14:textId="02E8E307">
            <w:pPr>
              <w:jc w:val="center"/>
              <w:rPr>
                <w:rFonts w:ascii="Times New Roman" w:hAnsi="Times New Roman"/>
                <w:color w:val="000000"/>
                <w:sz w:val="16"/>
                <w:szCs w:val="16"/>
                <w:lang w:val="es-CO" w:eastAsia="es-CO"/>
              </w:rPr>
            </w:pPr>
            <w:r>
              <w:rPr>
                <w:rFonts w:ascii="Times New Roman" w:hAnsi="Times New Roman"/>
                <w:color w:val="000000"/>
                <w:sz w:val="16"/>
                <w:szCs w:val="16"/>
                <w:lang w:val="es-CO" w:eastAsia="es-CO"/>
              </w:rPr>
              <w:t xml:space="preserve">Es importante realizar estudios y minería de datos de vientos bajos que sustenten los estudios  </w:t>
            </w:r>
            <w:sdt>
              <w:sdtPr>
                <w:rPr>
                  <w:rFonts w:ascii="Times New Roman" w:hAnsi="Times New Roman"/>
                  <w:color w:val="000000"/>
                  <w:sz w:val="16"/>
                  <w:szCs w:val="16"/>
                  <w:lang w:val="es-CO" w:eastAsia="es-CO"/>
                </w:rPr>
                <w:id w:val="1060676355"/>
                <w:citation/>
              </w:sdtPr>
              <w:sdtContent>
                <w:r>
                  <w:rPr>
                    <w:rFonts w:ascii="Times New Roman" w:hAnsi="Times New Roman"/>
                    <w:color w:val="000000"/>
                    <w:sz w:val="16"/>
                    <w:szCs w:val="16"/>
                    <w:lang w:val="es-CO" w:eastAsia="es-CO"/>
                  </w:rPr>
                  <w:fldChar w:fldCharType="begin"/>
                </w:r>
                <w:r>
                  <w:rPr>
                    <w:rFonts w:ascii="Times New Roman" w:hAnsi="Times New Roman"/>
                    <w:color w:val="000000"/>
                    <w:sz w:val="16"/>
                    <w:szCs w:val="16"/>
                    <w:lang w:val="es-CO" w:eastAsia="es-CO"/>
                  </w:rPr>
                  <w:instrText xml:space="preserve"> CITATION Tal21 \l 9226 </w:instrText>
                </w:r>
                <w:r>
                  <w:rPr>
                    <w:rFonts w:ascii="Times New Roman" w:hAnsi="Times New Roman"/>
                    <w:color w:val="000000"/>
                    <w:sz w:val="16"/>
                    <w:szCs w:val="16"/>
                    <w:lang w:val="es-CO" w:eastAsia="es-CO"/>
                  </w:rPr>
                  <w:fldChar w:fldCharType="separate"/>
                </w:r>
                <w:r w:rsidRPr="009526CC">
                  <w:rPr>
                    <w:rFonts w:ascii="Times New Roman" w:hAnsi="Times New Roman"/>
                    <w:noProof/>
                    <w:color w:val="000000"/>
                    <w:sz w:val="16"/>
                    <w:szCs w:val="16"/>
                    <w:lang w:val="es-CO" w:eastAsia="es-CO"/>
                  </w:rPr>
                  <w:t>(Taleb &amp; Hijleh, 2021)</w:t>
                </w:r>
                <w:r>
                  <w:rPr>
                    <w:rFonts w:ascii="Times New Roman" w:hAnsi="Times New Roman"/>
                    <w:color w:val="000000"/>
                    <w:sz w:val="16"/>
                    <w:szCs w:val="16"/>
                    <w:lang w:val="es-CO" w:eastAsia="es-CO"/>
                  </w:rPr>
                  <w:fldChar w:fldCharType="end"/>
                </w:r>
              </w:sdtContent>
            </w:sdt>
            <w:r>
              <w:rPr>
                <w:rFonts w:ascii="Times New Roman" w:hAnsi="Times New Roman"/>
                <w:color w:val="000000"/>
                <w:sz w:val="16"/>
                <w:szCs w:val="16"/>
                <w:lang w:val="es-CO" w:eastAsia="es-CO"/>
              </w:rPr>
              <w:t xml:space="preserve"> que permitan descentralizar la energía de lugares que se creían inviables </w:t>
            </w:r>
            <w:sdt>
              <w:sdtPr>
                <w:rPr>
                  <w:rFonts w:ascii="Times New Roman" w:hAnsi="Times New Roman"/>
                  <w:color w:val="000000"/>
                  <w:sz w:val="16"/>
                  <w:szCs w:val="16"/>
                  <w:lang w:val="es-CO" w:eastAsia="es-CO"/>
                </w:rPr>
                <w:id w:val="-285356392"/>
                <w:citation/>
              </w:sdtPr>
              <w:sdtContent>
                <w:r>
                  <w:rPr>
                    <w:rFonts w:ascii="Times New Roman" w:hAnsi="Times New Roman"/>
                    <w:color w:val="000000"/>
                    <w:sz w:val="16"/>
                    <w:szCs w:val="16"/>
                    <w:lang w:val="es-CO" w:eastAsia="es-CO"/>
                  </w:rPr>
                  <w:fldChar w:fldCharType="begin"/>
                </w:r>
                <w:r>
                  <w:rPr>
                    <w:rFonts w:ascii="Times New Roman" w:hAnsi="Times New Roman"/>
                    <w:color w:val="000000"/>
                    <w:sz w:val="16"/>
                    <w:szCs w:val="16"/>
                    <w:lang w:val="es-CO" w:eastAsia="es-CO"/>
                  </w:rPr>
                  <w:instrText xml:space="preserve"> CITATION Tor20 \l 9226 </w:instrText>
                </w:r>
                <w:r>
                  <w:rPr>
                    <w:rFonts w:ascii="Times New Roman" w:hAnsi="Times New Roman"/>
                    <w:color w:val="000000"/>
                    <w:sz w:val="16"/>
                    <w:szCs w:val="16"/>
                    <w:lang w:val="es-CO" w:eastAsia="es-CO"/>
                  </w:rPr>
                  <w:fldChar w:fldCharType="separate"/>
                </w:r>
                <w:r w:rsidRPr="009526CC">
                  <w:rPr>
                    <w:rFonts w:ascii="Times New Roman" w:hAnsi="Times New Roman"/>
                    <w:noProof/>
                    <w:color w:val="000000"/>
                    <w:sz w:val="16"/>
                    <w:szCs w:val="16"/>
                    <w:lang w:val="es-CO" w:eastAsia="es-CO"/>
                  </w:rPr>
                  <w:t>(Torres, y otros, 2020)</w:t>
                </w:r>
                <w:r>
                  <w:rPr>
                    <w:rFonts w:ascii="Times New Roman" w:hAnsi="Times New Roman"/>
                    <w:color w:val="000000"/>
                    <w:sz w:val="16"/>
                    <w:szCs w:val="16"/>
                    <w:lang w:val="es-CO" w:eastAsia="es-CO"/>
                  </w:rPr>
                  <w:fldChar w:fldCharType="end"/>
                </w:r>
              </w:sdtContent>
            </w:sdt>
            <w:r>
              <w:rPr>
                <w:rFonts w:ascii="Times New Roman" w:hAnsi="Times New Roman"/>
                <w:color w:val="000000"/>
                <w:sz w:val="16"/>
                <w:szCs w:val="16"/>
                <w:lang w:val="es-CO" w:eastAsia="es-CO"/>
              </w:rPr>
              <w:t xml:space="preserve"> mediante optimización de tecnología de palas</w:t>
            </w:r>
            <w:r w:rsidR="00AE1697">
              <w:rPr>
                <w:rFonts w:ascii="Times New Roman" w:hAnsi="Times New Roman"/>
                <w:color w:val="000000"/>
                <w:sz w:val="16"/>
                <w:szCs w:val="16"/>
                <w:lang w:val="es-CO" w:eastAsia="es-CO"/>
              </w:rPr>
              <w:t xml:space="preserve">, </w:t>
            </w:r>
            <w:r w:rsidRPr="00AE1697" w:rsidR="00AE1697">
              <w:rPr>
                <w:rFonts w:ascii="Times New Roman" w:hAnsi="Times New Roman"/>
                <w:color w:val="000000"/>
                <w:sz w:val="16"/>
                <w:szCs w:val="16"/>
                <w:lang w:eastAsia="es-CO"/>
              </w:rPr>
              <w:t xml:space="preserve">estas tecnologías de bajo viento están diseñadas para soluciones de </w:t>
            </w:r>
            <w:r w:rsidRPr="00AE1697" w:rsidR="00AE1697">
              <w:rPr>
                <w:rFonts w:ascii="Times New Roman" w:hAnsi="Times New Roman"/>
                <w:b/>
                <w:bCs/>
                <w:color w:val="000000"/>
                <w:sz w:val="16"/>
                <w:szCs w:val="16"/>
                <w:lang w:eastAsia="es-CO"/>
              </w:rPr>
              <w:t>autogeneración colectiva</w:t>
            </w:r>
            <w:r w:rsidRPr="00AE1697" w:rsidR="00AE1697">
              <w:rPr>
                <w:rFonts w:ascii="Times New Roman" w:hAnsi="Times New Roman"/>
                <w:color w:val="000000"/>
                <w:sz w:val="16"/>
                <w:szCs w:val="16"/>
                <w:lang w:eastAsia="es-CO"/>
              </w:rPr>
              <w:t>, permitiendo que comunidades apartadas de la CAR gestionen su propio recurso energético</w:t>
            </w:r>
          </w:p>
        </w:tc>
        <w:tc>
          <w:tcPr>
            <w:tcW w:w="160" w:type="dxa"/>
            <w:vAlign w:val="center"/>
            <w:hideMark/>
          </w:tcPr>
          <w:p w:rsidRPr="0093279D" w:rsidR="0093279D" w:rsidP="0093279D" w:rsidRDefault="0093279D" w14:paraId="09DEBE1B" w14:textId="77777777">
            <w:pPr>
              <w:rPr>
                <w:rFonts w:ascii="Times New Roman" w:hAnsi="Times New Roman"/>
                <w:lang w:val="es-CO" w:eastAsia="es-CO"/>
              </w:rPr>
            </w:pPr>
          </w:p>
        </w:tc>
      </w:tr>
      <w:tr w:rsidRPr="0093279D" w:rsidR="0093279D" w:rsidTr="00B9783F" w14:paraId="2D5B6768"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F2684E8"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63C5AD2B"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31913240"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A417CBF" w14:textId="77777777">
            <w:pPr>
              <w:jc w:val="center"/>
              <w:rPr>
                <w:rFonts w:ascii="Times New Roman" w:hAnsi="Times New Roman"/>
                <w:b/>
                <w:bCs/>
                <w:color w:val="000000"/>
                <w:sz w:val="16"/>
                <w:szCs w:val="16"/>
                <w:lang w:val="es-CO" w:eastAsia="es-CO"/>
              </w:rPr>
            </w:pPr>
          </w:p>
        </w:tc>
      </w:tr>
      <w:tr w:rsidRPr="0093279D" w:rsidR="0093279D" w:rsidTr="00B9783F" w14:paraId="495CDEF0"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69AC737"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1AD958E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F357509"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60D79430" w14:textId="77777777">
            <w:pPr>
              <w:rPr>
                <w:rFonts w:ascii="Times New Roman" w:hAnsi="Times New Roman"/>
                <w:lang w:val="es-CO" w:eastAsia="es-CO"/>
              </w:rPr>
            </w:pPr>
          </w:p>
        </w:tc>
      </w:tr>
      <w:tr w:rsidRPr="0093279D" w:rsidR="0093279D" w:rsidTr="00B9783F" w14:paraId="753E9D2E"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0AE16D70"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053029C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3BF3A5E"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A2EECC8" w14:textId="77777777">
            <w:pPr>
              <w:rPr>
                <w:rFonts w:ascii="Times New Roman" w:hAnsi="Times New Roman"/>
                <w:lang w:val="es-CO" w:eastAsia="es-CO"/>
              </w:rPr>
            </w:pPr>
          </w:p>
        </w:tc>
      </w:tr>
      <w:tr w:rsidRPr="0093279D" w:rsidR="0093279D" w:rsidTr="00B9783F" w14:paraId="58BBEFB4"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D93D9"/>
            <w:vAlign w:val="center"/>
            <w:hideMark/>
          </w:tcPr>
          <w:p w:rsidRPr="0093279D" w:rsidR="0093279D" w:rsidP="0093279D" w:rsidRDefault="0093279D" w14:paraId="7E20D688"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Gobernanza</w:t>
            </w:r>
          </w:p>
        </w:tc>
        <w:tc>
          <w:tcPr>
            <w:tcW w:w="1198" w:type="dxa"/>
            <w:vMerge w:val="restart"/>
            <w:tcBorders>
              <w:top w:val="single" w:color="auto" w:sz="8" w:space="0"/>
              <w:left w:val="single" w:color="auto" w:sz="8" w:space="0"/>
              <w:bottom w:val="nil"/>
              <w:right w:val="nil"/>
            </w:tcBorders>
            <w:shd w:val="clear" w:color="000000" w:fill="DAE9F8"/>
            <w:vAlign w:val="center"/>
            <w:hideMark/>
          </w:tcPr>
          <w:p w:rsidRPr="0093279D" w:rsidR="0093279D" w:rsidP="0093279D" w:rsidRDefault="0093279D" w14:paraId="4CD3241B"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11,25%</w:t>
            </w:r>
          </w:p>
        </w:tc>
        <w:tc>
          <w:tcPr>
            <w:tcW w:w="6789" w:type="dxa"/>
            <w:vMerge w:val="restart"/>
            <w:tcBorders>
              <w:top w:val="single" w:color="auto" w:sz="8" w:space="0"/>
              <w:left w:val="single" w:color="auto" w:sz="8" w:space="0"/>
              <w:bottom w:val="nil"/>
              <w:right w:val="single" w:color="auto" w:sz="8" w:space="0"/>
            </w:tcBorders>
            <w:shd w:val="clear" w:color="000000" w:fill="DAE9F8"/>
            <w:vAlign w:val="center"/>
            <w:hideMark/>
          </w:tcPr>
          <w:p w:rsidRPr="00EF6567" w:rsidR="00EF6567" w:rsidP="00F62904" w:rsidRDefault="00EF6567" w14:paraId="4C6A90AC" w14:textId="77777777">
            <w:pPr>
              <w:jc w:val="both"/>
              <w:rPr>
                <w:rFonts w:ascii="Times New Roman" w:hAnsi="Times New Roman"/>
                <w:color w:val="000000"/>
                <w:sz w:val="16"/>
                <w:szCs w:val="16"/>
                <w:lang w:val="es-CO" w:eastAsia="es-CO"/>
              </w:rPr>
            </w:pPr>
            <w:r w:rsidRPr="00EF6567">
              <w:rPr>
                <w:rFonts w:ascii="Times New Roman" w:hAnsi="Times New Roman"/>
                <w:color w:val="000000"/>
                <w:sz w:val="16"/>
                <w:szCs w:val="16"/>
                <w:lang w:val="es-CO" w:eastAsia="es-CO"/>
              </w:rPr>
              <w:t>La gobernanza territorial adquiere una relevancia estratégica en el desarrollo eólico de la jurisdicción CAR, fundamentándose en la armonización entre el recurso físico y la normativa local. La asignación de este peso porcentual se sustenta en los siguientes criterios técnicos:</w:t>
            </w:r>
          </w:p>
          <w:p w:rsidRPr="00EF6567" w:rsidR="00EF6567" w:rsidP="00DB48F2" w:rsidRDefault="00EF6567" w14:paraId="2F3D0348" w14:textId="77777777">
            <w:pPr>
              <w:numPr>
                <w:ilvl w:val="0"/>
                <w:numId w:val="15"/>
              </w:numPr>
              <w:jc w:val="both"/>
              <w:rPr>
                <w:rFonts w:ascii="Times New Roman" w:hAnsi="Times New Roman"/>
                <w:color w:val="000000"/>
                <w:sz w:val="16"/>
                <w:szCs w:val="16"/>
                <w:lang w:val="es-CO" w:eastAsia="es-CO"/>
              </w:rPr>
            </w:pPr>
            <w:r w:rsidRPr="00EF6567">
              <w:rPr>
                <w:rFonts w:ascii="Times New Roman" w:hAnsi="Times New Roman"/>
                <w:color w:val="000000"/>
                <w:sz w:val="16"/>
                <w:szCs w:val="16"/>
                <w:lang w:val="es-CO" w:eastAsia="es-CO"/>
              </w:rPr>
              <w:t>Viabilidad de Tecnologías No Convencionales: El modelo identifica nichos territoriales con regímenes de viento moderados (incluso inferiores a 3 m/s) que, aunque no poseen escala comercial masiva, son técnica y económicamente aptos para micro-generación y sistemas de autogeneración colectiva.</w:t>
            </w:r>
          </w:p>
          <w:p w:rsidR="00F62904" w:rsidP="00DB48F2" w:rsidRDefault="00EF6567" w14:paraId="4C9BC604" w14:textId="77777777">
            <w:pPr>
              <w:numPr>
                <w:ilvl w:val="0"/>
                <w:numId w:val="15"/>
              </w:numPr>
              <w:jc w:val="both"/>
              <w:rPr>
                <w:rFonts w:ascii="Times New Roman" w:hAnsi="Times New Roman"/>
                <w:color w:val="000000"/>
                <w:sz w:val="16"/>
                <w:szCs w:val="16"/>
                <w:lang w:val="es-CO" w:eastAsia="es-CO"/>
              </w:rPr>
            </w:pPr>
            <w:r w:rsidRPr="00EF6567">
              <w:rPr>
                <w:rFonts w:ascii="Times New Roman" w:hAnsi="Times New Roman"/>
                <w:color w:val="000000"/>
                <w:sz w:val="16"/>
                <w:szCs w:val="16"/>
                <w:lang w:val="es-CO" w:eastAsia="es-CO"/>
              </w:rPr>
              <w:t>Seguridad Jurídica mediante el POT: La variable de Uso Propuesto del Suelo garantiza que la incorporación de estas tecnologías sea coherente con la vocación del territorio definida por los municipios. Esto asegura que la instalación de infraestructura eólica cuente con un camino normativo despejado, respetando las restricciones de altura y servidumbres propias de la planeación local</w:t>
            </w:r>
            <w:r w:rsidR="00F62904">
              <w:rPr>
                <w:rFonts w:ascii="Times New Roman" w:hAnsi="Times New Roman"/>
                <w:color w:val="000000"/>
                <w:sz w:val="16"/>
                <w:szCs w:val="16"/>
                <w:lang w:val="es-CO" w:eastAsia="es-CO"/>
              </w:rPr>
              <w:t>.</w:t>
            </w:r>
          </w:p>
          <w:p w:rsidRPr="00EF6567" w:rsidR="00EF6567" w:rsidP="00DB48F2" w:rsidRDefault="00EF6567" w14:paraId="52B3B11B" w14:textId="787F7440">
            <w:pPr>
              <w:numPr>
                <w:ilvl w:val="0"/>
                <w:numId w:val="15"/>
              </w:numPr>
              <w:jc w:val="both"/>
              <w:rPr>
                <w:rFonts w:ascii="Times New Roman" w:hAnsi="Times New Roman"/>
                <w:color w:val="000000"/>
                <w:sz w:val="16"/>
                <w:szCs w:val="16"/>
                <w:lang w:val="es-CO" w:eastAsia="es-CO"/>
              </w:rPr>
            </w:pPr>
            <w:r w:rsidRPr="00F62904">
              <w:rPr>
                <w:rFonts w:ascii="Times New Roman" w:hAnsi="Times New Roman"/>
                <w:color w:val="000000"/>
                <w:sz w:val="16"/>
                <w:szCs w:val="16"/>
                <w:lang w:eastAsia="es-CO"/>
              </w:rPr>
              <w:t>La alineación con el ordenamiento territorial permite a los proyectos propuestos acogerse a los beneficios de la licencia ambiental optimizada (</w:t>
            </w:r>
            <w:sdt>
              <w:sdtPr>
                <w:rPr>
                  <w:rFonts w:ascii="Times New Roman" w:hAnsi="Times New Roman"/>
                  <w:color w:val="000000"/>
                  <w:sz w:val="16"/>
                  <w:szCs w:val="16"/>
                  <w:lang w:eastAsia="es-CO"/>
                </w:rPr>
                <w:id w:val="-1902904539"/>
                <w:citation/>
              </w:sdtPr>
              <w:sdtContent>
                <w:r w:rsidRPr="00F62904" w:rsidR="00F62904">
                  <w:rPr>
                    <w:rFonts w:ascii="Times New Roman" w:hAnsi="Times New Roman"/>
                    <w:color w:val="000000"/>
                    <w:sz w:val="16"/>
                    <w:szCs w:val="16"/>
                    <w:lang w:eastAsia="es-CO"/>
                  </w:rPr>
                  <w:fldChar w:fldCharType="begin"/>
                </w:r>
                <w:r w:rsidRPr="00F62904" w:rsidR="00F62904">
                  <w:rPr>
                    <w:rFonts w:ascii="Times New Roman" w:hAnsi="Times New Roman"/>
                    <w:color w:val="000000"/>
                    <w:sz w:val="16"/>
                    <w:szCs w:val="16"/>
                    <w:lang w:val="es-CO" w:eastAsia="es-CO"/>
                  </w:rPr>
                  <w:instrText xml:space="preserve"> CITATION LEG25 \l 9226 </w:instrText>
                </w:r>
                <w:r w:rsidRPr="00F62904" w:rsidR="00F62904">
                  <w:rPr>
                    <w:rFonts w:ascii="Times New Roman" w:hAnsi="Times New Roman"/>
                    <w:color w:val="000000"/>
                    <w:sz w:val="16"/>
                    <w:szCs w:val="16"/>
                    <w:lang w:eastAsia="es-CO"/>
                  </w:rPr>
                  <w:fldChar w:fldCharType="separate"/>
                </w:r>
                <w:r w:rsidRPr="00F62904" w:rsidR="00F62904">
                  <w:rPr>
                    <w:rFonts w:ascii="Times New Roman" w:hAnsi="Times New Roman"/>
                    <w:noProof/>
                    <w:color w:val="000000"/>
                    <w:sz w:val="16"/>
                    <w:szCs w:val="16"/>
                    <w:lang w:val="es-CO" w:eastAsia="es-CO"/>
                  </w:rPr>
                  <w:t xml:space="preserve"> (LEGIS, 2025)</w:t>
                </w:r>
                <w:r w:rsidRPr="00F62904" w:rsidR="00F62904">
                  <w:rPr>
                    <w:rFonts w:ascii="Times New Roman" w:hAnsi="Times New Roman"/>
                    <w:color w:val="000000"/>
                    <w:sz w:val="16"/>
                    <w:szCs w:val="16"/>
                    <w:lang w:eastAsia="es-CO"/>
                  </w:rPr>
                  <w:fldChar w:fldCharType="end"/>
                </w:r>
              </w:sdtContent>
            </w:sdt>
            <w:r w:rsidRPr="00F62904">
              <w:rPr>
                <w:rFonts w:ascii="Times New Roman" w:hAnsi="Times New Roman"/>
                <w:color w:val="000000"/>
                <w:sz w:val="16"/>
                <w:szCs w:val="16"/>
                <w:lang w:eastAsia="es-CO"/>
              </w:rPr>
              <w:t>, reduciendo los tiempos de trámite administrativo y acelerando la transición hacia un territorio bajo en carbono.</w:t>
            </w:r>
          </w:p>
          <w:p w:rsidRPr="0093279D" w:rsidR="0093279D" w:rsidP="0093279D" w:rsidRDefault="0093279D" w14:paraId="5B1CEDA8" w14:textId="1F098CC8">
            <w:pPr>
              <w:jc w:val="center"/>
              <w:rPr>
                <w:rFonts w:ascii="Times New Roman" w:hAnsi="Times New Roman"/>
                <w:color w:val="000000"/>
                <w:sz w:val="16"/>
                <w:szCs w:val="16"/>
                <w:lang w:val="es-CO" w:eastAsia="es-CO"/>
              </w:rPr>
            </w:pPr>
          </w:p>
        </w:tc>
        <w:tc>
          <w:tcPr>
            <w:tcW w:w="160" w:type="dxa"/>
            <w:vAlign w:val="center"/>
            <w:hideMark/>
          </w:tcPr>
          <w:p w:rsidRPr="0093279D" w:rsidR="0093279D" w:rsidP="0093279D" w:rsidRDefault="0093279D" w14:paraId="7FD63BAA" w14:textId="77777777">
            <w:pPr>
              <w:rPr>
                <w:rFonts w:ascii="Times New Roman" w:hAnsi="Times New Roman"/>
                <w:lang w:val="es-CO" w:eastAsia="es-CO"/>
              </w:rPr>
            </w:pPr>
          </w:p>
        </w:tc>
      </w:tr>
      <w:tr w:rsidRPr="0093279D" w:rsidR="0093279D" w:rsidTr="00B9783F" w14:paraId="4A2FA5B3"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CE7AB7A"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1EAA2E0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01B5948C"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E1080F3" w14:textId="77777777">
            <w:pPr>
              <w:jc w:val="center"/>
              <w:rPr>
                <w:rFonts w:ascii="Times New Roman" w:hAnsi="Times New Roman"/>
                <w:b/>
                <w:bCs/>
                <w:color w:val="000000"/>
                <w:sz w:val="16"/>
                <w:szCs w:val="16"/>
                <w:lang w:val="es-CO" w:eastAsia="es-CO"/>
              </w:rPr>
            </w:pPr>
          </w:p>
        </w:tc>
      </w:tr>
      <w:tr w:rsidRPr="0093279D" w:rsidR="0093279D" w:rsidTr="00B9783F" w14:paraId="2AB2B70C"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0F49015"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6148371D"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A774A4C"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D6A1BA1" w14:textId="77777777">
            <w:pPr>
              <w:rPr>
                <w:rFonts w:ascii="Times New Roman" w:hAnsi="Times New Roman"/>
                <w:lang w:val="es-CO" w:eastAsia="es-CO"/>
              </w:rPr>
            </w:pPr>
          </w:p>
        </w:tc>
      </w:tr>
      <w:tr w:rsidRPr="0093279D" w:rsidR="0093279D" w:rsidTr="00B9783F" w14:paraId="5A5A4299"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5250CBF"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nil"/>
              <w:right w:val="nil"/>
            </w:tcBorders>
            <w:vAlign w:val="center"/>
            <w:hideMark/>
          </w:tcPr>
          <w:p w:rsidRPr="0093279D" w:rsidR="0093279D" w:rsidP="0093279D" w:rsidRDefault="0093279D" w14:paraId="1966B682"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147458C5"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E7E323E" w14:textId="77777777">
            <w:pPr>
              <w:rPr>
                <w:rFonts w:ascii="Times New Roman" w:hAnsi="Times New Roman"/>
                <w:lang w:val="es-CO" w:eastAsia="es-CO"/>
              </w:rPr>
            </w:pPr>
          </w:p>
        </w:tc>
      </w:tr>
      <w:tr w:rsidRPr="0093279D" w:rsidR="0093279D" w:rsidTr="00B9783F" w14:paraId="4E01C4CA"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4D93D9"/>
            <w:vAlign w:val="center"/>
            <w:hideMark/>
          </w:tcPr>
          <w:p w:rsidRPr="0093279D" w:rsidR="0093279D" w:rsidP="0093279D" w:rsidRDefault="0093279D" w14:paraId="53B9CBC3"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Riesgo Subcuenca Total (Zonas Area)</w:t>
            </w:r>
          </w:p>
        </w:tc>
        <w:tc>
          <w:tcPr>
            <w:tcW w:w="1198" w:type="dxa"/>
            <w:vMerge w:val="restart"/>
            <w:tcBorders>
              <w:top w:val="single" w:color="auto" w:sz="8" w:space="0"/>
              <w:left w:val="single" w:color="auto" w:sz="8" w:space="0"/>
              <w:bottom w:val="single" w:color="000000" w:sz="8" w:space="0"/>
              <w:right w:val="nil"/>
            </w:tcBorders>
            <w:shd w:val="clear" w:color="000000" w:fill="DAE9F8"/>
            <w:vAlign w:val="center"/>
            <w:hideMark/>
          </w:tcPr>
          <w:p w:rsidRPr="0093279D" w:rsidR="0093279D" w:rsidP="0093279D" w:rsidRDefault="0093279D" w14:paraId="19CACC10"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11,25%</w:t>
            </w:r>
          </w:p>
        </w:tc>
        <w:tc>
          <w:tcPr>
            <w:tcW w:w="6789" w:type="dxa"/>
            <w:vMerge w:val="restart"/>
            <w:tcBorders>
              <w:top w:val="single" w:color="auto" w:sz="8" w:space="0"/>
              <w:left w:val="single" w:color="auto" w:sz="8" w:space="0"/>
              <w:bottom w:val="single" w:color="000000" w:sz="8" w:space="0"/>
              <w:right w:val="single" w:color="auto" w:sz="8" w:space="0"/>
            </w:tcBorders>
            <w:shd w:val="clear" w:color="000000" w:fill="DAE9F8"/>
            <w:vAlign w:val="center"/>
            <w:hideMark/>
          </w:tcPr>
          <w:p w:rsidRPr="0093279D" w:rsidR="0093279D" w:rsidP="0093279D" w:rsidRDefault="0093279D" w14:paraId="14033B96"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María Paula:</w:t>
            </w:r>
            <w:r w:rsidRPr="0093279D">
              <w:rPr>
                <w:rFonts w:ascii="Times New Roman" w:hAnsi="Times New Roman"/>
                <w:color w:val="000000"/>
                <w:sz w:val="16"/>
                <w:szCs w:val="16"/>
                <w:lang w:val="es-CO" w:eastAsia="es-CO"/>
              </w:rPr>
              <w:t xml:space="preserve"> La amenaza relevante a tener en cuanta para esta tecnología sería para deslizamientos</w:t>
            </w:r>
          </w:p>
        </w:tc>
        <w:tc>
          <w:tcPr>
            <w:tcW w:w="160" w:type="dxa"/>
            <w:vAlign w:val="center"/>
            <w:hideMark/>
          </w:tcPr>
          <w:p w:rsidRPr="0093279D" w:rsidR="0093279D" w:rsidP="0093279D" w:rsidRDefault="0093279D" w14:paraId="5B119EB1" w14:textId="77777777">
            <w:pPr>
              <w:rPr>
                <w:rFonts w:ascii="Times New Roman" w:hAnsi="Times New Roman"/>
                <w:lang w:val="es-CO" w:eastAsia="es-CO"/>
              </w:rPr>
            </w:pPr>
          </w:p>
        </w:tc>
      </w:tr>
      <w:tr w:rsidRPr="0093279D" w:rsidR="0093279D" w:rsidTr="00B9783F" w14:paraId="1BCA2006"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4E76714"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2C6A411C"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035096A8"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5B06972" w14:textId="77777777">
            <w:pPr>
              <w:jc w:val="center"/>
              <w:rPr>
                <w:rFonts w:ascii="Times New Roman" w:hAnsi="Times New Roman"/>
                <w:b/>
                <w:bCs/>
                <w:color w:val="000000"/>
                <w:sz w:val="16"/>
                <w:szCs w:val="16"/>
                <w:lang w:val="es-CO" w:eastAsia="es-CO"/>
              </w:rPr>
            </w:pPr>
          </w:p>
        </w:tc>
      </w:tr>
      <w:tr w:rsidRPr="0093279D" w:rsidR="0093279D" w:rsidTr="00B9783F" w14:paraId="1D17BFC7"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43B35FC"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5E92DA0A"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2C39523"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643D41F2" w14:textId="77777777">
            <w:pPr>
              <w:rPr>
                <w:rFonts w:ascii="Times New Roman" w:hAnsi="Times New Roman"/>
                <w:lang w:val="es-CO" w:eastAsia="es-CO"/>
              </w:rPr>
            </w:pPr>
          </w:p>
        </w:tc>
      </w:tr>
      <w:tr w:rsidRPr="0093279D" w:rsidR="0093279D" w:rsidTr="00B9783F" w14:paraId="1C6B186A"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324E71F"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29C3621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796A6F4"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98FCAFC" w14:textId="77777777">
            <w:pPr>
              <w:rPr>
                <w:rFonts w:ascii="Times New Roman" w:hAnsi="Times New Roman"/>
                <w:lang w:val="es-CO" w:eastAsia="es-CO"/>
              </w:rPr>
            </w:pPr>
          </w:p>
        </w:tc>
      </w:tr>
      <w:tr w:rsidRPr="0093279D" w:rsidR="0093279D" w:rsidTr="00B9783F" w14:paraId="745019A5" w14:textId="77777777">
        <w:trPr>
          <w:trHeight w:val="315"/>
        </w:trPr>
        <w:tc>
          <w:tcPr>
            <w:tcW w:w="1359" w:type="dxa"/>
            <w:tcBorders>
              <w:top w:val="nil"/>
              <w:left w:val="single" w:color="auto" w:sz="8" w:space="0"/>
              <w:bottom w:val="single" w:color="auto" w:sz="8" w:space="0"/>
              <w:right w:val="nil"/>
            </w:tcBorders>
            <w:noWrap/>
            <w:vAlign w:val="bottom"/>
            <w:hideMark/>
          </w:tcPr>
          <w:p w:rsidRPr="0093279D" w:rsidR="0093279D" w:rsidP="0093279D" w:rsidRDefault="0093279D" w14:paraId="53945F84" w14:textId="77777777">
            <w:pPr>
              <w:jc w:val="center"/>
              <w:rPr>
                <w:rFonts w:ascii="Aptos Narrow" w:hAnsi="Aptos Narrow"/>
                <w:color w:val="000000"/>
                <w:sz w:val="22"/>
                <w:szCs w:val="22"/>
                <w:lang w:val="es-CO" w:eastAsia="es-CO"/>
              </w:rPr>
            </w:pPr>
            <w:r w:rsidRPr="0093279D">
              <w:rPr>
                <w:rFonts w:ascii="Aptos Narrow" w:hAnsi="Aptos Narrow"/>
                <w:color w:val="000000"/>
                <w:sz w:val="22"/>
                <w:szCs w:val="22"/>
                <w:lang w:val="es-CO" w:eastAsia="es-CO"/>
              </w:rPr>
              <w:t>Total</w:t>
            </w:r>
          </w:p>
        </w:tc>
        <w:tc>
          <w:tcPr>
            <w:tcW w:w="1198" w:type="dxa"/>
            <w:tcBorders>
              <w:top w:val="nil"/>
              <w:left w:val="nil"/>
              <w:bottom w:val="single" w:color="auto" w:sz="8" w:space="0"/>
              <w:right w:val="single" w:color="auto" w:sz="8" w:space="0"/>
            </w:tcBorders>
            <w:shd w:val="clear" w:color="000000" w:fill="44B3E1"/>
            <w:noWrap/>
            <w:vAlign w:val="center"/>
            <w:hideMark/>
          </w:tcPr>
          <w:p w:rsidRPr="0093279D" w:rsidR="0093279D" w:rsidP="0093279D" w:rsidRDefault="0093279D" w14:paraId="7E212FF4" w14:textId="77777777">
            <w:pPr>
              <w:jc w:val="center"/>
              <w:rPr>
                <w:rFonts w:ascii="Aptos Narrow" w:hAnsi="Aptos Narrow"/>
                <w:b/>
                <w:bCs/>
                <w:color w:val="000000"/>
                <w:sz w:val="22"/>
                <w:szCs w:val="22"/>
                <w:lang w:val="es-CO" w:eastAsia="es-CO"/>
              </w:rPr>
            </w:pPr>
            <w:r w:rsidRPr="0093279D">
              <w:rPr>
                <w:rFonts w:ascii="Aptos Narrow" w:hAnsi="Aptos Narrow"/>
                <w:b/>
                <w:bCs/>
                <w:color w:val="000000"/>
                <w:sz w:val="22"/>
                <w:szCs w:val="22"/>
                <w:lang w:val="es-CO" w:eastAsia="es-CO"/>
              </w:rPr>
              <w:t>100,00%</w:t>
            </w:r>
          </w:p>
        </w:tc>
        <w:tc>
          <w:tcPr>
            <w:tcW w:w="6789" w:type="dxa"/>
            <w:tcBorders>
              <w:top w:val="nil"/>
              <w:left w:val="nil"/>
              <w:bottom w:val="nil"/>
              <w:right w:val="nil"/>
            </w:tcBorders>
            <w:noWrap/>
            <w:vAlign w:val="bottom"/>
            <w:hideMark/>
          </w:tcPr>
          <w:p w:rsidRPr="0093279D" w:rsidR="0093279D" w:rsidP="0093279D" w:rsidRDefault="0093279D" w14:paraId="5A399E26" w14:textId="77777777">
            <w:pPr>
              <w:jc w:val="center"/>
              <w:rPr>
                <w:rFonts w:ascii="Aptos Narrow" w:hAnsi="Aptos Narrow"/>
                <w:b/>
                <w:bCs/>
                <w:color w:val="000000"/>
                <w:sz w:val="22"/>
                <w:szCs w:val="22"/>
                <w:lang w:val="es-CO" w:eastAsia="es-CO"/>
              </w:rPr>
            </w:pPr>
          </w:p>
        </w:tc>
        <w:tc>
          <w:tcPr>
            <w:tcW w:w="160" w:type="dxa"/>
            <w:vAlign w:val="center"/>
            <w:hideMark/>
          </w:tcPr>
          <w:p w:rsidRPr="0093279D" w:rsidR="0093279D" w:rsidP="0093279D" w:rsidRDefault="0093279D" w14:paraId="6F74F10B" w14:textId="77777777">
            <w:pPr>
              <w:rPr>
                <w:rFonts w:ascii="Times New Roman" w:hAnsi="Times New Roman"/>
                <w:lang w:val="es-CO" w:eastAsia="es-CO"/>
              </w:rPr>
            </w:pPr>
          </w:p>
        </w:tc>
      </w:tr>
      <w:tr w:rsidRPr="0093279D" w:rsidR="0093279D" w:rsidTr="00B9783F" w14:paraId="5135AF10" w14:textId="77777777">
        <w:trPr>
          <w:trHeight w:val="315"/>
        </w:trPr>
        <w:tc>
          <w:tcPr>
            <w:tcW w:w="1359" w:type="dxa"/>
            <w:tcBorders>
              <w:top w:val="nil"/>
              <w:left w:val="nil"/>
              <w:bottom w:val="nil"/>
              <w:right w:val="nil"/>
            </w:tcBorders>
            <w:noWrap/>
            <w:vAlign w:val="bottom"/>
            <w:hideMark/>
          </w:tcPr>
          <w:p w:rsidRPr="0093279D" w:rsidR="0093279D" w:rsidP="0093279D" w:rsidRDefault="0093279D" w14:paraId="3FF4C973" w14:textId="77777777">
            <w:pPr>
              <w:rPr>
                <w:rFonts w:ascii="Times New Roman" w:hAnsi="Times New Roman"/>
                <w:lang w:val="es-CO" w:eastAsia="es-CO"/>
              </w:rPr>
            </w:pPr>
          </w:p>
        </w:tc>
        <w:tc>
          <w:tcPr>
            <w:tcW w:w="1198" w:type="dxa"/>
            <w:tcBorders>
              <w:top w:val="nil"/>
              <w:left w:val="nil"/>
              <w:bottom w:val="nil"/>
              <w:right w:val="nil"/>
            </w:tcBorders>
            <w:noWrap/>
            <w:vAlign w:val="bottom"/>
            <w:hideMark/>
          </w:tcPr>
          <w:p w:rsidRPr="0093279D" w:rsidR="0093279D" w:rsidP="0093279D" w:rsidRDefault="0093279D" w14:paraId="2CE11A05" w14:textId="77777777">
            <w:pPr>
              <w:rPr>
                <w:rFonts w:ascii="Times New Roman" w:hAnsi="Times New Roman"/>
                <w:lang w:val="es-CO" w:eastAsia="es-CO"/>
              </w:rPr>
            </w:pPr>
          </w:p>
        </w:tc>
        <w:tc>
          <w:tcPr>
            <w:tcW w:w="6789" w:type="dxa"/>
            <w:tcBorders>
              <w:top w:val="nil"/>
              <w:left w:val="nil"/>
              <w:bottom w:val="nil"/>
              <w:right w:val="nil"/>
            </w:tcBorders>
            <w:noWrap/>
            <w:vAlign w:val="bottom"/>
            <w:hideMark/>
          </w:tcPr>
          <w:p w:rsidRPr="0093279D" w:rsidR="0093279D" w:rsidP="0093279D" w:rsidRDefault="0093279D" w14:paraId="52AFF21B" w14:textId="77777777">
            <w:pPr>
              <w:rPr>
                <w:rFonts w:ascii="Times New Roman" w:hAnsi="Times New Roman"/>
                <w:lang w:val="es-CO" w:eastAsia="es-CO"/>
              </w:rPr>
            </w:pPr>
          </w:p>
        </w:tc>
        <w:tc>
          <w:tcPr>
            <w:tcW w:w="160" w:type="dxa"/>
            <w:vAlign w:val="center"/>
            <w:hideMark/>
          </w:tcPr>
          <w:p w:rsidRPr="0093279D" w:rsidR="0093279D" w:rsidP="0093279D" w:rsidRDefault="0093279D" w14:paraId="42E7C9CE" w14:textId="77777777">
            <w:pPr>
              <w:rPr>
                <w:rFonts w:ascii="Times New Roman" w:hAnsi="Times New Roman"/>
                <w:lang w:val="es-CO" w:eastAsia="es-CO"/>
              </w:rPr>
            </w:pPr>
          </w:p>
        </w:tc>
      </w:tr>
      <w:tr w:rsidRPr="0093279D" w:rsidR="0093279D" w:rsidTr="00B9783F" w14:paraId="3618A369" w14:textId="77777777">
        <w:trPr>
          <w:trHeight w:val="300"/>
        </w:trPr>
        <w:tc>
          <w:tcPr>
            <w:tcW w:w="135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1389E0BE" w14:textId="77777777">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Oferta Energética /Residuos</w:t>
            </w:r>
          </w:p>
        </w:tc>
        <w:tc>
          <w:tcPr>
            <w:tcW w:w="1198" w:type="dxa"/>
            <w:vMerge w:val="restart"/>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2B7F8A07"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Promedio</w:t>
            </w:r>
          </w:p>
        </w:tc>
        <w:tc>
          <w:tcPr>
            <w:tcW w:w="6789" w:type="dxa"/>
            <w:vMerge w:val="restart"/>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56DF0070"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Justificación</w:t>
            </w:r>
          </w:p>
        </w:tc>
        <w:tc>
          <w:tcPr>
            <w:tcW w:w="160" w:type="dxa"/>
            <w:vAlign w:val="center"/>
            <w:hideMark/>
          </w:tcPr>
          <w:p w:rsidRPr="0093279D" w:rsidR="0093279D" w:rsidP="0093279D" w:rsidRDefault="0093279D" w14:paraId="4420B6FB" w14:textId="77777777">
            <w:pPr>
              <w:rPr>
                <w:rFonts w:ascii="Times New Roman" w:hAnsi="Times New Roman"/>
                <w:lang w:val="es-CO" w:eastAsia="es-CO"/>
              </w:rPr>
            </w:pPr>
          </w:p>
        </w:tc>
      </w:tr>
      <w:tr w:rsidRPr="0093279D" w:rsidR="0093279D" w:rsidTr="00B9783F" w14:paraId="1C548199" w14:textId="77777777">
        <w:trPr>
          <w:trHeight w:val="315"/>
        </w:trPr>
        <w:tc>
          <w:tcPr>
            <w:tcW w:w="135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A41C005" w14:textId="77777777">
            <w:pPr>
              <w:rPr>
                <w:rFonts w:ascii="Times New Roman" w:hAnsi="Times New Roman"/>
                <w:b/>
                <w:bCs/>
                <w:color w:val="000000"/>
                <w:sz w:val="16"/>
                <w:szCs w:val="16"/>
                <w:lang w:val="es-CO" w:eastAsia="es-CO"/>
              </w:rPr>
            </w:pPr>
          </w:p>
        </w:tc>
        <w:tc>
          <w:tcPr>
            <w:tcW w:w="1198" w:type="dxa"/>
            <w:vMerge/>
            <w:tcBorders>
              <w:top w:val="single" w:color="auto" w:sz="8" w:space="0"/>
              <w:left w:val="single" w:color="auto" w:sz="8" w:space="0"/>
              <w:bottom w:val="single" w:color="000000" w:sz="8" w:space="0"/>
              <w:right w:val="nil"/>
            </w:tcBorders>
            <w:vAlign w:val="center"/>
            <w:hideMark/>
          </w:tcPr>
          <w:p w:rsidRPr="0093279D" w:rsidR="0093279D" w:rsidP="0093279D" w:rsidRDefault="0093279D" w14:paraId="77706797"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2E42FBA6"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5ABCE971" w14:textId="77777777">
            <w:pPr>
              <w:jc w:val="center"/>
              <w:rPr>
                <w:rFonts w:ascii="Times New Roman" w:hAnsi="Times New Roman"/>
                <w:b/>
                <w:bCs/>
                <w:color w:val="000000"/>
                <w:sz w:val="16"/>
                <w:szCs w:val="16"/>
                <w:lang w:val="es-CO" w:eastAsia="es-CO"/>
              </w:rPr>
            </w:pPr>
          </w:p>
        </w:tc>
      </w:tr>
      <w:tr w:rsidRPr="0093279D" w:rsidR="0093279D" w:rsidTr="00B9783F" w14:paraId="0E3FDDA1"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F1A983"/>
            <w:vAlign w:val="center"/>
            <w:hideMark/>
          </w:tcPr>
          <w:p w:rsidRPr="0093279D" w:rsidR="0093279D" w:rsidP="0093279D" w:rsidRDefault="0093279D" w14:paraId="70FC937C" w14:textId="77777777">
            <w:pP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Potencial producción energetica Biomasa  (TJ/año)</w:t>
            </w:r>
            <w:r w:rsidRPr="0093279D">
              <w:rPr>
                <w:rFonts w:ascii="Times New Roman" w:hAnsi="Times New Roman"/>
                <w:b/>
                <w:bCs/>
                <w:color w:val="000000"/>
                <w:sz w:val="16"/>
                <w:szCs w:val="16"/>
                <w:lang w:val="es-CO" w:eastAsia="es-CO"/>
              </w:rPr>
              <w:br/>
            </w:r>
            <w:r w:rsidRPr="0093279D">
              <w:rPr>
                <w:rFonts w:ascii="Times New Roman" w:hAnsi="Times New Roman"/>
                <w:b/>
                <w:bCs/>
                <w:color w:val="000000"/>
                <w:sz w:val="16"/>
                <w:szCs w:val="16"/>
                <w:lang w:val="es-CO" w:eastAsia="es-CO"/>
              </w:rPr>
              <w:t>Producción agorpecuaria</w:t>
            </w:r>
          </w:p>
        </w:tc>
        <w:tc>
          <w:tcPr>
            <w:tcW w:w="1198" w:type="dxa"/>
            <w:vMerge w:val="restart"/>
            <w:tcBorders>
              <w:top w:val="nil"/>
              <w:left w:val="single" w:color="auto" w:sz="8" w:space="0"/>
              <w:bottom w:val="nil"/>
              <w:right w:val="nil"/>
            </w:tcBorders>
            <w:shd w:val="clear" w:color="000000" w:fill="F7C7AC"/>
            <w:vAlign w:val="center"/>
            <w:hideMark/>
          </w:tcPr>
          <w:p w:rsidRPr="0093279D" w:rsidR="0093279D" w:rsidP="0093279D" w:rsidRDefault="0093279D" w14:paraId="24B2F223"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30,00%</w:t>
            </w:r>
          </w:p>
        </w:tc>
        <w:tc>
          <w:tcPr>
            <w:tcW w:w="6789" w:type="dxa"/>
            <w:vMerge w:val="restart"/>
            <w:tcBorders>
              <w:top w:val="nil"/>
              <w:left w:val="single" w:color="auto" w:sz="8" w:space="0"/>
              <w:bottom w:val="nil"/>
              <w:right w:val="single" w:color="auto" w:sz="8" w:space="0"/>
            </w:tcBorders>
            <w:shd w:val="clear" w:color="000000" w:fill="F7C7AC"/>
            <w:vAlign w:val="center"/>
            <w:hideMark/>
          </w:tcPr>
          <w:p w:rsidR="008F33EC" w:rsidP="008F33EC" w:rsidRDefault="008F33EC" w14:paraId="408CD3A8" w14:textId="77777777">
            <w:pPr>
              <w:jc w:val="center"/>
              <w:rPr>
                <w:rFonts w:ascii="Times New Roman" w:hAnsi="Times New Roman"/>
                <w:color w:val="000000"/>
                <w:sz w:val="16"/>
                <w:szCs w:val="16"/>
                <w:lang w:val="es-CO" w:eastAsia="es-CO"/>
              </w:rPr>
            </w:pPr>
            <w:r w:rsidRPr="008F33EC">
              <w:rPr>
                <w:rFonts w:ascii="Times New Roman" w:hAnsi="Times New Roman"/>
                <w:color w:val="000000"/>
                <w:sz w:val="16"/>
                <w:szCs w:val="16"/>
                <w:lang w:val="es-CO" w:eastAsia="es-CO"/>
              </w:rPr>
              <w:t>El potencial de producción energética se constituye como la variable determinante</w:t>
            </w:r>
            <w:r>
              <w:rPr>
                <w:rFonts w:ascii="Times New Roman" w:hAnsi="Times New Roman"/>
                <w:color w:val="000000"/>
                <w:sz w:val="16"/>
                <w:szCs w:val="16"/>
                <w:lang w:val="es-CO" w:eastAsia="es-CO"/>
              </w:rPr>
              <w:t xml:space="preserve"> que obtuvo el 30%</w:t>
            </w:r>
            <w:r w:rsidRPr="008F33EC">
              <w:rPr>
                <w:rFonts w:ascii="Times New Roman" w:hAnsi="Times New Roman"/>
                <w:color w:val="000000"/>
                <w:sz w:val="16"/>
                <w:szCs w:val="16"/>
                <w:lang w:val="es-CO" w:eastAsia="es-CO"/>
              </w:rPr>
              <w:t xml:space="preserve"> del componente de oferta, al representar la capacidad técnica real de transformación del residuo en energía útil. Su importancia radica en la evaluación cuantitativa de la masa residual y su caracterización energética bajo los siguientes criterios técnicos:</w:t>
            </w:r>
          </w:p>
          <w:p w:rsidRPr="008F33EC" w:rsidR="008F33EC" w:rsidP="008F33EC" w:rsidRDefault="008F33EC" w14:paraId="23010B6E" w14:textId="7BF79EF4">
            <w:pPr>
              <w:rPr>
                <w:rFonts w:ascii="Times New Roman" w:hAnsi="Times New Roman"/>
                <w:color w:val="000000"/>
                <w:sz w:val="16"/>
                <w:szCs w:val="16"/>
                <w:lang w:val="es-CO" w:eastAsia="es-CO"/>
              </w:rPr>
            </w:pPr>
            <w:r w:rsidRPr="008F33EC">
              <w:rPr>
                <w:rFonts w:ascii="Times New Roman" w:hAnsi="Times New Roman"/>
                <w:b/>
                <w:bCs/>
                <w:color w:val="000000"/>
                <w:sz w:val="16"/>
                <w:szCs w:val="16"/>
                <w:lang w:val="es-CO" w:eastAsia="es-CO"/>
              </w:rPr>
              <w:t>Cuantificación Energética:</w:t>
            </w:r>
            <w:r w:rsidRPr="008F33EC">
              <w:rPr>
                <w:rFonts w:ascii="Times New Roman" w:hAnsi="Times New Roman"/>
                <w:color w:val="000000"/>
                <w:sz w:val="16"/>
                <w:szCs w:val="16"/>
                <w:lang w:val="es-CO" w:eastAsia="es-CO"/>
              </w:rPr>
              <w:t xml:space="preserve"> El modelo evalúa matemáticamente la disponibilidad de biomasa mediante el cálculo de la masa del residuo en función de su </w:t>
            </w:r>
            <w:r w:rsidRPr="008F33EC">
              <w:rPr>
                <w:rFonts w:ascii="Times New Roman" w:hAnsi="Times New Roman"/>
                <w:b/>
                <w:bCs/>
                <w:color w:val="000000"/>
                <w:sz w:val="16"/>
                <w:szCs w:val="16"/>
                <w:lang w:val="es-CO" w:eastAsia="es-CO"/>
              </w:rPr>
              <w:t>Poder Calorífico Inferior (PCI)</w:t>
            </w:r>
            <w:r w:rsidRPr="008F33EC">
              <w:rPr>
                <w:rFonts w:ascii="Times New Roman" w:hAnsi="Times New Roman"/>
                <w:color w:val="000000"/>
                <w:sz w:val="16"/>
                <w:szCs w:val="16"/>
                <w:lang w:val="es-CO" w:eastAsia="es-CO"/>
              </w:rPr>
              <w:t xml:space="preserve">, estandarizando los resultados en </w:t>
            </w:r>
            <w:r w:rsidRPr="008F33EC">
              <w:rPr>
                <w:rFonts w:ascii="Times New Roman" w:hAnsi="Times New Roman"/>
                <w:b/>
                <w:bCs/>
                <w:color w:val="000000"/>
                <w:sz w:val="16"/>
                <w:szCs w:val="16"/>
                <w:lang w:val="es-CO" w:eastAsia="es-CO"/>
              </w:rPr>
              <w:t>Terajulios por año (TJ/año)</w:t>
            </w:r>
            <w:r w:rsidRPr="008F33EC">
              <w:rPr>
                <w:rFonts w:ascii="Times New Roman" w:hAnsi="Times New Roman"/>
                <w:color w:val="000000"/>
                <w:sz w:val="16"/>
                <w:szCs w:val="16"/>
                <w:lang w:val="es-CO" w:eastAsia="es-CO"/>
              </w:rPr>
              <w:t xml:space="preserve"> para permitir la comparabilidad entre diferentes fuentes residuales</w:t>
            </w:r>
            <w:r>
              <w:rPr>
                <w:rFonts w:ascii="Times New Roman" w:hAnsi="Times New Roman"/>
                <w:color w:val="000000"/>
                <w:sz w:val="16"/>
                <w:szCs w:val="16"/>
                <w:lang w:val="es-CO" w:eastAsia="es-CO"/>
              </w:rPr>
              <w:t xml:space="preserve"> </w:t>
            </w:r>
            <w:sdt>
              <w:sdtPr>
                <w:rPr>
                  <w:rFonts w:ascii="Times New Roman" w:hAnsi="Times New Roman"/>
                  <w:color w:val="000000"/>
                  <w:sz w:val="16"/>
                  <w:szCs w:val="16"/>
                  <w:lang w:val="es-CO" w:eastAsia="es-CO"/>
                </w:rPr>
                <w:id w:val="-1651280046"/>
                <w:citation/>
              </w:sdtPr>
              <w:sdtContent>
                <w:r>
                  <w:rPr>
                    <w:rFonts w:ascii="Times New Roman" w:hAnsi="Times New Roman"/>
                    <w:color w:val="000000"/>
                    <w:sz w:val="16"/>
                    <w:szCs w:val="16"/>
                    <w:lang w:val="es-CO" w:eastAsia="es-CO"/>
                  </w:rPr>
                  <w:fldChar w:fldCharType="begin"/>
                </w:r>
                <w:r>
                  <w:rPr>
                    <w:rFonts w:ascii="Times New Roman" w:hAnsi="Times New Roman"/>
                    <w:color w:val="000000"/>
                    <w:sz w:val="16"/>
                    <w:szCs w:val="16"/>
                    <w:lang w:val="es-CO" w:eastAsia="es-CO"/>
                  </w:rPr>
                  <w:instrText xml:space="preserve"> CITATION UPM11 \l 9226 </w:instrText>
                </w:r>
                <w:r>
                  <w:rPr>
                    <w:rFonts w:ascii="Times New Roman" w:hAnsi="Times New Roman"/>
                    <w:color w:val="000000"/>
                    <w:sz w:val="16"/>
                    <w:szCs w:val="16"/>
                    <w:lang w:val="es-CO" w:eastAsia="es-CO"/>
                  </w:rPr>
                  <w:fldChar w:fldCharType="separate"/>
                </w:r>
                <w:r w:rsidRPr="008F33EC">
                  <w:rPr>
                    <w:rFonts w:ascii="Times New Roman" w:hAnsi="Times New Roman"/>
                    <w:noProof/>
                    <w:color w:val="000000"/>
                    <w:sz w:val="16"/>
                    <w:szCs w:val="16"/>
                    <w:lang w:val="es-CO" w:eastAsia="es-CO"/>
                  </w:rPr>
                  <w:t>(UPME, 2011)</w:t>
                </w:r>
                <w:r>
                  <w:rPr>
                    <w:rFonts w:ascii="Times New Roman" w:hAnsi="Times New Roman"/>
                    <w:color w:val="000000"/>
                    <w:sz w:val="16"/>
                    <w:szCs w:val="16"/>
                    <w:lang w:val="es-CO" w:eastAsia="es-CO"/>
                  </w:rPr>
                  <w:fldChar w:fldCharType="end"/>
                </w:r>
              </w:sdtContent>
            </w:sdt>
            <w:r w:rsidRPr="008F33EC">
              <w:rPr>
                <w:rFonts w:ascii="Times New Roman" w:hAnsi="Times New Roman"/>
                <w:color w:val="000000"/>
                <w:sz w:val="16"/>
                <w:szCs w:val="16"/>
                <w:lang w:val="es-CO" w:eastAsia="es-CO"/>
              </w:rPr>
              <w:t>.</w:t>
            </w:r>
          </w:p>
          <w:p w:rsidRPr="008F33EC" w:rsidR="008F33EC" w:rsidP="008F33EC" w:rsidRDefault="008F33EC" w14:paraId="7A204E94" w14:textId="77777777">
            <w:pPr>
              <w:rPr>
                <w:rFonts w:ascii="Times New Roman" w:hAnsi="Times New Roman"/>
                <w:color w:val="000000"/>
                <w:sz w:val="16"/>
                <w:szCs w:val="16"/>
                <w:lang w:val="es-CO" w:eastAsia="es-CO"/>
              </w:rPr>
            </w:pPr>
            <w:r w:rsidRPr="008F33EC">
              <w:rPr>
                <w:rFonts w:ascii="Times New Roman" w:hAnsi="Times New Roman"/>
                <w:b/>
                <w:bCs/>
                <w:color w:val="000000"/>
                <w:sz w:val="16"/>
                <w:szCs w:val="16"/>
                <w:lang w:val="es-CO" w:eastAsia="es-CO"/>
              </w:rPr>
              <w:t>Identificación de Áreas con Alta Densidad:</w:t>
            </w:r>
            <w:r w:rsidRPr="008F33EC">
              <w:rPr>
                <w:rFonts w:ascii="Times New Roman" w:hAnsi="Times New Roman"/>
                <w:color w:val="000000"/>
                <w:sz w:val="16"/>
                <w:szCs w:val="16"/>
                <w:lang w:val="es-CO" w:eastAsia="es-CO"/>
              </w:rPr>
              <w:t xml:space="preserve"> Este análisis facilita la zonificación de territorios con una concentración crítica de residuos, optimizando la ubicación de infraestructuras de transformación y reduciendo costos logísticos de recolección.</w:t>
            </w:r>
          </w:p>
          <w:p w:rsidRPr="008F33EC" w:rsidR="008F33EC" w:rsidP="008F33EC" w:rsidRDefault="008F33EC" w14:paraId="447378E1" w14:textId="21BA3B01">
            <w:pPr>
              <w:rPr>
                <w:rFonts w:ascii="Times New Roman" w:hAnsi="Times New Roman"/>
                <w:color w:val="000000"/>
                <w:sz w:val="16"/>
                <w:szCs w:val="16"/>
                <w:lang w:val="es-CO" w:eastAsia="es-CO"/>
              </w:rPr>
            </w:pPr>
            <w:r w:rsidRPr="008F33EC">
              <w:rPr>
                <w:rFonts w:ascii="Times New Roman" w:hAnsi="Times New Roman"/>
                <w:b/>
                <w:bCs/>
                <w:color w:val="000000"/>
                <w:sz w:val="16"/>
                <w:szCs w:val="16"/>
                <w:lang w:val="es-CO" w:eastAsia="es-CO"/>
              </w:rPr>
              <w:t>Diversificación de Fuentes Residuales:</w:t>
            </w:r>
            <w:r w:rsidRPr="008F33EC">
              <w:rPr>
                <w:rFonts w:ascii="Times New Roman" w:hAnsi="Times New Roman"/>
                <w:color w:val="000000"/>
                <w:sz w:val="16"/>
                <w:szCs w:val="16"/>
                <w:lang w:val="es-CO" w:eastAsia="es-CO"/>
              </w:rPr>
              <w:t xml:space="preserve"> Siguiendo los lineamientos técnicos de la </w:t>
            </w:r>
            <w:sdt>
              <w:sdtPr>
                <w:rPr>
                  <w:rFonts w:ascii="Times New Roman" w:hAnsi="Times New Roman"/>
                  <w:color w:val="000000"/>
                  <w:sz w:val="16"/>
                  <w:szCs w:val="16"/>
                  <w:lang w:val="es-CO" w:eastAsia="es-CO"/>
                </w:rPr>
                <w:id w:val="-887332976"/>
                <w:citation/>
              </w:sdtPr>
              <w:sdtContent>
                <w:r>
                  <w:rPr>
                    <w:rFonts w:ascii="Times New Roman" w:hAnsi="Times New Roman"/>
                    <w:color w:val="000000"/>
                    <w:sz w:val="16"/>
                    <w:szCs w:val="16"/>
                    <w:lang w:val="es-CO" w:eastAsia="es-CO"/>
                  </w:rPr>
                  <w:fldChar w:fldCharType="begin"/>
                </w:r>
                <w:r>
                  <w:rPr>
                    <w:rFonts w:ascii="Times New Roman" w:hAnsi="Times New Roman"/>
                    <w:color w:val="000000"/>
                    <w:sz w:val="16"/>
                    <w:szCs w:val="16"/>
                    <w:lang w:val="es-CO" w:eastAsia="es-CO"/>
                  </w:rPr>
                  <w:instrText xml:space="preserve"> CITATION UPM111 \l 9226 </w:instrText>
                </w:r>
                <w:r>
                  <w:rPr>
                    <w:rFonts w:ascii="Times New Roman" w:hAnsi="Times New Roman"/>
                    <w:color w:val="000000"/>
                    <w:sz w:val="16"/>
                    <w:szCs w:val="16"/>
                    <w:lang w:val="es-CO" w:eastAsia="es-CO"/>
                  </w:rPr>
                  <w:fldChar w:fldCharType="separate"/>
                </w:r>
                <w:r w:rsidRPr="008F33EC">
                  <w:rPr>
                    <w:rFonts w:ascii="Times New Roman" w:hAnsi="Times New Roman"/>
                    <w:noProof/>
                    <w:color w:val="000000"/>
                    <w:sz w:val="16"/>
                    <w:szCs w:val="16"/>
                    <w:lang w:val="es-CO" w:eastAsia="es-CO"/>
                  </w:rPr>
                  <w:t>(UPME, 2011)</w:t>
                </w:r>
                <w:r>
                  <w:rPr>
                    <w:rFonts w:ascii="Times New Roman" w:hAnsi="Times New Roman"/>
                    <w:color w:val="000000"/>
                    <w:sz w:val="16"/>
                    <w:szCs w:val="16"/>
                    <w:lang w:val="es-CO" w:eastAsia="es-CO"/>
                  </w:rPr>
                  <w:fldChar w:fldCharType="end"/>
                </w:r>
              </w:sdtContent>
            </w:sdt>
            <w:r w:rsidRPr="008F33EC">
              <w:rPr>
                <w:rFonts w:ascii="Times New Roman" w:hAnsi="Times New Roman"/>
                <w:color w:val="000000"/>
                <w:sz w:val="16"/>
                <w:szCs w:val="16"/>
                <w:lang w:val="es-CO" w:eastAsia="es-CO"/>
              </w:rPr>
              <w:t xml:space="preserve"> </w:t>
            </w:r>
            <w:r>
              <w:rPr>
                <w:rFonts w:ascii="Times New Roman" w:hAnsi="Times New Roman"/>
                <w:color w:val="000000"/>
                <w:sz w:val="16"/>
                <w:szCs w:val="16"/>
                <w:lang w:val="es-CO" w:eastAsia="es-CO"/>
              </w:rPr>
              <w:t xml:space="preserve">, </w:t>
            </w:r>
            <w:r w:rsidRPr="008F33EC">
              <w:rPr>
                <w:rFonts w:ascii="Times New Roman" w:hAnsi="Times New Roman"/>
                <w:color w:val="000000"/>
                <w:sz w:val="16"/>
                <w:szCs w:val="16"/>
                <w:lang w:val="es-CO" w:eastAsia="es-CO"/>
              </w:rPr>
              <w:t>el cálculo integra tres líneas de aprovechamiento estratégicas para la jurisdicción CAR:</w:t>
            </w:r>
          </w:p>
          <w:p w:rsidRPr="00ED334A" w:rsidR="00ED334A" w:rsidP="00ED334A" w:rsidRDefault="00ED334A" w14:paraId="63C9904B" w14:textId="0506C5BE">
            <w:pPr>
              <w:rPr>
                <w:rFonts w:ascii="Times New Roman" w:hAnsi="Times New Roman"/>
                <w:color w:val="000000"/>
                <w:sz w:val="16"/>
                <w:szCs w:val="16"/>
                <w:lang w:val="es-CO" w:eastAsia="es-CO"/>
              </w:rPr>
            </w:pPr>
            <w:r w:rsidRPr="00ED334A">
              <w:rPr>
                <w:rFonts w:ascii="Times New Roman" w:hAnsi="Times New Roman"/>
                <w:b/>
                <w:bCs/>
                <w:color w:val="000000"/>
                <w:sz w:val="16"/>
                <w:szCs w:val="16"/>
                <w:lang w:val="es-CO" w:eastAsia="es-CO"/>
              </w:rPr>
              <w:t>Potencial Agrícola (9%):</w:t>
            </w:r>
            <w:r w:rsidRPr="00ED334A">
              <w:rPr>
                <w:rFonts w:ascii="Times New Roman" w:hAnsi="Times New Roman"/>
                <w:color w:val="000000"/>
                <w:sz w:val="16"/>
                <w:szCs w:val="16"/>
                <w:lang w:val="es-CO" w:eastAsia="es-CO"/>
              </w:rPr>
              <w:t xml:space="preserve"> Corresponde al aprovechamiento de residuos de cosecha y biomasa vegetal residual, identificados como una fuente constante de producción en diversas provincias del territorio CAR.</w:t>
            </w:r>
          </w:p>
          <w:p w:rsidRPr="00ED334A" w:rsidR="00ED334A" w:rsidP="00ED334A" w:rsidRDefault="00ED334A" w14:paraId="46B166C9" w14:textId="60BC52E8">
            <w:pPr>
              <w:rPr>
                <w:rFonts w:ascii="Times New Roman" w:hAnsi="Times New Roman"/>
                <w:color w:val="000000"/>
                <w:sz w:val="16"/>
                <w:szCs w:val="16"/>
                <w:lang w:val="es-CO" w:eastAsia="es-CO"/>
              </w:rPr>
            </w:pPr>
            <w:r w:rsidRPr="00ED334A">
              <w:rPr>
                <w:rFonts w:ascii="Times New Roman" w:hAnsi="Times New Roman"/>
                <w:b/>
                <w:bCs/>
                <w:color w:val="000000"/>
                <w:sz w:val="16"/>
                <w:szCs w:val="16"/>
                <w:lang w:val="es-CO" w:eastAsia="es-CO"/>
              </w:rPr>
              <w:t>Potencial Pecuario (15%):</w:t>
            </w:r>
            <w:r w:rsidRPr="00ED334A">
              <w:rPr>
                <w:rFonts w:ascii="Times New Roman" w:hAnsi="Times New Roman"/>
                <w:color w:val="000000"/>
                <w:sz w:val="16"/>
                <w:szCs w:val="16"/>
                <w:lang w:val="es-CO" w:eastAsia="es-CO"/>
              </w:rPr>
              <w:t xml:space="preserve"> Enfocado en la valorización energética de excretas y subproductos de origen animal. Debido a la vocación agropecuaria de la jurisdicción y las altas tasas de generación registradas en múltiples municipios, esta variable ostenta el mayor peso porcentual, permitiendo orientar proyectos hacia la reducción de emisiones de metano en el sector ganadero y porcícola.</w:t>
            </w:r>
          </w:p>
          <w:p w:rsidRPr="0093279D" w:rsidR="0093279D" w:rsidP="00ED334A" w:rsidRDefault="00ED334A" w14:paraId="7FFFE661" w14:textId="7B29E0C3">
            <w:pPr>
              <w:rPr>
                <w:rFonts w:ascii="Times New Roman" w:hAnsi="Times New Roman"/>
                <w:b/>
                <w:bCs/>
                <w:color w:val="000000"/>
                <w:sz w:val="16"/>
                <w:szCs w:val="16"/>
                <w:lang w:val="es-CO" w:eastAsia="es-CO"/>
              </w:rPr>
            </w:pPr>
            <w:r w:rsidRPr="00ED334A">
              <w:rPr>
                <w:rFonts w:ascii="Times New Roman" w:hAnsi="Times New Roman"/>
                <w:b/>
                <w:bCs/>
                <w:color w:val="000000"/>
                <w:sz w:val="16"/>
                <w:szCs w:val="16"/>
                <w:lang w:val="es-CO" w:eastAsia="es-CO"/>
              </w:rPr>
              <w:t>Producción de Biogás (6%):</w:t>
            </w:r>
            <w:r w:rsidRPr="00ED334A">
              <w:rPr>
                <w:rFonts w:ascii="Times New Roman" w:hAnsi="Times New Roman"/>
                <w:color w:val="000000"/>
                <w:sz w:val="16"/>
                <w:szCs w:val="16"/>
                <w:lang w:val="es-CO" w:eastAsia="es-CO"/>
              </w:rPr>
              <w:t xml:space="preserve"> Contempla la recuperación energética derivada de la Fracción Orgánica de los Residuos Sólidos Urbanos (FORSU) y los residuos de plazas de mercado. Se asignó un porcentaje menor considerando que su viabilidad técnica está condicionada a la cercanía de infraestructuras específicas, como rellenos sanitarios o centros de acopio en municipios de categoría mayor, lo que limita </w:t>
            </w:r>
            <w:r>
              <w:rPr>
                <w:rFonts w:ascii="Times New Roman" w:hAnsi="Times New Roman"/>
                <w:color w:val="000000"/>
                <w:sz w:val="16"/>
                <w:szCs w:val="16"/>
                <w:lang w:val="es-CO" w:eastAsia="es-CO"/>
              </w:rPr>
              <w:t>su ubicación en la jurisdicción CAR</w:t>
            </w:r>
          </w:p>
        </w:tc>
        <w:tc>
          <w:tcPr>
            <w:tcW w:w="160" w:type="dxa"/>
            <w:vAlign w:val="center"/>
            <w:hideMark/>
          </w:tcPr>
          <w:p w:rsidRPr="0093279D" w:rsidR="0093279D" w:rsidP="0093279D" w:rsidRDefault="0093279D" w14:paraId="173603E3" w14:textId="77777777">
            <w:pPr>
              <w:rPr>
                <w:rFonts w:ascii="Times New Roman" w:hAnsi="Times New Roman"/>
                <w:lang w:val="es-CO" w:eastAsia="es-CO"/>
              </w:rPr>
            </w:pPr>
          </w:p>
        </w:tc>
      </w:tr>
      <w:tr w:rsidRPr="0093279D" w:rsidR="0093279D" w:rsidTr="00B9783F" w14:paraId="3180BFC8"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43262BE0"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2A6E07AB"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5A28F60C"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0741CC6" w14:textId="77777777">
            <w:pPr>
              <w:jc w:val="center"/>
              <w:rPr>
                <w:rFonts w:ascii="Times New Roman" w:hAnsi="Times New Roman"/>
                <w:b/>
                <w:bCs/>
                <w:color w:val="000000"/>
                <w:sz w:val="16"/>
                <w:szCs w:val="16"/>
                <w:lang w:val="es-CO" w:eastAsia="es-CO"/>
              </w:rPr>
            </w:pPr>
          </w:p>
        </w:tc>
      </w:tr>
      <w:tr w:rsidRPr="0093279D" w:rsidR="0093279D" w:rsidTr="00B9783F" w14:paraId="7CE7C29F"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34A2C35"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3F8EAAD8"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5F3D0625"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321A5F0" w14:textId="77777777">
            <w:pPr>
              <w:rPr>
                <w:rFonts w:ascii="Times New Roman" w:hAnsi="Times New Roman"/>
                <w:lang w:val="es-CO" w:eastAsia="es-CO"/>
              </w:rPr>
            </w:pPr>
          </w:p>
        </w:tc>
      </w:tr>
      <w:tr w:rsidRPr="0093279D" w:rsidR="0093279D" w:rsidTr="00B9783F" w14:paraId="23F47125"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6222572E" w14:textId="77777777">
            <w:pPr>
              <w:rPr>
                <w:rFonts w:ascii="Times New Roman" w:hAnsi="Times New Roman"/>
                <w:b/>
                <w:bCs/>
                <w:color w:val="000000"/>
                <w:sz w:val="16"/>
                <w:szCs w:val="16"/>
                <w:lang w:val="es-CO" w:eastAsia="es-CO"/>
              </w:rPr>
            </w:pPr>
          </w:p>
        </w:tc>
        <w:tc>
          <w:tcPr>
            <w:tcW w:w="1198" w:type="dxa"/>
            <w:vMerge/>
            <w:tcBorders>
              <w:top w:val="nil"/>
              <w:left w:val="single" w:color="auto" w:sz="8" w:space="0"/>
              <w:bottom w:val="nil"/>
              <w:right w:val="nil"/>
            </w:tcBorders>
            <w:vAlign w:val="center"/>
            <w:hideMark/>
          </w:tcPr>
          <w:p w:rsidRPr="0093279D" w:rsidR="0093279D" w:rsidP="0093279D" w:rsidRDefault="0093279D" w14:paraId="5A775EA5" w14:textId="77777777">
            <w:pPr>
              <w:rPr>
                <w:rFonts w:ascii="Times New Roman" w:hAnsi="Times New Roman"/>
                <w:b/>
                <w:bCs/>
                <w:color w:val="000000"/>
                <w:sz w:val="16"/>
                <w:szCs w:val="16"/>
                <w:lang w:val="es-CO" w:eastAsia="es-CO"/>
              </w:rPr>
            </w:pPr>
          </w:p>
        </w:tc>
        <w:tc>
          <w:tcPr>
            <w:tcW w:w="6789" w:type="dxa"/>
            <w:vMerge/>
            <w:tcBorders>
              <w:top w:val="nil"/>
              <w:left w:val="single" w:color="auto" w:sz="8" w:space="0"/>
              <w:bottom w:val="nil"/>
              <w:right w:val="single" w:color="auto" w:sz="8" w:space="0"/>
            </w:tcBorders>
            <w:vAlign w:val="center"/>
            <w:hideMark/>
          </w:tcPr>
          <w:p w:rsidRPr="0093279D" w:rsidR="0093279D" w:rsidP="0093279D" w:rsidRDefault="0093279D" w14:paraId="3076BF1A"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568E1625" w14:textId="77777777">
            <w:pPr>
              <w:rPr>
                <w:rFonts w:ascii="Times New Roman" w:hAnsi="Times New Roman"/>
                <w:lang w:val="es-CO" w:eastAsia="es-CO"/>
              </w:rPr>
            </w:pPr>
          </w:p>
        </w:tc>
      </w:tr>
      <w:tr w:rsidRPr="0093279D" w:rsidR="0093279D" w:rsidTr="00B9783F" w14:paraId="10E7EC23"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F1A983"/>
            <w:vAlign w:val="center"/>
            <w:hideMark/>
          </w:tcPr>
          <w:p w:rsidRPr="0093279D" w:rsidR="0093279D" w:rsidP="0093279D" w:rsidRDefault="0093279D" w14:paraId="73A55AE6"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Potencial Ambiental</w:t>
            </w:r>
          </w:p>
        </w:tc>
        <w:tc>
          <w:tcPr>
            <w:tcW w:w="1198" w:type="dxa"/>
            <w:vMerge w:val="restart"/>
            <w:tcBorders>
              <w:top w:val="single" w:color="auto" w:sz="8" w:space="0"/>
              <w:left w:val="single" w:color="auto" w:sz="8" w:space="0"/>
              <w:bottom w:val="single" w:color="000000" w:sz="8" w:space="0"/>
              <w:right w:val="single" w:color="auto" w:sz="8" w:space="0"/>
            </w:tcBorders>
            <w:shd w:val="clear" w:color="000000" w:fill="F7C7AC"/>
            <w:vAlign w:val="center"/>
            <w:hideMark/>
          </w:tcPr>
          <w:p w:rsidRPr="0093279D" w:rsidR="0093279D" w:rsidP="0093279D" w:rsidRDefault="0093279D" w14:paraId="299D2E2E"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25,00%</w:t>
            </w:r>
          </w:p>
        </w:tc>
        <w:tc>
          <w:tcPr>
            <w:tcW w:w="6789" w:type="dxa"/>
            <w:vMerge w:val="restart"/>
            <w:tcBorders>
              <w:top w:val="single" w:color="auto" w:sz="8" w:space="0"/>
              <w:left w:val="single" w:color="auto" w:sz="8" w:space="0"/>
              <w:bottom w:val="nil"/>
              <w:right w:val="single" w:color="auto" w:sz="8" w:space="0"/>
            </w:tcBorders>
            <w:shd w:val="clear" w:color="000000" w:fill="F7C7AC"/>
            <w:vAlign w:val="center"/>
            <w:hideMark/>
          </w:tcPr>
          <w:p w:rsidRPr="0093279D" w:rsidR="0093279D" w:rsidP="0093279D" w:rsidRDefault="0093279D" w14:paraId="0E0161AC"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Stefanny</w:t>
            </w:r>
          </w:p>
        </w:tc>
        <w:tc>
          <w:tcPr>
            <w:tcW w:w="160" w:type="dxa"/>
            <w:vAlign w:val="center"/>
            <w:hideMark/>
          </w:tcPr>
          <w:p w:rsidRPr="0093279D" w:rsidR="0093279D" w:rsidP="0093279D" w:rsidRDefault="0093279D" w14:paraId="660CB77C" w14:textId="77777777">
            <w:pPr>
              <w:rPr>
                <w:rFonts w:ascii="Times New Roman" w:hAnsi="Times New Roman"/>
                <w:lang w:val="es-CO" w:eastAsia="es-CO"/>
              </w:rPr>
            </w:pPr>
          </w:p>
        </w:tc>
      </w:tr>
      <w:tr w:rsidRPr="0093279D" w:rsidR="0093279D" w:rsidTr="00B9783F" w14:paraId="6B180759"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C5AB742"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2F352FD3"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6788B1E"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797DD317" w14:textId="77777777">
            <w:pPr>
              <w:jc w:val="center"/>
              <w:rPr>
                <w:rFonts w:ascii="Times New Roman" w:hAnsi="Times New Roman"/>
                <w:b/>
                <w:bCs/>
                <w:color w:val="000000"/>
                <w:sz w:val="16"/>
                <w:szCs w:val="16"/>
                <w:lang w:val="es-CO" w:eastAsia="es-CO"/>
              </w:rPr>
            </w:pPr>
          </w:p>
        </w:tc>
      </w:tr>
      <w:tr w:rsidRPr="0093279D" w:rsidR="0093279D" w:rsidTr="00B9783F" w14:paraId="2DDD7055"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13DED40D"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679ADCB"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50D31FD"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643B0AB" w14:textId="77777777">
            <w:pPr>
              <w:rPr>
                <w:rFonts w:ascii="Times New Roman" w:hAnsi="Times New Roman"/>
                <w:lang w:val="es-CO" w:eastAsia="es-CO"/>
              </w:rPr>
            </w:pPr>
          </w:p>
        </w:tc>
      </w:tr>
      <w:tr w:rsidRPr="0093279D" w:rsidR="0093279D" w:rsidTr="00B9783F" w14:paraId="724FECCB"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32B290C" w14:textId="77777777">
            <w:pPr>
              <w:rPr>
                <w:rFonts w:ascii="Times New Roman" w:hAnsi="Times New Roman"/>
                <w:color w:val="000000"/>
                <w:sz w:val="16"/>
                <w:szCs w:val="16"/>
                <w:lang w:val="es-CO" w:eastAsia="es-CO"/>
              </w:rPr>
            </w:pPr>
          </w:p>
        </w:tc>
        <w:tc>
          <w:tcPr>
            <w:tcW w:w="1198"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9D285BA"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2C611EA4"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4E14CE6" w14:textId="77777777">
            <w:pPr>
              <w:rPr>
                <w:rFonts w:ascii="Times New Roman" w:hAnsi="Times New Roman"/>
                <w:lang w:val="es-CO" w:eastAsia="es-CO"/>
              </w:rPr>
            </w:pPr>
          </w:p>
        </w:tc>
      </w:tr>
      <w:tr w:rsidRPr="0093279D" w:rsidR="0093279D" w:rsidTr="00B9783F" w14:paraId="1503DA8E"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F1A983"/>
            <w:vAlign w:val="center"/>
            <w:hideMark/>
          </w:tcPr>
          <w:p w:rsidRPr="0093279D" w:rsidR="0093279D" w:rsidP="0093279D" w:rsidRDefault="0093279D" w14:paraId="7F3C0E65"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Demanda social</w:t>
            </w:r>
          </w:p>
        </w:tc>
        <w:tc>
          <w:tcPr>
            <w:tcW w:w="1198" w:type="dxa"/>
            <w:vMerge w:val="restart"/>
            <w:tcBorders>
              <w:top w:val="nil"/>
              <w:left w:val="single" w:color="auto" w:sz="8" w:space="0"/>
              <w:bottom w:val="single" w:color="000000" w:sz="8" w:space="0"/>
              <w:right w:val="single" w:color="auto" w:sz="8" w:space="0"/>
            </w:tcBorders>
            <w:shd w:val="clear" w:color="000000" w:fill="F7C7AC"/>
            <w:vAlign w:val="center"/>
            <w:hideMark/>
          </w:tcPr>
          <w:p w:rsidRPr="0093279D" w:rsidR="0093279D" w:rsidP="0093279D" w:rsidRDefault="0093279D" w14:paraId="3E013333"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24%</w:t>
            </w:r>
          </w:p>
        </w:tc>
        <w:tc>
          <w:tcPr>
            <w:tcW w:w="6789" w:type="dxa"/>
            <w:vMerge w:val="restart"/>
            <w:tcBorders>
              <w:top w:val="single" w:color="auto" w:sz="8" w:space="0"/>
              <w:left w:val="single" w:color="auto" w:sz="8" w:space="0"/>
              <w:bottom w:val="nil"/>
              <w:right w:val="single" w:color="auto" w:sz="8" w:space="0"/>
            </w:tcBorders>
            <w:shd w:val="clear" w:color="000000" w:fill="F7C7AC"/>
            <w:vAlign w:val="center"/>
            <w:hideMark/>
          </w:tcPr>
          <w:p w:rsidRPr="0093279D" w:rsidR="0093279D" w:rsidP="0093279D" w:rsidRDefault="0093279D" w14:paraId="4F1604C4"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Tomás</w:t>
            </w:r>
          </w:p>
        </w:tc>
        <w:tc>
          <w:tcPr>
            <w:tcW w:w="160" w:type="dxa"/>
            <w:vAlign w:val="center"/>
            <w:hideMark/>
          </w:tcPr>
          <w:p w:rsidRPr="0093279D" w:rsidR="0093279D" w:rsidP="0093279D" w:rsidRDefault="0093279D" w14:paraId="1AC1B9DC" w14:textId="77777777">
            <w:pPr>
              <w:rPr>
                <w:rFonts w:ascii="Times New Roman" w:hAnsi="Times New Roman"/>
                <w:lang w:val="es-CO" w:eastAsia="es-CO"/>
              </w:rPr>
            </w:pPr>
          </w:p>
        </w:tc>
      </w:tr>
      <w:tr w:rsidRPr="0093279D" w:rsidR="0093279D" w:rsidTr="00B9783F" w14:paraId="06E94FBC"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4FE444D0"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0330C77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0161DDC8"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2285ED32" w14:textId="77777777">
            <w:pPr>
              <w:jc w:val="center"/>
              <w:rPr>
                <w:rFonts w:ascii="Times New Roman" w:hAnsi="Times New Roman"/>
                <w:b/>
                <w:bCs/>
                <w:color w:val="000000"/>
                <w:sz w:val="16"/>
                <w:szCs w:val="16"/>
                <w:lang w:val="es-CO" w:eastAsia="es-CO"/>
              </w:rPr>
            </w:pPr>
          </w:p>
        </w:tc>
      </w:tr>
      <w:tr w:rsidRPr="0093279D" w:rsidR="0093279D" w:rsidTr="00B9783F" w14:paraId="1A6F5FD3"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FA484F3"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258D2F77"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3462A779"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7BF8C1F" w14:textId="77777777">
            <w:pPr>
              <w:rPr>
                <w:rFonts w:ascii="Times New Roman" w:hAnsi="Times New Roman"/>
                <w:lang w:val="es-CO" w:eastAsia="es-CO"/>
              </w:rPr>
            </w:pPr>
          </w:p>
        </w:tc>
      </w:tr>
      <w:tr w:rsidRPr="0093279D" w:rsidR="0093279D" w:rsidTr="00B9783F" w14:paraId="7433BB20"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DBBDDF8"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6B3F556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77BC0FE1"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04BA2540" w14:textId="77777777">
            <w:pPr>
              <w:rPr>
                <w:rFonts w:ascii="Times New Roman" w:hAnsi="Times New Roman"/>
                <w:lang w:val="es-CO" w:eastAsia="es-CO"/>
              </w:rPr>
            </w:pPr>
          </w:p>
        </w:tc>
      </w:tr>
      <w:tr w:rsidRPr="0093279D" w:rsidR="0093279D" w:rsidTr="00B9783F" w14:paraId="73364B3E"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F1A983"/>
            <w:vAlign w:val="center"/>
            <w:hideMark/>
          </w:tcPr>
          <w:p w:rsidRPr="0093279D" w:rsidR="0093279D" w:rsidP="0093279D" w:rsidRDefault="0093279D" w14:paraId="7F9EA146"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Gobernanza</w:t>
            </w:r>
          </w:p>
        </w:tc>
        <w:tc>
          <w:tcPr>
            <w:tcW w:w="1198" w:type="dxa"/>
            <w:vMerge w:val="restart"/>
            <w:tcBorders>
              <w:top w:val="nil"/>
              <w:left w:val="single" w:color="auto" w:sz="8" w:space="0"/>
              <w:bottom w:val="single" w:color="000000" w:sz="8" w:space="0"/>
              <w:right w:val="single" w:color="auto" w:sz="8" w:space="0"/>
            </w:tcBorders>
            <w:shd w:val="clear" w:color="000000" w:fill="F7C7AC"/>
            <w:vAlign w:val="center"/>
            <w:hideMark/>
          </w:tcPr>
          <w:p w:rsidRPr="0093279D" w:rsidR="0093279D" w:rsidP="0093279D" w:rsidRDefault="0093279D" w14:paraId="039DF4F1"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11,5%</w:t>
            </w:r>
          </w:p>
        </w:tc>
        <w:tc>
          <w:tcPr>
            <w:tcW w:w="6789" w:type="dxa"/>
            <w:vMerge w:val="restart"/>
            <w:tcBorders>
              <w:top w:val="single" w:color="auto" w:sz="8" w:space="0"/>
              <w:left w:val="single" w:color="auto" w:sz="8" w:space="0"/>
              <w:bottom w:val="nil"/>
              <w:right w:val="single" w:color="auto" w:sz="8" w:space="0"/>
            </w:tcBorders>
            <w:shd w:val="clear" w:color="000000" w:fill="F7C7AC"/>
            <w:vAlign w:val="center"/>
            <w:hideMark/>
          </w:tcPr>
          <w:p w:rsidRPr="00AB368C" w:rsidR="00AB368C" w:rsidP="00AB368C" w:rsidRDefault="00AB368C" w14:paraId="2599D038" w14:textId="74839E45">
            <w:pPr>
              <w:rPr>
                <w:rFonts w:ascii="Times New Roman" w:hAnsi="Times New Roman"/>
                <w:color w:val="000000"/>
                <w:sz w:val="16"/>
                <w:szCs w:val="16"/>
                <w:lang w:val="es-CO" w:eastAsia="es-CO"/>
              </w:rPr>
            </w:pPr>
            <w:r w:rsidRPr="00AB368C">
              <w:rPr>
                <w:rFonts w:ascii="Times New Roman" w:hAnsi="Times New Roman"/>
                <w:color w:val="000000"/>
                <w:sz w:val="16"/>
                <w:szCs w:val="16"/>
                <w:lang w:val="es-CO" w:eastAsia="es-CO"/>
              </w:rPr>
              <w:t xml:space="preserve">La gobernanza, evaluada a través de la variable de Uso Propuesto del Suelo (POT), garantiza la viabilidad </w:t>
            </w:r>
            <w:r>
              <w:rPr>
                <w:rFonts w:ascii="Times New Roman" w:hAnsi="Times New Roman"/>
                <w:color w:val="000000"/>
                <w:sz w:val="16"/>
                <w:szCs w:val="16"/>
                <w:lang w:val="es-CO" w:eastAsia="es-CO"/>
              </w:rPr>
              <w:t>del uso de suelo propuesto</w:t>
            </w:r>
            <w:r w:rsidRPr="00AB368C">
              <w:rPr>
                <w:rFonts w:ascii="Times New Roman" w:hAnsi="Times New Roman"/>
                <w:color w:val="000000"/>
                <w:sz w:val="16"/>
                <w:szCs w:val="16"/>
                <w:lang w:val="es-CO" w:eastAsia="es-CO"/>
              </w:rPr>
              <w:t xml:space="preserve"> para el despliegue de soluciones tecnológicas de aprovechamiento de biomasa. La asignación del 11,5% del peso total se fundamenta en los siguientes criterios técnicos:</w:t>
            </w:r>
          </w:p>
          <w:p w:rsidR="00AB368C" w:rsidP="00AB368C" w:rsidRDefault="00AB368C" w14:paraId="73266632" w14:textId="77777777">
            <w:pPr>
              <w:rPr>
                <w:rFonts w:ascii="Times New Roman" w:hAnsi="Times New Roman"/>
                <w:color w:val="000000"/>
                <w:sz w:val="16"/>
                <w:szCs w:val="16"/>
                <w:lang w:val="es-CO" w:eastAsia="es-CO"/>
              </w:rPr>
            </w:pPr>
          </w:p>
          <w:p w:rsidR="00AB368C" w:rsidP="00AB368C" w:rsidRDefault="00AB368C" w14:paraId="18D5B95B" w14:textId="399A6521">
            <w:pPr>
              <w:rPr>
                <w:rFonts w:ascii="Times New Roman" w:hAnsi="Times New Roman"/>
                <w:color w:val="000000"/>
                <w:sz w:val="16"/>
                <w:szCs w:val="16"/>
                <w:lang w:val="es-CO" w:eastAsia="es-CO"/>
              </w:rPr>
            </w:pPr>
            <w:r w:rsidRPr="00AB368C">
              <w:rPr>
                <w:rFonts w:ascii="Times New Roman" w:hAnsi="Times New Roman"/>
                <w:color w:val="000000"/>
                <w:sz w:val="16"/>
                <w:szCs w:val="16"/>
                <w:lang w:val="es-CO" w:eastAsia="es-CO"/>
              </w:rPr>
              <w:t>Habilitador de Infraestructura para la Transición: Esta variable identifica los lugares con la categoría de suelo adecuada para instalar diversas tecnologías de aprovechamiento residual, que van desde ecoestufas de alta eficiencia y sistemas de combustión limpia, hasta equipos de pequeña escala para la generación de energía térmica o eléctrica.</w:t>
            </w:r>
          </w:p>
          <w:p w:rsidRPr="00AB368C" w:rsidR="00AB368C" w:rsidP="00AB368C" w:rsidRDefault="00AB368C" w14:paraId="1C7EF8F0" w14:textId="77777777">
            <w:pPr>
              <w:rPr>
                <w:rFonts w:ascii="Times New Roman" w:hAnsi="Times New Roman"/>
                <w:color w:val="000000"/>
                <w:sz w:val="16"/>
                <w:szCs w:val="16"/>
                <w:lang w:val="es-CO" w:eastAsia="es-CO"/>
              </w:rPr>
            </w:pPr>
          </w:p>
          <w:p w:rsidR="00AB368C" w:rsidP="00AB368C" w:rsidRDefault="00AB368C" w14:paraId="41E74C88" w14:textId="616FDFEF">
            <w:pPr>
              <w:rPr>
                <w:rFonts w:ascii="Times New Roman" w:hAnsi="Times New Roman"/>
                <w:color w:val="000000"/>
                <w:sz w:val="16"/>
                <w:szCs w:val="16"/>
                <w:lang w:val="es-CO" w:eastAsia="es-CO"/>
              </w:rPr>
            </w:pPr>
            <w:r w:rsidRPr="00AB368C">
              <w:rPr>
                <w:rFonts w:ascii="Times New Roman" w:hAnsi="Times New Roman"/>
                <w:color w:val="000000"/>
                <w:sz w:val="16"/>
                <w:szCs w:val="16"/>
                <w:lang w:val="es-CO" w:eastAsia="es-CO"/>
              </w:rPr>
              <w:t>Alineación con la Prospectiva Tecnológica Ambiental (PTA): El peso asignado asegura que las alternativas evaluadas en la fase de prospectiva —como sistemas de secado solar, calderas de biomasa o kits de autogeneración— encuentren un entorno normativo propicio. Esto evita conflictos de uso del suelo y facilita que la tecnología se integre a la dinámica productiva local.</w:t>
            </w:r>
          </w:p>
          <w:p w:rsidRPr="00AB368C" w:rsidR="00AB368C" w:rsidP="00AB368C" w:rsidRDefault="00AB368C" w14:paraId="5BC72F2F" w14:textId="77777777">
            <w:pPr>
              <w:rPr>
                <w:rFonts w:ascii="Times New Roman" w:hAnsi="Times New Roman"/>
                <w:color w:val="000000"/>
                <w:sz w:val="16"/>
                <w:szCs w:val="16"/>
                <w:lang w:val="es-CO" w:eastAsia="es-CO"/>
              </w:rPr>
            </w:pPr>
          </w:p>
          <w:p w:rsidRPr="00AB368C" w:rsidR="00AB368C" w:rsidP="00AB368C" w:rsidRDefault="00AB368C" w14:paraId="2E86252C" w14:textId="77777777">
            <w:pPr>
              <w:rPr>
                <w:rFonts w:ascii="Times New Roman" w:hAnsi="Times New Roman"/>
                <w:color w:val="000000"/>
                <w:sz w:val="16"/>
                <w:szCs w:val="16"/>
                <w:lang w:val="es-CO" w:eastAsia="es-CO"/>
              </w:rPr>
            </w:pPr>
            <w:r w:rsidRPr="00AB368C">
              <w:rPr>
                <w:rFonts w:ascii="Times New Roman" w:hAnsi="Times New Roman"/>
                <w:color w:val="000000"/>
                <w:sz w:val="16"/>
                <w:szCs w:val="16"/>
                <w:lang w:val="es-CO" w:eastAsia="es-CO"/>
              </w:rPr>
              <w:t>Fomento de la Autogeneración y Economía Circular: Al validar el uso potencial del suelo, el modelo prioriza zonas donde las comunidades rurales y el sector agropecuario puedan implementar tecnologías de aprovechamiento de residuos de manera legal y segura, cumpliendo con los estándares de Justicia Energética.</w:t>
            </w:r>
          </w:p>
          <w:p w:rsidRPr="0093279D" w:rsidR="0093279D" w:rsidP="0093279D" w:rsidRDefault="0093279D" w14:paraId="5DCA746D" w14:textId="112A7A12">
            <w:pPr>
              <w:jc w:val="center"/>
              <w:rPr>
                <w:rFonts w:ascii="Times New Roman" w:hAnsi="Times New Roman"/>
                <w:b/>
                <w:bCs/>
                <w:color w:val="000000"/>
                <w:sz w:val="16"/>
                <w:szCs w:val="16"/>
                <w:lang w:val="es-CO" w:eastAsia="es-CO"/>
              </w:rPr>
            </w:pPr>
          </w:p>
        </w:tc>
        <w:tc>
          <w:tcPr>
            <w:tcW w:w="160" w:type="dxa"/>
            <w:vAlign w:val="center"/>
            <w:hideMark/>
          </w:tcPr>
          <w:p w:rsidRPr="0093279D" w:rsidR="0093279D" w:rsidP="0093279D" w:rsidRDefault="0093279D" w14:paraId="3AE16040" w14:textId="77777777">
            <w:pPr>
              <w:rPr>
                <w:rFonts w:ascii="Times New Roman" w:hAnsi="Times New Roman"/>
                <w:lang w:val="es-CO" w:eastAsia="es-CO"/>
              </w:rPr>
            </w:pPr>
          </w:p>
        </w:tc>
      </w:tr>
      <w:tr w:rsidRPr="0093279D" w:rsidR="0093279D" w:rsidTr="00B9783F" w14:paraId="4FAB88AB"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04F17B1E"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3F0CEF76"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6E4B593B"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5BAB24B1" w14:textId="77777777">
            <w:pPr>
              <w:jc w:val="center"/>
              <w:rPr>
                <w:rFonts w:ascii="Times New Roman" w:hAnsi="Times New Roman"/>
                <w:b/>
                <w:bCs/>
                <w:color w:val="000000"/>
                <w:sz w:val="16"/>
                <w:szCs w:val="16"/>
                <w:lang w:val="es-CO" w:eastAsia="es-CO"/>
              </w:rPr>
            </w:pPr>
          </w:p>
        </w:tc>
      </w:tr>
      <w:tr w:rsidRPr="0093279D" w:rsidR="0093279D" w:rsidTr="00B9783F" w14:paraId="1DBEFEFF"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02A6F752"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A6AA72E"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489C77DD"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5AF3632" w14:textId="77777777">
            <w:pPr>
              <w:rPr>
                <w:rFonts w:ascii="Times New Roman" w:hAnsi="Times New Roman"/>
                <w:lang w:val="es-CO" w:eastAsia="es-CO"/>
              </w:rPr>
            </w:pPr>
          </w:p>
        </w:tc>
      </w:tr>
      <w:tr w:rsidRPr="0093279D" w:rsidR="0093279D" w:rsidTr="00B9783F" w14:paraId="096BCCC8"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43494684"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6D231389"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nil"/>
              <w:right w:val="single" w:color="auto" w:sz="8" w:space="0"/>
            </w:tcBorders>
            <w:vAlign w:val="center"/>
            <w:hideMark/>
          </w:tcPr>
          <w:p w:rsidRPr="0093279D" w:rsidR="0093279D" w:rsidP="0093279D" w:rsidRDefault="0093279D" w14:paraId="75B169F3"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23A80CB" w14:textId="77777777">
            <w:pPr>
              <w:rPr>
                <w:rFonts w:ascii="Times New Roman" w:hAnsi="Times New Roman"/>
                <w:lang w:val="es-CO" w:eastAsia="es-CO"/>
              </w:rPr>
            </w:pPr>
          </w:p>
        </w:tc>
      </w:tr>
      <w:tr w:rsidRPr="0093279D" w:rsidR="0093279D" w:rsidTr="00B9783F" w14:paraId="43891FE4" w14:textId="77777777">
        <w:trPr>
          <w:trHeight w:val="300"/>
        </w:trPr>
        <w:tc>
          <w:tcPr>
            <w:tcW w:w="1359" w:type="dxa"/>
            <w:vMerge w:val="restart"/>
            <w:tcBorders>
              <w:top w:val="nil"/>
              <w:left w:val="single" w:color="auto" w:sz="8" w:space="0"/>
              <w:bottom w:val="single" w:color="000000" w:sz="8" w:space="0"/>
              <w:right w:val="single" w:color="auto" w:sz="8" w:space="0"/>
            </w:tcBorders>
            <w:shd w:val="clear" w:color="000000" w:fill="F1A983"/>
            <w:vAlign w:val="center"/>
            <w:hideMark/>
          </w:tcPr>
          <w:p w:rsidRPr="0093279D" w:rsidR="0093279D" w:rsidP="0093279D" w:rsidRDefault="0093279D" w14:paraId="079BD0C1" w14:textId="77777777">
            <w:pPr>
              <w:rPr>
                <w:rFonts w:ascii="Times New Roman" w:hAnsi="Times New Roman"/>
                <w:color w:val="000000"/>
                <w:sz w:val="16"/>
                <w:szCs w:val="16"/>
                <w:lang w:val="es-CO" w:eastAsia="es-CO"/>
              </w:rPr>
            </w:pPr>
            <w:r w:rsidRPr="0093279D">
              <w:rPr>
                <w:rFonts w:ascii="Times New Roman" w:hAnsi="Times New Roman"/>
                <w:color w:val="000000"/>
                <w:sz w:val="16"/>
                <w:szCs w:val="16"/>
                <w:lang w:val="es-CO" w:eastAsia="es-CO"/>
              </w:rPr>
              <w:t>Riesgo Subcuenca Total (Zonas Area)</w:t>
            </w:r>
          </w:p>
        </w:tc>
        <w:tc>
          <w:tcPr>
            <w:tcW w:w="1198" w:type="dxa"/>
            <w:vMerge w:val="restart"/>
            <w:tcBorders>
              <w:top w:val="nil"/>
              <w:left w:val="single" w:color="auto" w:sz="8" w:space="0"/>
              <w:bottom w:val="single" w:color="000000" w:sz="8" w:space="0"/>
              <w:right w:val="single" w:color="auto" w:sz="8" w:space="0"/>
            </w:tcBorders>
            <w:shd w:val="clear" w:color="000000" w:fill="F7C7AC"/>
            <w:vAlign w:val="center"/>
            <w:hideMark/>
          </w:tcPr>
          <w:p w:rsidRPr="0093279D" w:rsidR="0093279D" w:rsidP="0093279D" w:rsidRDefault="0093279D" w14:paraId="7FA42326"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10%</w:t>
            </w:r>
          </w:p>
        </w:tc>
        <w:tc>
          <w:tcPr>
            <w:tcW w:w="6789" w:type="dxa"/>
            <w:vMerge w:val="restart"/>
            <w:tcBorders>
              <w:top w:val="single" w:color="auto" w:sz="8" w:space="0"/>
              <w:left w:val="single" w:color="auto" w:sz="8" w:space="0"/>
              <w:bottom w:val="single" w:color="000000" w:sz="8" w:space="0"/>
              <w:right w:val="single" w:color="auto" w:sz="8" w:space="0"/>
            </w:tcBorders>
            <w:shd w:val="clear" w:color="000000" w:fill="F7C7AC"/>
            <w:vAlign w:val="center"/>
            <w:hideMark/>
          </w:tcPr>
          <w:p w:rsidRPr="0093279D" w:rsidR="0093279D" w:rsidP="0093279D" w:rsidRDefault="0093279D" w14:paraId="56E55AFF" w14:textId="77777777">
            <w:pPr>
              <w:jc w:val="center"/>
              <w:rPr>
                <w:rFonts w:ascii="Times New Roman" w:hAnsi="Times New Roman"/>
                <w:b/>
                <w:bCs/>
                <w:color w:val="000000"/>
                <w:sz w:val="16"/>
                <w:szCs w:val="16"/>
                <w:lang w:val="es-CO" w:eastAsia="es-CO"/>
              </w:rPr>
            </w:pPr>
            <w:r w:rsidRPr="0093279D">
              <w:rPr>
                <w:rFonts w:ascii="Times New Roman" w:hAnsi="Times New Roman"/>
                <w:b/>
                <w:bCs/>
                <w:color w:val="000000"/>
                <w:sz w:val="16"/>
                <w:szCs w:val="16"/>
                <w:lang w:val="es-CO" w:eastAsia="es-CO"/>
              </w:rPr>
              <w:t>María Paula:</w:t>
            </w:r>
            <w:r w:rsidRPr="0093279D">
              <w:rPr>
                <w:rFonts w:ascii="Times New Roman" w:hAnsi="Times New Roman"/>
                <w:color w:val="000000"/>
                <w:sz w:val="16"/>
                <w:szCs w:val="16"/>
                <w:lang w:val="es-CO" w:eastAsia="es-CO"/>
              </w:rPr>
              <w:t xml:space="preserve"> La amenaza relevante a tener en cuanta para esta tecnología sería para deslizamientos</w:t>
            </w:r>
          </w:p>
        </w:tc>
        <w:tc>
          <w:tcPr>
            <w:tcW w:w="160" w:type="dxa"/>
            <w:vAlign w:val="center"/>
            <w:hideMark/>
          </w:tcPr>
          <w:p w:rsidRPr="0093279D" w:rsidR="0093279D" w:rsidP="0093279D" w:rsidRDefault="0093279D" w14:paraId="37E0BB95" w14:textId="77777777">
            <w:pPr>
              <w:rPr>
                <w:rFonts w:ascii="Times New Roman" w:hAnsi="Times New Roman"/>
                <w:lang w:val="es-CO" w:eastAsia="es-CO"/>
              </w:rPr>
            </w:pPr>
          </w:p>
        </w:tc>
      </w:tr>
      <w:tr w:rsidRPr="0093279D" w:rsidR="0093279D" w:rsidTr="00B9783F" w14:paraId="44B617F3"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7E9942B8"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8A18554"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4784C45A"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4B6D8C8F" w14:textId="77777777">
            <w:pPr>
              <w:jc w:val="center"/>
              <w:rPr>
                <w:rFonts w:ascii="Times New Roman" w:hAnsi="Times New Roman"/>
                <w:b/>
                <w:bCs/>
                <w:color w:val="000000"/>
                <w:sz w:val="16"/>
                <w:szCs w:val="16"/>
                <w:lang w:val="es-CO" w:eastAsia="es-CO"/>
              </w:rPr>
            </w:pPr>
          </w:p>
        </w:tc>
      </w:tr>
      <w:tr w:rsidRPr="0093279D" w:rsidR="0093279D" w:rsidTr="00B9783F" w14:paraId="2A7223CC" w14:textId="77777777">
        <w:trPr>
          <w:trHeight w:val="300"/>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18C1A27E"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57836DC0"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68163E82"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3868E050" w14:textId="77777777">
            <w:pPr>
              <w:rPr>
                <w:rFonts w:ascii="Times New Roman" w:hAnsi="Times New Roman"/>
                <w:lang w:val="es-CO" w:eastAsia="es-CO"/>
              </w:rPr>
            </w:pPr>
          </w:p>
        </w:tc>
      </w:tr>
      <w:tr w:rsidRPr="0093279D" w:rsidR="0093279D" w:rsidTr="00B9783F" w14:paraId="401C9B80" w14:textId="77777777">
        <w:trPr>
          <w:trHeight w:val="315"/>
        </w:trPr>
        <w:tc>
          <w:tcPr>
            <w:tcW w:w="1359"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77D40E91" w14:textId="77777777">
            <w:pPr>
              <w:rPr>
                <w:rFonts w:ascii="Times New Roman" w:hAnsi="Times New Roman"/>
                <w:color w:val="000000"/>
                <w:sz w:val="16"/>
                <w:szCs w:val="16"/>
                <w:lang w:val="es-CO" w:eastAsia="es-CO"/>
              </w:rPr>
            </w:pPr>
          </w:p>
        </w:tc>
        <w:tc>
          <w:tcPr>
            <w:tcW w:w="1198" w:type="dxa"/>
            <w:vMerge/>
            <w:tcBorders>
              <w:top w:val="nil"/>
              <w:left w:val="single" w:color="auto" w:sz="8" w:space="0"/>
              <w:bottom w:val="single" w:color="000000" w:sz="8" w:space="0"/>
              <w:right w:val="single" w:color="auto" w:sz="8" w:space="0"/>
            </w:tcBorders>
            <w:vAlign w:val="center"/>
            <w:hideMark/>
          </w:tcPr>
          <w:p w:rsidRPr="0093279D" w:rsidR="0093279D" w:rsidP="0093279D" w:rsidRDefault="0093279D" w14:paraId="1D3FB921" w14:textId="77777777">
            <w:pPr>
              <w:rPr>
                <w:rFonts w:ascii="Times New Roman" w:hAnsi="Times New Roman"/>
                <w:b/>
                <w:bCs/>
                <w:color w:val="000000"/>
                <w:sz w:val="16"/>
                <w:szCs w:val="16"/>
                <w:lang w:val="es-CO" w:eastAsia="es-CO"/>
              </w:rPr>
            </w:pPr>
          </w:p>
        </w:tc>
        <w:tc>
          <w:tcPr>
            <w:tcW w:w="6789" w:type="dxa"/>
            <w:vMerge/>
            <w:tcBorders>
              <w:top w:val="single" w:color="auto" w:sz="8" w:space="0"/>
              <w:left w:val="single" w:color="auto" w:sz="8" w:space="0"/>
              <w:bottom w:val="single" w:color="000000" w:sz="8" w:space="0"/>
              <w:right w:val="single" w:color="auto" w:sz="8" w:space="0"/>
            </w:tcBorders>
            <w:vAlign w:val="center"/>
            <w:hideMark/>
          </w:tcPr>
          <w:p w:rsidRPr="0093279D" w:rsidR="0093279D" w:rsidP="0093279D" w:rsidRDefault="0093279D" w14:paraId="30ADE28F" w14:textId="77777777">
            <w:pPr>
              <w:rPr>
                <w:rFonts w:ascii="Times New Roman" w:hAnsi="Times New Roman"/>
                <w:b/>
                <w:bCs/>
                <w:color w:val="000000"/>
                <w:sz w:val="16"/>
                <w:szCs w:val="16"/>
                <w:lang w:val="es-CO" w:eastAsia="es-CO"/>
              </w:rPr>
            </w:pPr>
          </w:p>
        </w:tc>
        <w:tc>
          <w:tcPr>
            <w:tcW w:w="160" w:type="dxa"/>
            <w:tcBorders>
              <w:top w:val="nil"/>
              <w:left w:val="nil"/>
              <w:bottom w:val="nil"/>
              <w:right w:val="nil"/>
            </w:tcBorders>
            <w:noWrap/>
            <w:vAlign w:val="bottom"/>
            <w:hideMark/>
          </w:tcPr>
          <w:p w:rsidRPr="0093279D" w:rsidR="0093279D" w:rsidP="0093279D" w:rsidRDefault="0093279D" w14:paraId="19D94AF0" w14:textId="77777777">
            <w:pPr>
              <w:rPr>
                <w:rFonts w:ascii="Times New Roman" w:hAnsi="Times New Roman"/>
                <w:lang w:val="es-CO" w:eastAsia="es-CO"/>
              </w:rPr>
            </w:pPr>
          </w:p>
        </w:tc>
      </w:tr>
      <w:tr w:rsidRPr="0093279D" w:rsidR="0093279D" w:rsidTr="00B9783F" w14:paraId="73BAC5DC" w14:textId="77777777">
        <w:trPr>
          <w:trHeight w:val="315"/>
        </w:trPr>
        <w:tc>
          <w:tcPr>
            <w:tcW w:w="1359" w:type="dxa"/>
            <w:tcBorders>
              <w:top w:val="nil"/>
              <w:left w:val="single" w:color="auto" w:sz="8" w:space="0"/>
              <w:bottom w:val="single" w:color="auto" w:sz="8" w:space="0"/>
              <w:right w:val="nil"/>
            </w:tcBorders>
            <w:noWrap/>
            <w:vAlign w:val="bottom"/>
            <w:hideMark/>
          </w:tcPr>
          <w:p w:rsidRPr="0093279D" w:rsidR="0093279D" w:rsidP="0093279D" w:rsidRDefault="0093279D" w14:paraId="24864DD3" w14:textId="77777777">
            <w:pPr>
              <w:jc w:val="center"/>
              <w:rPr>
                <w:rFonts w:ascii="Aptos Narrow" w:hAnsi="Aptos Narrow"/>
                <w:color w:val="000000"/>
                <w:sz w:val="22"/>
                <w:szCs w:val="22"/>
                <w:lang w:val="es-CO" w:eastAsia="es-CO"/>
              </w:rPr>
            </w:pPr>
            <w:r w:rsidRPr="0093279D">
              <w:rPr>
                <w:rFonts w:ascii="Aptos Narrow" w:hAnsi="Aptos Narrow"/>
                <w:color w:val="000000"/>
                <w:sz w:val="22"/>
                <w:szCs w:val="22"/>
                <w:lang w:val="es-CO" w:eastAsia="es-CO"/>
              </w:rPr>
              <w:t>Total</w:t>
            </w:r>
          </w:p>
        </w:tc>
        <w:tc>
          <w:tcPr>
            <w:tcW w:w="1198" w:type="dxa"/>
            <w:tcBorders>
              <w:top w:val="nil"/>
              <w:left w:val="nil"/>
              <w:bottom w:val="single" w:color="auto" w:sz="8" w:space="0"/>
              <w:right w:val="single" w:color="auto" w:sz="8" w:space="0"/>
            </w:tcBorders>
            <w:shd w:val="clear" w:color="000000" w:fill="44B3E1"/>
            <w:noWrap/>
            <w:vAlign w:val="center"/>
            <w:hideMark/>
          </w:tcPr>
          <w:p w:rsidRPr="0093279D" w:rsidR="0093279D" w:rsidP="0093279D" w:rsidRDefault="0093279D" w14:paraId="4F6466B3" w14:textId="77777777">
            <w:pPr>
              <w:jc w:val="center"/>
              <w:rPr>
                <w:rFonts w:ascii="Aptos Narrow" w:hAnsi="Aptos Narrow"/>
                <w:b/>
                <w:bCs/>
                <w:color w:val="000000"/>
                <w:sz w:val="22"/>
                <w:szCs w:val="22"/>
                <w:lang w:val="es-CO" w:eastAsia="es-CO"/>
              </w:rPr>
            </w:pPr>
            <w:r w:rsidRPr="0093279D">
              <w:rPr>
                <w:rFonts w:ascii="Aptos Narrow" w:hAnsi="Aptos Narrow"/>
                <w:b/>
                <w:bCs/>
                <w:color w:val="000000"/>
                <w:sz w:val="22"/>
                <w:szCs w:val="22"/>
                <w:lang w:val="es-CO" w:eastAsia="es-CO"/>
              </w:rPr>
              <w:t>100,00%</w:t>
            </w:r>
          </w:p>
        </w:tc>
        <w:tc>
          <w:tcPr>
            <w:tcW w:w="6789" w:type="dxa"/>
            <w:tcBorders>
              <w:top w:val="nil"/>
              <w:left w:val="nil"/>
              <w:bottom w:val="nil"/>
              <w:right w:val="nil"/>
            </w:tcBorders>
            <w:noWrap/>
            <w:vAlign w:val="bottom"/>
            <w:hideMark/>
          </w:tcPr>
          <w:p w:rsidRPr="0093279D" w:rsidR="0093279D" w:rsidP="0093279D" w:rsidRDefault="0093279D" w14:paraId="59C4D311" w14:textId="77777777">
            <w:pPr>
              <w:jc w:val="center"/>
              <w:rPr>
                <w:rFonts w:ascii="Aptos Narrow" w:hAnsi="Aptos Narrow"/>
                <w:b/>
                <w:bCs/>
                <w:color w:val="000000"/>
                <w:sz w:val="22"/>
                <w:szCs w:val="22"/>
                <w:lang w:val="es-CO" w:eastAsia="es-CO"/>
              </w:rPr>
            </w:pPr>
          </w:p>
        </w:tc>
        <w:tc>
          <w:tcPr>
            <w:tcW w:w="160" w:type="dxa"/>
            <w:vAlign w:val="center"/>
            <w:hideMark/>
          </w:tcPr>
          <w:p w:rsidRPr="0093279D" w:rsidR="0093279D" w:rsidP="0093279D" w:rsidRDefault="0093279D" w14:paraId="6EE21E8C" w14:textId="77777777">
            <w:pPr>
              <w:rPr>
                <w:rFonts w:ascii="Times New Roman" w:hAnsi="Times New Roman"/>
                <w:lang w:val="es-CO" w:eastAsia="es-CO"/>
              </w:rPr>
            </w:pPr>
          </w:p>
        </w:tc>
      </w:tr>
    </w:tbl>
    <w:p w:rsidR="0093279D" w:rsidP="0093279D" w:rsidRDefault="0093279D" w14:paraId="01C90272" w14:textId="77777777">
      <w:pPr>
        <w:jc w:val="both"/>
        <w:rPr>
          <w:bdr w:val="nil"/>
          <w:lang w:val="es-CO"/>
        </w:rPr>
      </w:pPr>
    </w:p>
    <w:p w:rsidR="00AD6AB4" w:rsidP="365CE912" w:rsidRDefault="00AD6AB4" w14:paraId="65A15789" w14:textId="77777777">
      <w:pPr>
        <w:pStyle w:val="Ttulo2"/>
        <w:numPr>
          <w:ilvl w:val="0"/>
          <w:numId w:val="0"/>
        </w:numPr>
        <w:ind w:left="576"/>
      </w:pPr>
      <w:r w:rsidR="00AD6AB4">
        <w:rPr/>
        <w:t>Panel de Expertos</w:t>
      </w:r>
    </w:p>
    <w:p w:rsidR="00AD6AB4" w:rsidP="00AD6AB4" w:rsidRDefault="00AD6AB4" w14:paraId="419A8468" w14:textId="77777777"/>
    <w:p w:rsidR="00A60D84" w:rsidP="00AD6AB4" w:rsidRDefault="00AD6AB4" w14:paraId="0756646C" w14:textId="79A81E2C">
      <w:pPr>
        <w:rPr>
          <w:bdr w:val="nil"/>
          <w:lang w:val="es-CO"/>
        </w:rPr>
      </w:pPr>
      <w:r>
        <w:rPr>
          <w:bdr w:val="nil"/>
          <w:lang w:val="es-CO"/>
        </w:rPr>
        <w:t xml:space="preserve"> </w:t>
      </w:r>
    </w:p>
    <w:p w:rsidR="00A60D84" w:rsidP="00AD6AB4" w:rsidRDefault="00A60D84" w14:paraId="67D47384" w14:textId="77777777">
      <w:pPr>
        <w:rPr>
          <w:bdr w:val="nil"/>
          <w:lang w:val="es-CO"/>
        </w:rPr>
      </w:pPr>
    </w:p>
    <w:p w:rsidRPr="00596871" w:rsidR="00A60D84" w:rsidP="0093279D" w:rsidRDefault="00A60D84" w14:paraId="6008C586" w14:textId="77777777">
      <w:pPr>
        <w:jc w:val="both"/>
        <w:rPr>
          <w:bdr w:val="nil"/>
          <w:lang w:val="es-CO"/>
        </w:rPr>
      </w:pPr>
    </w:p>
    <w:p w:rsidR="00505BD5" w:rsidP="365CE912" w:rsidRDefault="00AB368C" w14:paraId="7D163E15" w14:textId="352F92C2">
      <w:pPr>
        <w:pStyle w:val="Ttulo2"/>
        <w:numPr>
          <w:ilvl w:val="0"/>
          <w:numId w:val="0"/>
        </w:numPr>
        <w:ind w:left="576"/>
      </w:pPr>
      <w:bookmarkStart w:name="_Toc226474069" w:id="38"/>
      <w:r w:rsidR="00AB368C">
        <w:rPr/>
        <w:t>Clasificación por rangos y normalización de datos.</w:t>
      </w:r>
      <w:bookmarkEnd w:id="38"/>
    </w:p>
    <w:p w:rsidR="00AB368C" w:rsidP="00AB368C" w:rsidRDefault="00AB368C" w14:paraId="7E1B3A27" w14:textId="77777777">
      <w:pPr>
        <w:rPr>
          <w:lang w:val="es-CO" w:eastAsia="en-US"/>
        </w:rPr>
      </w:pPr>
    </w:p>
    <w:p w:rsidR="00AB368C" w:rsidP="00AB368C" w:rsidRDefault="00AB368C" w14:paraId="1CEEB606" w14:textId="1848AFFD">
      <w:pPr>
        <w:rPr>
          <w:lang w:val="es-CO" w:eastAsia="en-US"/>
        </w:rPr>
      </w:pPr>
      <w:r>
        <w:rPr>
          <w:lang w:val="es-CO" w:eastAsia="en-US"/>
        </w:rPr>
        <w:t>Para poder realizar el algebra de mapas fue necesario realizar el análisis de los datos presentados por cada una de las variables analizadas esto fue indispensable para</w:t>
      </w:r>
      <w:r w:rsidR="002B0A4B">
        <w:rPr>
          <w:lang w:val="es-CO" w:eastAsia="en-US"/>
        </w:rPr>
        <w:t xml:space="preserve"> poder realizar el tratamiento de datos que se debería ejecutar para cada base de datos en dónde se contaba con los siguientes datos:</w:t>
      </w:r>
    </w:p>
    <w:p w:rsidR="002B0A4B" w:rsidP="00AB368C" w:rsidRDefault="002B0A4B" w14:paraId="4EBD0D59" w14:textId="77777777">
      <w:pPr>
        <w:rPr>
          <w:lang w:val="es-CO" w:eastAsia="en-US"/>
        </w:rPr>
      </w:pPr>
    </w:p>
    <w:p w:rsidR="00E1244A" w:rsidP="00AB368C" w:rsidRDefault="00E1244A" w14:paraId="464B54D9" w14:textId="77777777">
      <w:pPr>
        <w:rPr>
          <w:lang w:val="es-CO" w:eastAsia="en-US"/>
        </w:rPr>
      </w:pPr>
    </w:p>
    <w:tbl>
      <w:tblPr>
        <w:tblStyle w:val="Tablaconcuadrcula"/>
        <w:tblW w:w="0" w:type="auto"/>
        <w:tblLook w:val="04A0" w:firstRow="1" w:lastRow="0" w:firstColumn="1" w:lastColumn="0" w:noHBand="0" w:noVBand="1"/>
      </w:tblPr>
      <w:tblGrid>
        <w:gridCol w:w="1806"/>
        <w:gridCol w:w="1904"/>
        <w:gridCol w:w="2309"/>
        <w:gridCol w:w="3377"/>
      </w:tblGrid>
      <w:tr w:rsidRPr="00E1244A" w:rsidR="00E1244A" w:rsidTr="00E1244A" w14:paraId="28B6B78E" w14:textId="77777777">
        <w:tc>
          <w:tcPr>
            <w:tcW w:w="0" w:type="auto"/>
            <w:hideMark/>
          </w:tcPr>
          <w:p w:rsidRPr="00E1244A" w:rsidR="00E1244A" w:rsidP="00E1244A" w:rsidRDefault="00E1244A" w14:paraId="17AB8598" w14:textId="77777777">
            <w:pPr>
              <w:rPr>
                <w:lang w:val="es-CO" w:eastAsia="en-US"/>
              </w:rPr>
            </w:pPr>
            <w:r w:rsidRPr="00E1244A">
              <w:rPr>
                <w:b/>
                <w:bCs/>
                <w:lang w:val="es-CO" w:eastAsia="en-US"/>
              </w:rPr>
              <w:t>Formato de Origen</w:t>
            </w:r>
          </w:p>
        </w:tc>
        <w:tc>
          <w:tcPr>
            <w:tcW w:w="0" w:type="auto"/>
            <w:hideMark/>
          </w:tcPr>
          <w:p w:rsidRPr="00E1244A" w:rsidR="00E1244A" w:rsidP="00E1244A" w:rsidRDefault="00E1244A" w14:paraId="2A30DDFB" w14:textId="77777777">
            <w:pPr>
              <w:rPr>
                <w:lang w:val="es-CO" w:eastAsia="en-US"/>
              </w:rPr>
            </w:pPr>
            <w:r w:rsidRPr="00E1244A">
              <w:rPr>
                <w:b/>
                <w:bCs/>
                <w:lang w:val="es-CO" w:eastAsia="en-US"/>
              </w:rPr>
              <w:t>Naturaleza del Dato</w:t>
            </w:r>
          </w:p>
        </w:tc>
        <w:tc>
          <w:tcPr>
            <w:tcW w:w="0" w:type="auto"/>
            <w:hideMark/>
          </w:tcPr>
          <w:p w:rsidRPr="00E1244A" w:rsidR="00E1244A" w:rsidP="00E1244A" w:rsidRDefault="00E1244A" w14:paraId="2FC09DC8" w14:textId="77777777">
            <w:pPr>
              <w:rPr>
                <w:lang w:val="es-CO" w:eastAsia="en-US"/>
              </w:rPr>
            </w:pPr>
            <w:r w:rsidRPr="00E1244A">
              <w:rPr>
                <w:b/>
                <w:bCs/>
                <w:lang w:val="es-CO" w:eastAsia="en-US"/>
              </w:rPr>
              <w:t>Tipo de Variable</w:t>
            </w:r>
          </w:p>
        </w:tc>
        <w:tc>
          <w:tcPr>
            <w:tcW w:w="0" w:type="auto"/>
            <w:hideMark/>
          </w:tcPr>
          <w:p w:rsidRPr="00E1244A" w:rsidR="00E1244A" w:rsidP="00E1244A" w:rsidRDefault="00E1244A" w14:paraId="0B71D2F5" w14:textId="77777777">
            <w:pPr>
              <w:rPr>
                <w:lang w:val="es-CO" w:eastAsia="en-US"/>
              </w:rPr>
            </w:pPr>
            <w:r w:rsidRPr="00E1244A">
              <w:rPr>
                <w:b/>
                <w:bCs/>
                <w:lang w:val="es-CO" w:eastAsia="en-US"/>
              </w:rPr>
              <w:t>Método de Tratamiento</w:t>
            </w:r>
          </w:p>
        </w:tc>
      </w:tr>
      <w:tr w:rsidRPr="00E1244A" w:rsidR="00E1244A" w:rsidTr="00E1244A" w14:paraId="3A06160A" w14:textId="77777777">
        <w:tc>
          <w:tcPr>
            <w:tcW w:w="0" w:type="auto"/>
            <w:hideMark/>
          </w:tcPr>
          <w:p w:rsidRPr="00E1244A" w:rsidR="00E1244A" w:rsidP="00E1244A" w:rsidRDefault="00E1244A" w14:paraId="04AC7F0F" w14:textId="45D4E9B7">
            <w:pPr>
              <w:rPr>
                <w:lang w:val="es-CO" w:eastAsia="en-US"/>
              </w:rPr>
            </w:pPr>
            <w:r w:rsidRPr="00E1244A">
              <w:rPr>
                <w:lang w:val="es-CO" w:eastAsia="en-US"/>
              </w:rPr>
              <w:t>Geoespacial Vectorial</w:t>
            </w:r>
          </w:p>
        </w:tc>
        <w:tc>
          <w:tcPr>
            <w:tcW w:w="0" w:type="auto"/>
            <w:hideMark/>
          </w:tcPr>
          <w:p w:rsidRPr="00E1244A" w:rsidR="00E1244A" w:rsidP="00E1244A" w:rsidRDefault="00E1244A" w14:paraId="689305F7" w14:textId="77777777">
            <w:pPr>
              <w:rPr>
                <w:lang w:val="es-CO" w:eastAsia="en-US"/>
              </w:rPr>
            </w:pPr>
            <w:r w:rsidRPr="00E1244A">
              <w:rPr>
                <w:lang w:val="es-CO" w:eastAsia="en-US"/>
              </w:rPr>
              <w:t>Cuantitativa / Cualitativa</w:t>
            </w:r>
          </w:p>
        </w:tc>
        <w:tc>
          <w:tcPr>
            <w:tcW w:w="0" w:type="auto"/>
            <w:hideMark/>
          </w:tcPr>
          <w:p w:rsidRPr="00E1244A" w:rsidR="00E1244A" w:rsidP="00E1244A" w:rsidRDefault="00E1244A" w14:paraId="6B58B250" w14:textId="77777777">
            <w:pPr>
              <w:rPr>
                <w:lang w:val="es-CO" w:eastAsia="en-US"/>
              </w:rPr>
            </w:pPr>
            <w:r w:rsidRPr="00E1244A">
              <w:rPr>
                <w:lang w:val="es-CO" w:eastAsia="en-US"/>
              </w:rPr>
              <w:t>Polígonos, líneas o puntos</w:t>
            </w:r>
          </w:p>
        </w:tc>
        <w:tc>
          <w:tcPr>
            <w:tcW w:w="0" w:type="auto"/>
            <w:hideMark/>
          </w:tcPr>
          <w:p w:rsidRPr="00E1244A" w:rsidR="00E1244A" w:rsidP="00E1244A" w:rsidRDefault="00E1244A" w14:paraId="44BDA23F" w14:textId="77777777">
            <w:pPr>
              <w:rPr>
                <w:lang w:val="es-CO" w:eastAsia="en-US"/>
              </w:rPr>
            </w:pPr>
            <w:r w:rsidRPr="00E1244A">
              <w:rPr>
                <w:lang w:val="es-CO" w:eastAsia="en-US"/>
              </w:rPr>
              <w:t>Rasterización y reclasificación de atributos.</w:t>
            </w:r>
          </w:p>
        </w:tc>
      </w:tr>
      <w:tr w:rsidRPr="00E1244A" w:rsidR="00E1244A" w:rsidTr="00E1244A" w14:paraId="5A255389" w14:textId="77777777">
        <w:tc>
          <w:tcPr>
            <w:tcW w:w="0" w:type="auto"/>
            <w:hideMark/>
          </w:tcPr>
          <w:p w:rsidRPr="00E1244A" w:rsidR="00E1244A" w:rsidP="00E1244A" w:rsidRDefault="00E1244A" w14:paraId="4E235C66" w14:textId="4B0902A6">
            <w:pPr>
              <w:rPr>
                <w:lang w:val="es-CO" w:eastAsia="en-US"/>
              </w:rPr>
            </w:pPr>
            <w:r w:rsidRPr="00E1244A">
              <w:rPr>
                <w:lang w:val="es-CO" w:eastAsia="en-US"/>
              </w:rPr>
              <w:t>Geoespacial</w:t>
            </w:r>
          </w:p>
          <w:p w:rsidRPr="00E1244A" w:rsidR="00E1244A" w:rsidP="00E1244A" w:rsidRDefault="00E1244A" w14:paraId="16885E98" w14:textId="1416EA33">
            <w:pPr>
              <w:rPr>
                <w:lang w:val="es-CO" w:eastAsia="en-US"/>
              </w:rPr>
            </w:pPr>
            <w:r w:rsidRPr="00E1244A">
              <w:rPr>
                <w:lang w:val="es-CO" w:eastAsia="en-US"/>
              </w:rPr>
              <w:t>Ráster</w:t>
            </w:r>
          </w:p>
        </w:tc>
        <w:tc>
          <w:tcPr>
            <w:tcW w:w="0" w:type="auto"/>
            <w:hideMark/>
          </w:tcPr>
          <w:p w:rsidRPr="00E1244A" w:rsidR="00E1244A" w:rsidP="00E1244A" w:rsidRDefault="00E1244A" w14:paraId="08A1A259" w14:textId="77777777">
            <w:pPr>
              <w:rPr>
                <w:lang w:val="es-CO" w:eastAsia="en-US"/>
              </w:rPr>
            </w:pPr>
            <w:r w:rsidRPr="00E1244A">
              <w:rPr>
                <w:lang w:val="es-CO" w:eastAsia="en-US"/>
              </w:rPr>
              <w:t>Cuantitativa</w:t>
            </w:r>
          </w:p>
        </w:tc>
        <w:tc>
          <w:tcPr>
            <w:tcW w:w="0" w:type="auto"/>
            <w:hideMark/>
          </w:tcPr>
          <w:p w:rsidRPr="00E1244A" w:rsidR="00E1244A" w:rsidP="00E1244A" w:rsidRDefault="00E1244A" w14:paraId="3BDDDB7E" w14:textId="77777777">
            <w:pPr>
              <w:rPr>
                <w:lang w:val="es-CO" w:eastAsia="en-US"/>
              </w:rPr>
            </w:pPr>
            <w:r w:rsidRPr="00E1244A">
              <w:rPr>
                <w:lang w:val="es-CO" w:eastAsia="en-US"/>
              </w:rPr>
              <w:t>Grilla de valores continuos</w:t>
            </w:r>
          </w:p>
        </w:tc>
        <w:tc>
          <w:tcPr>
            <w:tcW w:w="0" w:type="auto"/>
            <w:hideMark/>
          </w:tcPr>
          <w:p w:rsidRPr="00E1244A" w:rsidR="00E1244A" w:rsidP="00E1244A" w:rsidRDefault="00E1244A" w14:paraId="493A3C3A" w14:textId="5B7F3A9D">
            <w:pPr>
              <w:rPr>
                <w:lang w:val="es-CO" w:eastAsia="en-US"/>
              </w:rPr>
            </w:pPr>
            <w:r w:rsidRPr="00E1244A">
              <w:rPr>
                <w:lang w:val="es-CO" w:eastAsia="en-US"/>
              </w:rPr>
              <w:t>Normalización de celdas (1 a 5).</w:t>
            </w:r>
          </w:p>
        </w:tc>
      </w:tr>
      <w:tr w:rsidRPr="00E1244A" w:rsidR="00E1244A" w:rsidTr="00E1244A" w14:paraId="3F24C3EC" w14:textId="77777777">
        <w:tc>
          <w:tcPr>
            <w:tcW w:w="0" w:type="auto"/>
            <w:hideMark/>
          </w:tcPr>
          <w:p w:rsidRPr="00E1244A" w:rsidR="00E1244A" w:rsidP="00E1244A" w:rsidRDefault="00E1244A" w14:paraId="1EFE0BFB" w14:textId="77777777">
            <w:pPr>
              <w:rPr>
                <w:lang w:val="es-CO" w:eastAsia="en-US"/>
              </w:rPr>
            </w:pPr>
            <w:r w:rsidRPr="00E1244A">
              <w:rPr>
                <w:lang w:val="es-CO" w:eastAsia="en-US"/>
              </w:rPr>
              <w:t>Tabulada</w:t>
            </w:r>
          </w:p>
          <w:p w:rsidRPr="00E1244A" w:rsidR="00E1244A" w:rsidP="00E1244A" w:rsidRDefault="00E1244A" w14:paraId="6502A022" w14:textId="72C52391">
            <w:pPr>
              <w:rPr>
                <w:lang w:val="es-CO" w:eastAsia="en-US"/>
              </w:rPr>
            </w:pPr>
            <w:r w:rsidRPr="00E1244A">
              <w:rPr>
                <w:lang w:val="es-CO" w:eastAsia="en-US"/>
              </w:rPr>
              <w:t>Cuantitativa</w:t>
            </w:r>
          </w:p>
        </w:tc>
        <w:tc>
          <w:tcPr>
            <w:tcW w:w="0" w:type="auto"/>
            <w:hideMark/>
          </w:tcPr>
          <w:p w:rsidRPr="00E1244A" w:rsidR="00E1244A" w:rsidP="00E1244A" w:rsidRDefault="00E1244A" w14:paraId="30C631BD" w14:textId="6188E327">
            <w:pPr>
              <w:rPr>
                <w:lang w:val="es-CO" w:eastAsia="en-US"/>
              </w:rPr>
            </w:pPr>
            <w:r w:rsidRPr="00E1244A">
              <w:rPr>
                <w:lang w:val="es-CO" w:eastAsia="en-US"/>
              </w:rPr>
              <w:t>Decimal</w:t>
            </w:r>
          </w:p>
        </w:tc>
        <w:tc>
          <w:tcPr>
            <w:tcW w:w="0" w:type="auto"/>
            <w:hideMark/>
          </w:tcPr>
          <w:p w:rsidRPr="00E1244A" w:rsidR="00E1244A" w:rsidP="00E1244A" w:rsidRDefault="00E1244A" w14:paraId="3E6EDD07" w14:textId="77777777">
            <w:pPr>
              <w:rPr>
                <w:lang w:val="es-CO" w:eastAsia="en-US"/>
              </w:rPr>
            </w:pPr>
            <w:r w:rsidRPr="00E1244A">
              <w:rPr>
                <w:lang w:val="es-CO" w:eastAsia="en-US"/>
              </w:rPr>
              <w:t>Tablas de datos alfanuméricos</w:t>
            </w:r>
          </w:p>
        </w:tc>
        <w:tc>
          <w:tcPr>
            <w:tcW w:w="0" w:type="auto"/>
            <w:hideMark/>
          </w:tcPr>
          <w:p w:rsidRPr="00E1244A" w:rsidR="00E1244A" w:rsidP="00E1244A" w:rsidRDefault="00E1244A" w14:paraId="3E222651" w14:textId="3AF88502">
            <w:pPr>
              <w:rPr>
                <w:lang w:val="es-CO" w:eastAsia="en-US"/>
              </w:rPr>
            </w:pPr>
            <w:r w:rsidRPr="00E1244A">
              <w:rPr>
                <w:lang w:val="es-CO" w:eastAsia="en-US"/>
              </w:rPr>
              <w:t>Vinculación espacial y discretización.</w:t>
            </w:r>
          </w:p>
        </w:tc>
      </w:tr>
      <w:tr w:rsidRPr="00E1244A" w:rsidR="00E1244A" w:rsidTr="00E1244A" w14:paraId="0E7C4258" w14:textId="77777777">
        <w:tc>
          <w:tcPr>
            <w:tcW w:w="0" w:type="auto"/>
            <w:hideMark/>
          </w:tcPr>
          <w:p w:rsidRPr="00E1244A" w:rsidR="00E1244A" w:rsidP="00E1244A" w:rsidRDefault="00E1244A" w14:paraId="007D0E0E" w14:textId="77777777">
            <w:pPr>
              <w:rPr>
                <w:lang w:val="es-CO" w:eastAsia="en-US"/>
              </w:rPr>
            </w:pPr>
            <w:r w:rsidRPr="00E1244A">
              <w:rPr>
                <w:lang w:val="es-CO" w:eastAsia="en-US"/>
              </w:rPr>
              <w:t>Cualitativa</w:t>
            </w:r>
          </w:p>
        </w:tc>
        <w:tc>
          <w:tcPr>
            <w:tcW w:w="0" w:type="auto"/>
            <w:hideMark/>
          </w:tcPr>
          <w:p w:rsidRPr="00E1244A" w:rsidR="00E1244A" w:rsidP="00E1244A" w:rsidRDefault="00E1244A" w14:paraId="5890CFFA" w14:textId="77777777">
            <w:pPr>
              <w:rPr>
                <w:lang w:val="es-CO" w:eastAsia="en-US"/>
              </w:rPr>
            </w:pPr>
            <w:r w:rsidRPr="00E1244A">
              <w:rPr>
                <w:lang w:val="es-CO" w:eastAsia="en-US"/>
              </w:rPr>
              <w:t>Ordinal</w:t>
            </w:r>
          </w:p>
        </w:tc>
        <w:tc>
          <w:tcPr>
            <w:tcW w:w="0" w:type="auto"/>
            <w:hideMark/>
          </w:tcPr>
          <w:p w:rsidRPr="00E1244A" w:rsidR="00E1244A" w:rsidP="00E1244A" w:rsidRDefault="00E1244A" w14:paraId="4687A00F" w14:textId="77777777">
            <w:pPr>
              <w:rPr>
                <w:lang w:val="es-CO" w:eastAsia="en-US"/>
              </w:rPr>
            </w:pPr>
            <w:r w:rsidRPr="00E1244A">
              <w:rPr>
                <w:lang w:val="es-CO" w:eastAsia="en-US"/>
              </w:rPr>
              <w:t>Categorías (Alto, Medio, Bajo)</w:t>
            </w:r>
          </w:p>
        </w:tc>
        <w:tc>
          <w:tcPr>
            <w:tcW w:w="0" w:type="auto"/>
            <w:hideMark/>
          </w:tcPr>
          <w:p w:rsidRPr="00E1244A" w:rsidR="00E1244A" w:rsidP="00E1244A" w:rsidRDefault="00E1244A" w14:paraId="5C143684" w14:textId="77777777">
            <w:pPr>
              <w:rPr>
                <w:lang w:val="es-CO" w:eastAsia="en-US"/>
              </w:rPr>
            </w:pPr>
            <w:r w:rsidRPr="00E1244A">
              <w:rPr>
                <w:lang w:val="es-CO" w:eastAsia="en-US"/>
              </w:rPr>
              <w:t>Asignación de pesos numéricos según importancia.</w:t>
            </w:r>
          </w:p>
        </w:tc>
      </w:tr>
    </w:tbl>
    <w:p w:rsidR="00E1244A" w:rsidP="00AB368C" w:rsidRDefault="00E1244A" w14:paraId="2E26B008" w14:textId="77777777">
      <w:pPr>
        <w:rPr>
          <w:lang w:val="es-CO" w:eastAsia="en-US"/>
        </w:rPr>
      </w:pPr>
    </w:p>
    <w:p w:rsidR="00B63178" w:rsidP="00AB368C" w:rsidRDefault="00B63178" w14:paraId="5864DFC7" w14:textId="77777777">
      <w:pPr>
        <w:rPr>
          <w:lang w:val="es-CO" w:eastAsia="en-US"/>
        </w:rPr>
      </w:pPr>
    </w:p>
    <w:p w:rsidR="00B63178" w:rsidP="00AB368C" w:rsidRDefault="00B63178" w14:paraId="10AB549F" w14:textId="77777777">
      <w:pPr>
        <w:rPr>
          <w:lang w:val="es-CO" w:eastAsia="en-US"/>
        </w:rPr>
      </w:pPr>
    </w:p>
    <w:p w:rsidR="00B63178" w:rsidP="005979E1" w:rsidRDefault="00B63178" w14:paraId="3057BB4C" w14:textId="34A7B4CB">
      <w:pPr>
        <w:pStyle w:val="Ttulo3"/>
        <w:numPr>
          <w:ilvl w:val="2"/>
          <w:numId w:val="5"/>
        </w:numPr>
      </w:pPr>
      <w:bookmarkStart w:name="_Toc226474070" w:id="39"/>
      <w:r>
        <w:t>Datos utilizados para el presente análisis</w:t>
      </w:r>
      <w:bookmarkEnd w:id="39"/>
    </w:p>
    <w:p w:rsidR="00B63178" w:rsidP="00E1244A" w:rsidRDefault="00B63178" w14:paraId="48BA82AB" w14:textId="77777777">
      <w:pPr>
        <w:jc w:val="both"/>
        <w:rPr>
          <w:lang w:val="es-CO" w:eastAsia="en-US"/>
        </w:rPr>
      </w:pPr>
    </w:p>
    <w:p w:rsidR="00B63178" w:rsidP="00E1244A" w:rsidRDefault="00B63178" w14:paraId="3525BDFE" w14:textId="6D97CC10">
      <w:pPr>
        <w:jc w:val="both"/>
        <w:rPr>
          <w:lang w:val="es-CO" w:eastAsia="en-US"/>
        </w:rPr>
      </w:pPr>
      <w:r>
        <w:rPr>
          <w:lang w:val="es-CO" w:eastAsia="en-US"/>
        </w:rPr>
        <w:t xml:space="preserve">En la siguiente tabla se resumen los datos utilizados l naturaleza de los datos y tipo de variable que contaba </w:t>
      </w:r>
    </w:p>
    <w:p w:rsidR="00B63178" w:rsidP="00E1244A" w:rsidRDefault="00B63178" w14:paraId="22F69472" w14:textId="77777777">
      <w:pPr>
        <w:jc w:val="both"/>
        <w:rPr>
          <w:lang w:val="es-CO" w:eastAsia="en-US"/>
        </w:rPr>
      </w:pPr>
    </w:p>
    <w:tbl>
      <w:tblPr>
        <w:tblStyle w:val="Tablaconcuadrcula"/>
        <w:tblW w:w="0" w:type="auto"/>
        <w:tblLook w:val="04A0" w:firstRow="1" w:lastRow="0" w:firstColumn="1" w:lastColumn="0" w:noHBand="0" w:noVBand="1"/>
      </w:tblPr>
      <w:tblGrid>
        <w:gridCol w:w="2349"/>
        <w:gridCol w:w="2349"/>
        <w:gridCol w:w="2349"/>
        <w:gridCol w:w="2349"/>
      </w:tblGrid>
      <w:tr w:rsidR="007C3FC1" w:rsidTr="007C3FC1" w14:paraId="10DFAC1D" w14:textId="77777777">
        <w:tc>
          <w:tcPr>
            <w:tcW w:w="2349" w:type="dxa"/>
          </w:tcPr>
          <w:p w:rsidR="007C3FC1" w:rsidP="00E1244A" w:rsidRDefault="007C3FC1" w14:paraId="215908D6" w14:textId="0D4F1F8C">
            <w:pPr>
              <w:jc w:val="both"/>
              <w:rPr>
                <w:lang w:val="es-CO" w:eastAsia="en-US"/>
              </w:rPr>
            </w:pPr>
            <w:r>
              <w:rPr>
                <w:lang w:val="es-CO" w:eastAsia="en-US"/>
              </w:rPr>
              <w:t>Componente</w:t>
            </w:r>
          </w:p>
        </w:tc>
        <w:tc>
          <w:tcPr>
            <w:tcW w:w="2349" w:type="dxa"/>
          </w:tcPr>
          <w:p w:rsidR="007C3FC1" w:rsidP="00E1244A" w:rsidRDefault="007C3FC1" w14:paraId="6FB4CA4A" w14:textId="37DE1624">
            <w:pPr>
              <w:jc w:val="both"/>
              <w:rPr>
                <w:lang w:val="es-CO" w:eastAsia="en-US"/>
              </w:rPr>
            </w:pPr>
            <w:r>
              <w:rPr>
                <w:lang w:val="es-CO" w:eastAsia="en-US"/>
              </w:rPr>
              <w:t>Tipo de dato</w:t>
            </w:r>
          </w:p>
        </w:tc>
        <w:tc>
          <w:tcPr>
            <w:tcW w:w="2349" w:type="dxa"/>
          </w:tcPr>
          <w:p w:rsidR="007C3FC1" w:rsidP="00E1244A" w:rsidRDefault="007C3FC1" w14:paraId="05C15CD7" w14:textId="087A9275">
            <w:pPr>
              <w:jc w:val="both"/>
              <w:rPr>
                <w:lang w:val="es-CO" w:eastAsia="en-US"/>
              </w:rPr>
            </w:pPr>
            <w:r>
              <w:rPr>
                <w:lang w:val="es-CO" w:eastAsia="en-US"/>
              </w:rPr>
              <w:t>Variable</w:t>
            </w:r>
          </w:p>
        </w:tc>
        <w:tc>
          <w:tcPr>
            <w:tcW w:w="2349" w:type="dxa"/>
          </w:tcPr>
          <w:p w:rsidR="007C3FC1" w:rsidP="00E1244A" w:rsidRDefault="007C3FC1" w14:paraId="66136391" w14:textId="77777777">
            <w:pPr>
              <w:jc w:val="both"/>
              <w:rPr>
                <w:lang w:val="es-CO" w:eastAsia="en-US"/>
              </w:rPr>
            </w:pPr>
          </w:p>
        </w:tc>
      </w:tr>
      <w:tr w:rsidR="007C3FC1" w:rsidTr="007C3FC1" w14:paraId="0440BE83" w14:textId="77777777">
        <w:tc>
          <w:tcPr>
            <w:tcW w:w="2349" w:type="dxa"/>
          </w:tcPr>
          <w:p w:rsidR="007C3FC1" w:rsidP="00E1244A" w:rsidRDefault="007C3FC1" w14:paraId="6FDA805E" w14:textId="0B699750">
            <w:pPr>
              <w:jc w:val="both"/>
              <w:rPr>
                <w:lang w:val="es-CO" w:eastAsia="en-US"/>
              </w:rPr>
            </w:pPr>
            <w:r>
              <w:rPr>
                <w:lang w:val="es-CO" w:eastAsia="en-US"/>
              </w:rPr>
              <w:t>Solar</w:t>
            </w:r>
          </w:p>
        </w:tc>
        <w:tc>
          <w:tcPr>
            <w:tcW w:w="2349" w:type="dxa"/>
          </w:tcPr>
          <w:p w:rsidR="007C3FC1" w:rsidP="00E1244A" w:rsidRDefault="007C3FC1" w14:paraId="2C7B79F4" w14:textId="6A298E4B">
            <w:pPr>
              <w:jc w:val="both"/>
              <w:rPr>
                <w:lang w:val="es-CO" w:eastAsia="en-US"/>
              </w:rPr>
            </w:pPr>
            <w:r>
              <w:rPr>
                <w:lang w:val="es-CO" w:eastAsia="en-US"/>
              </w:rPr>
              <w:t>Geoespacial</w:t>
            </w:r>
          </w:p>
        </w:tc>
        <w:tc>
          <w:tcPr>
            <w:tcW w:w="2349" w:type="dxa"/>
          </w:tcPr>
          <w:p w:rsidR="007C3FC1" w:rsidP="00E1244A" w:rsidRDefault="00AB6B1E" w14:paraId="18025D62" w14:textId="6055E614">
            <w:pPr>
              <w:jc w:val="both"/>
              <w:rPr>
                <w:lang w:val="es-CO" w:eastAsia="en-US"/>
              </w:rPr>
            </w:pPr>
            <w:r>
              <w:rPr>
                <w:lang w:val="es-CO" w:eastAsia="en-US"/>
              </w:rPr>
              <w:t>Ráster</w:t>
            </w:r>
          </w:p>
        </w:tc>
        <w:tc>
          <w:tcPr>
            <w:tcW w:w="2349" w:type="dxa"/>
          </w:tcPr>
          <w:p w:rsidR="007C3FC1" w:rsidP="00E1244A" w:rsidRDefault="00AB6B1E" w14:paraId="2DC546FA" w14:textId="5BD93707">
            <w:pPr>
              <w:jc w:val="both"/>
              <w:rPr>
                <w:lang w:val="es-CO" w:eastAsia="en-US"/>
              </w:rPr>
            </w:pPr>
            <w:r>
              <w:rPr>
                <w:lang w:val="es-CO" w:eastAsia="en-US"/>
              </w:rPr>
              <w:t>Alfanumérica</w:t>
            </w:r>
          </w:p>
        </w:tc>
      </w:tr>
      <w:tr w:rsidR="007C3FC1" w:rsidTr="007C3FC1" w14:paraId="48620DA6" w14:textId="77777777">
        <w:tc>
          <w:tcPr>
            <w:tcW w:w="2349" w:type="dxa"/>
          </w:tcPr>
          <w:p w:rsidR="007C3FC1" w:rsidP="00E1244A" w:rsidRDefault="007C3FC1" w14:paraId="42D96B53" w14:textId="332639E9">
            <w:pPr>
              <w:jc w:val="both"/>
              <w:rPr>
                <w:lang w:val="es-CO" w:eastAsia="en-US"/>
              </w:rPr>
            </w:pPr>
            <w:r>
              <w:rPr>
                <w:lang w:val="es-CO" w:eastAsia="en-US"/>
              </w:rPr>
              <w:t>Eólica</w:t>
            </w:r>
          </w:p>
        </w:tc>
        <w:tc>
          <w:tcPr>
            <w:tcW w:w="2349" w:type="dxa"/>
          </w:tcPr>
          <w:p w:rsidR="007C3FC1" w:rsidP="00E1244A" w:rsidRDefault="007C3FC1" w14:paraId="29F730C9" w14:textId="252E1C85">
            <w:pPr>
              <w:jc w:val="both"/>
              <w:rPr>
                <w:lang w:val="es-CO" w:eastAsia="en-US"/>
              </w:rPr>
            </w:pPr>
            <w:r>
              <w:rPr>
                <w:lang w:val="es-CO" w:eastAsia="en-US"/>
              </w:rPr>
              <w:t>Geoespacial</w:t>
            </w:r>
          </w:p>
        </w:tc>
        <w:tc>
          <w:tcPr>
            <w:tcW w:w="2349" w:type="dxa"/>
          </w:tcPr>
          <w:p w:rsidR="007C3FC1" w:rsidP="00E1244A" w:rsidRDefault="00AB6B1E" w14:paraId="0B175C80" w14:textId="14348FD1">
            <w:pPr>
              <w:jc w:val="both"/>
              <w:rPr>
                <w:lang w:val="es-CO" w:eastAsia="en-US"/>
              </w:rPr>
            </w:pPr>
            <w:r>
              <w:rPr>
                <w:lang w:val="es-CO" w:eastAsia="en-US"/>
              </w:rPr>
              <w:t>Ráster</w:t>
            </w:r>
          </w:p>
        </w:tc>
        <w:tc>
          <w:tcPr>
            <w:tcW w:w="2349" w:type="dxa"/>
          </w:tcPr>
          <w:p w:rsidR="007C3FC1" w:rsidP="00E1244A" w:rsidRDefault="00AB6B1E" w14:paraId="1A4446EF" w14:textId="076710C1">
            <w:pPr>
              <w:jc w:val="both"/>
              <w:rPr>
                <w:lang w:val="es-CO" w:eastAsia="en-US"/>
              </w:rPr>
            </w:pPr>
            <w:r>
              <w:rPr>
                <w:lang w:val="es-CO" w:eastAsia="en-US"/>
              </w:rPr>
              <w:t>Alfanumérica</w:t>
            </w:r>
          </w:p>
        </w:tc>
      </w:tr>
      <w:tr w:rsidR="007C3FC1" w:rsidTr="007C3FC1" w14:paraId="731EC658" w14:textId="77777777">
        <w:tc>
          <w:tcPr>
            <w:tcW w:w="2349" w:type="dxa"/>
            <w:vMerge w:val="restart"/>
          </w:tcPr>
          <w:p w:rsidR="007C3FC1" w:rsidP="00E1244A" w:rsidRDefault="007C3FC1" w14:paraId="2F5BCE9D" w14:textId="631D955F">
            <w:pPr>
              <w:jc w:val="both"/>
              <w:rPr>
                <w:lang w:val="es-CO" w:eastAsia="en-US"/>
              </w:rPr>
            </w:pPr>
            <w:r>
              <w:rPr>
                <w:lang w:val="es-CO" w:eastAsia="en-US"/>
              </w:rPr>
              <w:t>Hidráulica</w:t>
            </w:r>
          </w:p>
        </w:tc>
        <w:tc>
          <w:tcPr>
            <w:tcW w:w="2349" w:type="dxa"/>
          </w:tcPr>
          <w:p w:rsidR="007C3FC1" w:rsidP="00E1244A" w:rsidRDefault="007C3FC1" w14:paraId="70121C7F" w14:textId="44616B31">
            <w:pPr>
              <w:jc w:val="both"/>
              <w:rPr>
                <w:lang w:val="es-CO" w:eastAsia="en-US"/>
              </w:rPr>
            </w:pPr>
            <w:r>
              <w:rPr>
                <w:lang w:val="es-CO" w:eastAsia="en-US"/>
              </w:rPr>
              <w:t>Tabulada</w:t>
            </w:r>
          </w:p>
        </w:tc>
        <w:tc>
          <w:tcPr>
            <w:tcW w:w="2349" w:type="dxa"/>
          </w:tcPr>
          <w:p w:rsidR="007C3FC1" w:rsidP="00E1244A" w:rsidRDefault="007C3FC1" w14:paraId="01DC2E93" w14:textId="77777777">
            <w:pPr>
              <w:jc w:val="both"/>
              <w:rPr>
                <w:lang w:val="es-CO" w:eastAsia="en-US"/>
              </w:rPr>
            </w:pPr>
          </w:p>
        </w:tc>
        <w:tc>
          <w:tcPr>
            <w:tcW w:w="2349" w:type="dxa"/>
          </w:tcPr>
          <w:p w:rsidR="007C3FC1" w:rsidP="00E1244A" w:rsidRDefault="007C3FC1" w14:paraId="76F36962" w14:textId="77777777">
            <w:pPr>
              <w:jc w:val="both"/>
              <w:rPr>
                <w:lang w:val="es-CO" w:eastAsia="en-US"/>
              </w:rPr>
            </w:pPr>
          </w:p>
        </w:tc>
      </w:tr>
      <w:tr w:rsidR="007C3FC1" w:rsidTr="007C3FC1" w14:paraId="2915B68B" w14:textId="77777777">
        <w:tc>
          <w:tcPr>
            <w:tcW w:w="2349" w:type="dxa"/>
            <w:vMerge/>
          </w:tcPr>
          <w:p w:rsidR="007C3FC1" w:rsidP="00E1244A" w:rsidRDefault="007C3FC1" w14:paraId="5D6F4F90" w14:textId="77777777">
            <w:pPr>
              <w:jc w:val="both"/>
              <w:rPr>
                <w:lang w:val="es-CO" w:eastAsia="en-US"/>
              </w:rPr>
            </w:pPr>
          </w:p>
        </w:tc>
        <w:tc>
          <w:tcPr>
            <w:tcW w:w="2349" w:type="dxa"/>
          </w:tcPr>
          <w:p w:rsidR="007C3FC1" w:rsidP="00E1244A" w:rsidRDefault="007C3FC1" w14:paraId="124C2606" w14:textId="0E071ED5">
            <w:pPr>
              <w:jc w:val="both"/>
              <w:rPr>
                <w:lang w:val="es-CO" w:eastAsia="en-US"/>
              </w:rPr>
            </w:pPr>
            <w:r>
              <w:rPr>
                <w:lang w:val="es-CO" w:eastAsia="en-US"/>
              </w:rPr>
              <w:t>Tabulada</w:t>
            </w:r>
          </w:p>
        </w:tc>
        <w:tc>
          <w:tcPr>
            <w:tcW w:w="2349" w:type="dxa"/>
          </w:tcPr>
          <w:p w:rsidR="007C3FC1" w:rsidP="00E1244A" w:rsidRDefault="007C3FC1" w14:paraId="0E5B7E70" w14:textId="77777777">
            <w:pPr>
              <w:jc w:val="both"/>
              <w:rPr>
                <w:lang w:val="es-CO" w:eastAsia="en-US"/>
              </w:rPr>
            </w:pPr>
          </w:p>
        </w:tc>
        <w:tc>
          <w:tcPr>
            <w:tcW w:w="2349" w:type="dxa"/>
          </w:tcPr>
          <w:p w:rsidR="007C3FC1" w:rsidP="00E1244A" w:rsidRDefault="007C3FC1" w14:paraId="670E4263" w14:textId="77777777">
            <w:pPr>
              <w:jc w:val="both"/>
              <w:rPr>
                <w:lang w:val="es-CO" w:eastAsia="en-US"/>
              </w:rPr>
            </w:pPr>
          </w:p>
        </w:tc>
      </w:tr>
      <w:tr w:rsidR="00AB6B1E" w:rsidTr="007C3FC1" w14:paraId="3E40671A" w14:textId="77777777">
        <w:tc>
          <w:tcPr>
            <w:tcW w:w="2349" w:type="dxa"/>
          </w:tcPr>
          <w:p w:rsidR="00AB6B1E" w:rsidP="00E1244A" w:rsidRDefault="00AB6B1E" w14:paraId="319DC10F" w14:textId="546F37DD">
            <w:pPr>
              <w:jc w:val="both"/>
              <w:rPr>
                <w:lang w:val="es-CO" w:eastAsia="en-US"/>
              </w:rPr>
            </w:pPr>
            <w:r>
              <w:rPr>
                <w:lang w:val="es-CO" w:eastAsia="en-US"/>
              </w:rPr>
              <w:t>Biomasa</w:t>
            </w:r>
          </w:p>
        </w:tc>
        <w:tc>
          <w:tcPr>
            <w:tcW w:w="2349" w:type="dxa"/>
          </w:tcPr>
          <w:p w:rsidR="00AB6B1E" w:rsidP="00E1244A" w:rsidRDefault="00AB6B1E" w14:paraId="0C041745" w14:textId="254CF473">
            <w:pPr>
              <w:jc w:val="both"/>
              <w:rPr>
                <w:lang w:val="es-CO" w:eastAsia="en-US"/>
              </w:rPr>
            </w:pPr>
            <w:r>
              <w:rPr>
                <w:lang w:val="es-CO" w:eastAsia="en-US"/>
              </w:rPr>
              <w:t>Geoespacial</w:t>
            </w:r>
          </w:p>
        </w:tc>
        <w:tc>
          <w:tcPr>
            <w:tcW w:w="2349" w:type="dxa"/>
          </w:tcPr>
          <w:p w:rsidR="00AB6B1E" w:rsidP="00E1244A" w:rsidRDefault="00AB6B1E" w14:paraId="13FD7C19" w14:textId="1884C09B">
            <w:pPr>
              <w:jc w:val="both"/>
              <w:rPr>
                <w:lang w:val="es-CO" w:eastAsia="en-US"/>
              </w:rPr>
            </w:pPr>
            <w:r>
              <w:rPr>
                <w:lang w:val="es-CO" w:eastAsia="en-US"/>
              </w:rPr>
              <w:t>Vectorial</w:t>
            </w:r>
          </w:p>
        </w:tc>
        <w:tc>
          <w:tcPr>
            <w:tcW w:w="2349" w:type="dxa"/>
          </w:tcPr>
          <w:p w:rsidR="00AB6B1E" w:rsidP="00E1244A" w:rsidRDefault="00AB6B1E" w14:paraId="7E8E903D" w14:textId="2AB15AC8">
            <w:pPr>
              <w:jc w:val="both"/>
              <w:rPr>
                <w:lang w:val="es-CO" w:eastAsia="en-US"/>
              </w:rPr>
            </w:pPr>
            <w:r>
              <w:rPr>
                <w:lang w:val="es-CO" w:eastAsia="en-US"/>
              </w:rPr>
              <w:t>Alfanumerica</w:t>
            </w:r>
          </w:p>
        </w:tc>
      </w:tr>
      <w:tr w:rsidR="00AB6B1E" w:rsidTr="007C3FC1" w14:paraId="392EC989" w14:textId="77777777">
        <w:tc>
          <w:tcPr>
            <w:tcW w:w="2349" w:type="dxa"/>
          </w:tcPr>
          <w:p w:rsidR="00AB6B1E" w:rsidP="00E1244A" w:rsidRDefault="00AB6B1E" w14:paraId="073F6767" w14:textId="77777777">
            <w:pPr>
              <w:jc w:val="both"/>
              <w:rPr>
                <w:lang w:val="es-CO" w:eastAsia="en-US"/>
              </w:rPr>
            </w:pPr>
          </w:p>
        </w:tc>
        <w:tc>
          <w:tcPr>
            <w:tcW w:w="2349" w:type="dxa"/>
          </w:tcPr>
          <w:p w:rsidR="00AB6B1E" w:rsidP="00E1244A" w:rsidRDefault="00AB6B1E" w14:paraId="266E9FCE" w14:textId="77777777">
            <w:pPr>
              <w:jc w:val="both"/>
              <w:rPr>
                <w:lang w:val="es-CO" w:eastAsia="en-US"/>
              </w:rPr>
            </w:pPr>
          </w:p>
        </w:tc>
        <w:tc>
          <w:tcPr>
            <w:tcW w:w="2349" w:type="dxa"/>
          </w:tcPr>
          <w:p w:rsidR="00AB6B1E" w:rsidP="00E1244A" w:rsidRDefault="00AB6B1E" w14:paraId="7CF55CF3" w14:textId="77777777">
            <w:pPr>
              <w:jc w:val="both"/>
              <w:rPr>
                <w:lang w:val="es-CO" w:eastAsia="en-US"/>
              </w:rPr>
            </w:pPr>
          </w:p>
        </w:tc>
        <w:tc>
          <w:tcPr>
            <w:tcW w:w="2349" w:type="dxa"/>
          </w:tcPr>
          <w:p w:rsidR="00AB6B1E" w:rsidP="00E1244A" w:rsidRDefault="00AB6B1E" w14:paraId="6BFBE28A" w14:textId="77777777">
            <w:pPr>
              <w:jc w:val="both"/>
              <w:rPr>
                <w:lang w:val="es-CO" w:eastAsia="en-US"/>
              </w:rPr>
            </w:pPr>
          </w:p>
        </w:tc>
      </w:tr>
    </w:tbl>
    <w:p w:rsidR="00B63178" w:rsidP="00E1244A" w:rsidRDefault="00B63178" w14:paraId="4F630C66" w14:textId="77777777">
      <w:pPr>
        <w:jc w:val="both"/>
        <w:rPr>
          <w:lang w:val="es-CO" w:eastAsia="en-US"/>
        </w:rPr>
      </w:pPr>
    </w:p>
    <w:p w:rsidR="00B63178" w:rsidP="00E1244A" w:rsidRDefault="00B63178" w14:paraId="0C21F133" w14:textId="77777777">
      <w:pPr>
        <w:jc w:val="both"/>
        <w:rPr>
          <w:lang w:val="es-CO" w:eastAsia="en-US"/>
        </w:rPr>
      </w:pPr>
    </w:p>
    <w:p w:rsidR="00B63178" w:rsidP="00E1244A" w:rsidRDefault="00B63178" w14:paraId="34346EE3" w14:textId="77777777">
      <w:pPr>
        <w:jc w:val="both"/>
        <w:rPr>
          <w:lang w:val="es-CO" w:eastAsia="en-US"/>
        </w:rPr>
      </w:pPr>
    </w:p>
    <w:p w:rsidR="00B63178" w:rsidP="365CE912" w:rsidRDefault="00B63178" w14:paraId="0924B5C2" w14:textId="4EB071EC">
      <w:pPr>
        <w:pStyle w:val="Ttulo3"/>
        <w:ind w:left="0" w:hanging="0"/>
        <w:rPr>
          <w:lang w:eastAsia="en-US"/>
        </w:rPr>
      </w:pPr>
      <w:bookmarkStart w:name="_Toc226474071" w:id="40"/>
      <w:r w:rsidRPr="365CE912" w:rsidR="00B63178">
        <w:rPr>
          <w:lang w:eastAsia="en-US"/>
        </w:rPr>
        <w:t>Normalización de Datos</w:t>
      </w:r>
      <w:bookmarkEnd w:id="40"/>
    </w:p>
    <w:p w:rsidR="00B63178" w:rsidP="00E1244A" w:rsidRDefault="00B63178" w14:paraId="4C29B97D" w14:textId="77777777">
      <w:pPr>
        <w:jc w:val="both"/>
        <w:rPr>
          <w:lang w:val="es-CO" w:eastAsia="en-US"/>
        </w:rPr>
      </w:pPr>
    </w:p>
    <w:p w:rsidRPr="00E1244A" w:rsidR="00E1244A" w:rsidP="00E1244A" w:rsidRDefault="00B63178" w14:paraId="6338B7AA" w14:textId="563C1336">
      <w:pPr>
        <w:jc w:val="both"/>
        <w:rPr>
          <w:lang w:val="es-CO" w:eastAsia="en-US"/>
        </w:rPr>
      </w:pPr>
      <w:r w:rsidRPr="00B63178">
        <w:rPr>
          <w:lang w:eastAsia="en-US"/>
        </w:rPr>
        <w:t>La normalización de datos tiene como objetivo transformar los valores del conjunto de datos a la misma escala</w:t>
      </w:r>
      <w:r>
        <w:rPr>
          <w:lang w:eastAsia="en-US"/>
        </w:rPr>
        <w:t xml:space="preserve"> </w:t>
      </w:r>
      <w:sdt>
        <w:sdtPr>
          <w:rPr>
            <w:lang w:eastAsia="en-US"/>
          </w:rPr>
          <w:id w:val="-1606797945"/>
          <w:citation/>
        </w:sdtPr>
        <w:sdtContent>
          <w:r>
            <w:rPr>
              <w:lang w:eastAsia="en-US"/>
            </w:rPr>
            <w:fldChar w:fldCharType="begin"/>
          </w:r>
          <w:r>
            <w:rPr>
              <w:lang w:val="es-CO" w:eastAsia="en-US"/>
            </w:rPr>
            <w:instrText xml:space="preserve"> CITATION Wan24 \l 9226 </w:instrText>
          </w:r>
          <w:r>
            <w:rPr>
              <w:lang w:eastAsia="en-US"/>
            </w:rPr>
            <w:fldChar w:fldCharType="separate"/>
          </w:r>
          <w:r w:rsidRPr="00B63178">
            <w:rPr>
              <w:noProof/>
              <w:lang w:val="es-CO" w:eastAsia="en-US"/>
            </w:rPr>
            <w:t>(Wang, Liesaputra, Liu, Wang, &amp; Huang, 2024)</w:t>
          </w:r>
          <w:r>
            <w:rPr>
              <w:lang w:eastAsia="en-US"/>
            </w:rPr>
            <w:fldChar w:fldCharType="end"/>
          </w:r>
        </w:sdtContent>
      </w:sdt>
      <w:r>
        <w:rPr>
          <w:lang w:eastAsia="en-US"/>
        </w:rPr>
        <w:t xml:space="preserve">, </w:t>
      </w:r>
      <w:r w:rsidRPr="00B63178">
        <w:rPr>
          <w:lang w:eastAsia="en-US"/>
        </w:rPr>
        <w:t>implica escalar los valores de los atributos para que se encuentren numéricamente en el mismo intervalo/escala y, por lo tanto, tengan la misma importancia</w:t>
      </w:r>
      <w:r>
        <w:rPr>
          <w:lang w:eastAsia="en-US"/>
        </w:rPr>
        <w:t xml:space="preserve"> </w:t>
      </w:r>
      <w:sdt>
        <w:sdtPr>
          <w:rPr>
            <w:lang w:eastAsia="en-US"/>
          </w:rPr>
          <w:id w:val="329108322"/>
          <w:citation/>
        </w:sdtPr>
        <w:sdtContent>
          <w:r w:rsidR="00F33A92">
            <w:rPr>
              <w:lang w:eastAsia="en-US"/>
            </w:rPr>
            <w:fldChar w:fldCharType="begin"/>
          </w:r>
          <w:r w:rsidR="00F33A92">
            <w:rPr>
              <w:lang w:val="es-CO" w:eastAsia="en-US"/>
            </w:rPr>
            <w:instrText xml:space="preserve"> CITATION Jav14 \l 9226 </w:instrText>
          </w:r>
          <w:r w:rsidR="00F33A92">
            <w:rPr>
              <w:lang w:eastAsia="en-US"/>
            </w:rPr>
            <w:fldChar w:fldCharType="separate"/>
          </w:r>
          <w:r w:rsidRPr="00F33A92" w:rsidR="00F33A92">
            <w:rPr>
              <w:noProof/>
              <w:lang w:val="es-CO" w:eastAsia="en-US"/>
            </w:rPr>
            <w:t>(Javaheri, Sepehri, &amp; Teimourpour, 2014)</w:t>
          </w:r>
          <w:r w:rsidR="00F33A92">
            <w:rPr>
              <w:lang w:eastAsia="en-US"/>
            </w:rPr>
            <w:fldChar w:fldCharType="end"/>
          </w:r>
        </w:sdtContent>
      </w:sdt>
      <w:r>
        <w:rPr>
          <w:lang w:eastAsia="en-US"/>
        </w:rPr>
        <w:t>.</w:t>
      </w:r>
      <w:r w:rsidR="00F33A92">
        <w:rPr>
          <w:lang w:eastAsia="en-US"/>
        </w:rPr>
        <w:t xml:space="preserve"> L</w:t>
      </w:r>
      <w:r w:rsidRPr="00F33A92" w:rsidR="00F33A92">
        <w:rPr>
          <w:lang w:eastAsia="en-US"/>
        </w:rPr>
        <w:t xml:space="preserve">a normalización es especialmente útil cuando la distribución de los datos es desconocida </w:t>
      </w:r>
      <w:r w:rsidR="00F33A92">
        <w:rPr>
          <w:lang w:eastAsia="en-US"/>
        </w:rPr>
        <w:t xml:space="preserve">o cuentan con escalas muy </w:t>
      </w:r>
      <w:r w:rsidR="00BC711C">
        <w:rPr>
          <w:lang w:eastAsia="en-US"/>
        </w:rPr>
        <w:t>diferente, ejemplo</w:t>
      </w:r>
      <w:r w:rsidR="00F33A92">
        <w:rPr>
          <w:lang w:eastAsia="en-US"/>
        </w:rPr>
        <w:t xml:space="preserve"> rangos de 1 a 10 y otro de 1.000 a 10.000, los modelos pueden dar prioridad a los valores más altos, provocando sesgos en los resultados </w:t>
      </w:r>
      <w:sdt>
        <w:sdtPr>
          <w:rPr>
            <w:lang w:eastAsia="en-US"/>
          </w:rPr>
          <w:id w:val="367270862"/>
          <w:citation/>
        </w:sdtPr>
        <w:sdtContent>
          <w:r w:rsidR="00F33A92">
            <w:rPr>
              <w:lang w:eastAsia="en-US"/>
            </w:rPr>
            <w:fldChar w:fldCharType="begin"/>
          </w:r>
          <w:r w:rsidR="00F33A92">
            <w:rPr>
              <w:lang w:val="es-CO" w:eastAsia="en-US"/>
            </w:rPr>
            <w:instrText xml:space="preserve"> CITATION Dat24 \l 9226 </w:instrText>
          </w:r>
          <w:r w:rsidR="00F33A92">
            <w:rPr>
              <w:lang w:eastAsia="en-US"/>
            </w:rPr>
            <w:fldChar w:fldCharType="separate"/>
          </w:r>
          <w:r w:rsidRPr="00F33A92" w:rsidR="00F33A92">
            <w:rPr>
              <w:noProof/>
              <w:lang w:val="es-CO" w:eastAsia="en-US"/>
            </w:rPr>
            <w:t>(Datacamp, 2024)</w:t>
          </w:r>
          <w:r w:rsidR="00F33A92">
            <w:rPr>
              <w:lang w:eastAsia="en-US"/>
            </w:rPr>
            <w:fldChar w:fldCharType="end"/>
          </w:r>
        </w:sdtContent>
      </w:sdt>
      <w:r w:rsidR="00F33A92">
        <w:rPr>
          <w:lang w:eastAsia="en-US"/>
        </w:rPr>
        <w:t>.</w:t>
      </w:r>
      <w:r w:rsidR="00BC711C">
        <w:rPr>
          <w:lang w:val="es-CO" w:eastAsia="en-US"/>
        </w:rPr>
        <w:t xml:space="preserve"> </w:t>
      </w:r>
      <w:r w:rsidRPr="00E1244A" w:rsidR="00E1244A">
        <w:rPr>
          <w:lang w:val="es-CO" w:eastAsia="en-US"/>
        </w:rPr>
        <w:t>Este tratamiento asegura que:</w:t>
      </w:r>
    </w:p>
    <w:p w:rsidR="00446531" w:rsidP="00E1244A" w:rsidRDefault="00446531" w14:paraId="4203DAD5" w14:textId="77777777">
      <w:pPr>
        <w:rPr>
          <w:b/>
          <w:bCs/>
          <w:lang w:val="es-CO" w:eastAsia="en-US"/>
        </w:rPr>
      </w:pPr>
    </w:p>
    <w:p w:rsidR="00E1244A" w:rsidP="00676DF9" w:rsidRDefault="00E1244A" w14:paraId="11EAD4E5" w14:textId="651D42D4">
      <w:pPr>
        <w:numPr>
          <w:ilvl w:val="0"/>
          <w:numId w:val="19"/>
        </w:numPr>
        <w:rPr>
          <w:lang w:val="es-CO" w:eastAsia="en-US"/>
        </w:rPr>
      </w:pPr>
      <w:r w:rsidRPr="00E1244A">
        <w:rPr>
          <w:lang w:val="es-CO" w:eastAsia="en-US"/>
        </w:rPr>
        <w:t>Todas las variables operen en el mismo rango de valores, evitando que una magnitud física mayor opaque a una variable cualitativa crítica como la gobernanza o el riesgo.</w:t>
      </w:r>
    </w:p>
    <w:p w:rsidRPr="00E1244A" w:rsidR="00E1244A" w:rsidP="00E1244A" w:rsidRDefault="00E1244A" w14:paraId="2E862B6D" w14:textId="77777777">
      <w:pPr>
        <w:ind w:left="720"/>
        <w:rPr>
          <w:lang w:val="es-CO" w:eastAsia="en-US"/>
        </w:rPr>
      </w:pPr>
    </w:p>
    <w:p w:rsidRPr="00E1244A" w:rsidR="00E1244A" w:rsidP="00676DF9" w:rsidRDefault="00E1244A" w14:paraId="78F60A63" w14:textId="59B9E50B">
      <w:pPr>
        <w:numPr>
          <w:ilvl w:val="0"/>
          <w:numId w:val="19"/>
        </w:numPr>
        <w:rPr>
          <w:lang w:val="es-CO" w:eastAsia="en-US"/>
        </w:rPr>
      </w:pPr>
      <w:r w:rsidRPr="00E1244A">
        <w:rPr>
          <w:lang w:val="es-CO" w:eastAsia="en-US"/>
        </w:rPr>
        <w:t>Al convertir datos vectoriales y tabulados a formato ráster, se facilita el análisis celda a celda, permitiendo identificar con exactitud los "puntos calientes" o zonas de mayor aptitud en la jurisdicción CAR.</w:t>
      </w:r>
    </w:p>
    <w:p w:rsidR="00AB368C" w:rsidP="00A4008F" w:rsidRDefault="00AB368C" w14:paraId="33770BA8" w14:textId="77777777">
      <w:pPr>
        <w:rPr>
          <w:bdr w:val="nil"/>
          <w:lang w:val="es-CO"/>
        </w:rPr>
      </w:pPr>
    </w:p>
    <w:p w:rsidR="00BC711C" w:rsidP="00A4008F" w:rsidRDefault="00BC711C" w14:paraId="566D7FF3" w14:textId="0104F950">
      <w:pPr>
        <w:rPr>
          <w:bdr w:val="nil"/>
          <w:lang w:val="es-CO"/>
        </w:rPr>
      </w:pPr>
      <w:r w:rsidR="00BC711C">
        <w:rPr>
          <w:bdr w:val="nil"/>
          <w:lang w:val="es-CO"/>
        </w:rPr>
        <w:t xml:space="preserve">La fórmula utilizada es </w:t>
      </w:r>
    </w:p>
    <w:p w:rsidR="365CE912" w:rsidP="365CE912" w:rsidRDefault="365CE912" w14:paraId="6E82EB99" w14:textId="4D4440F9">
      <w:pPr>
        <w:pStyle w:val="Normal"/>
      </w:pPr>
    </w:p>
    <w:p w:rsidRPr="00505BD5" w:rsidR="00BC711C" w:rsidP="365CE912" w:rsidRDefault="00BC711C" w14:paraId="7D4EFB45" w14:textId="177B44DF">
      <w:pPr>
        <w:pStyle w:val="Normal"/>
        <w:rPr>
          <w:bdr w:val="nil"/>
          <w:lang w:val="es-CO"/>
        </w:rPr>
      </w:pPr>
      <m:oMathPara>
        <m:oMath>
          <m:r>
            <w:rPr>
              <w:rFonts w:ascii="Cambria Math" w:hAnsi="Cambria Math"/>
              <w:lang w:val="es-CO"/>
            </w:rPr>
            <m:t>Normalización =</m:t>
          </m:r>
          <m:f>
            <m:fPr>
              <m:ctrlPr>
                <w:rPr>
                  <w:rFonts w:ascii="Cambria Math" w:hAnsi="Cambria Math"/>
                  <w:i/>
                  <w:lang w:val="es-CO"/>
                </w:rPr>
              </m:ctrlPr>
            </m:fPr>
            <m:num>
              <m:sSub>
                <m:sSubPr>
                  <m:ctrlPr>
                    <w:rPr>
                      <w:rFonts w:ascii="Cambria Math" w:hAnsi="Cambria Math"/>
                      <w:i/>
                      <w:lang w:val="es-CO"/>
                    </w:rPr>
                  </m:ctrlPr>
                </m:sSubPr>
                <m:e>
                  <m:r>
                    <w:rPr>
                      <w:rFonts w:ascii="Cambria Math" w:hAnsi="Cambria Math"/>
                      <w:lang w:val="es-CO"/>
                    </w:rPr>
                    <m:t>Dato</m:t>
                  </m:r>
                </m:e>
                <m:sub>
                  <m:r>
                    <w:rPr>
                      <w:rFonts w:ascii="Cambria Math" w:hAnsi="Cambria Math"/>
                      <w:lang w:val="es-CO"/>
                    </w:rPr>
                    <m:t>i</m:t>
                  </m:r>
                </m:sub>
              </m:sSub>
              <m:r>
                <w:rPr>
                  <w:rFonts w:ascii="Cambria Math" w:hAnsi="Cambria Math"/>
                  <w:lang w:val="es-CO"/>
                </w:rPr>
                <m:t>-Dato mínimo</m:t>
              </m:r>
            </m:num>
            <m:den>
              <m:r>
                <w:rPr>
                  <w:rFonts w:ascii="Cambria Math" w:hAnsi="Cambria Math"/>
                  <w:lang w:val="es-CO"/>
                </w:rPr>
                <m:t>Dato máximo-Dato mínimo</m:t>
              </m:r>
            </m:den>
          </m:f>
        </m:oMath>
      </m:oMathPara>
    </w:p>
    <w:p w:rsidR="00505BD5" w:rsidP="00A4008F" w:rsidRDefault="00505BD5" w14:paraId="1E52A37C" w14:textId="77777777">
      <w:pPr>
        <w:rPr>
          <w:bdr w:val="nil"/>
          <w:lang w:val="es-CO"/>
        </w:rPr>
      </w:pPr>
    </w:p>
    <w:p w:rsidR="00BC711C" w:rsidP="00A4008F" w:rsidRDefault="00BC711C" w14:paraId="020E6E8B" w14:textId="77777777">
      <w:pPr>
        <w:rPr>
          <w:bdr w:val="nil"/>
          <w:lang w:val="es-CO"/>
        </w:rPr>
      </w:pPr>
    </w:p>
    <w:p w:rsidR="00AB6B1E" w:rsidP="365CE912" w:rsidRDefault="00AB6B1E" w14:paraId="6D1C09DF" w14:textId="2CD7AC28">
      <w:pPr>
        <w:pStyle w:val="Ttulo3"/>
        <w:ind w:left="720"/>
      </w:pPr>
      <w:bookmarkStart w:name="_Toc226474072" w:id="41"/>
      <w:r w:rsidR="4395F9C3">
        <w:rPr>
          <w:bdr w:val="nil"/>
        </w:rPr>
        <w:t>Categorización de rangos</w:t>
      </w:r>
      <w:bookmarkEnd w:id="41"/>
      <w:r w:rsidR="4395F9C3">
        <w:rPr>
          <w:bdr w:val="nil"/>
        </w:rPr>
        <w:t xml:space="preserve"> </w:t>
      </w:r>
    </w:p>
    <w:p w:rsidR="00AB6B1E" w:rsidP="00A4008F" w:rsidRDefault="00AB6B1E" w14:paraId="6F76EE06" w14:textId="77777777">
      <w:pPr>
        <w:rPr>
          <w:bdr w:val="nil"/>
          <w:lang w:val="es-CO"/>
        </w:rPr>
      </w:pPr>
    </w:p>
    <w:p w:rsidR="00132BE1" w:rsidP="00132BE1" w:rsidRDefault="00132BE1" w14:paraId="2DBA6810" w14:textId="77777777">
      <w:pPr>
        <w:jc w:val="both"/>
        <w:rPr>
          <w:bdr w:val="nil"/>
          <w:lang w:val="es-CO"/>
        </w:rPr>
      </w:pPr>
      <w:r w:rsidRPr="00132BE1">
        <w:rPr>
          <w:bdr w:val="nil"/>
          <w:lang w:val="es-CO"/>
        </w:rPr>
        <w:t xml:space="preserve">Para el análisis de las variables ambientales y energéticas, se realizará una categorización de los datos mediante métodos geoestadísticos de </w:t>
      </w:r>
      <w:r w:rsidRPr="00132BE1">
        <w:rPr>
          <w:b/>
          <w:bCs/>
          <w:bdr w:val="nil"/>
          <w:lang w:val="es-CO"/>
        </w:rPr>
        <w:t>cuartiles y percentiles</w:t>
      </w:r>
      <w:r w:rsidRPr="00132BE1">
        <w:rPr>
          <w:bdr w:val="nil"/>
          <w:lang w:val="es-CO"/>
        </w:rPr>
        <w:t xml:space="preserve">. En casos donde la distribución de la información presente agrupaciones intrínsecas, se aplicará la clasificación de </w:t>
      </w:r>
      <w:r w:rsidRPr="00132BE1">
        <w:rPr>
          <w:b/>
          <w:bCs/>
          <w:bdr w:val="nil"/>
          <w:lang w:val="es-CO"/>
        </w:rPr>
        <w:t>Rupturas Naturales de Jenks</w:t>
      </w:r>
      <w:r w:rsidRPr="00132BE1">
        <w:rPr>
          <w:bdr w:val="nil"/>
          <w:lang w:val="es-CO"/>
        </w:rPr>
        <w:t>, optimizando la varianza entre clases.</w:t>
      </w:r>
    </w:p>
    <w:p w:rsidRPr="00132BE1" w:rsidR="00132BE1" w:rsidP="00132BE1" w:rsidRDefault="00132BE1" w14:paraId="4D5F963C" w14:textId="77777777">
      <w:pPr>
        <w:jc w:val="both"/>
        <w:rPr>
          <w:bdr w:val="nil"/>
          <w:lang w:val="es-CO"/>
        </w:rPr>
      </w:pPr>
    </w:p>
    <w:p w:rsidR="00132BE1" w:rsidP="00132BE1" w:rsidRDefault="00132BE1" w14:paraId="6336E76E" w14:textId="77777777">
      <w:pPr>
        <w:jc w:val="both"/>
        <w:rPr>
          <w:bdr w:val="nil"/>
          <w:lang w:val="es-CO"/>
        </w:rPr>
      </w:pPr>
      <w:r w:rsidRPr="00132BE1">
        <w:rPr>
          <w:bdr w:val="nil"/>
          <w:lang w:val="es-CO"/>
        </w:rPr>
        <w:t xml:space="preserve">Complementariamente, la definición de rangos podrá ajustarse bajo el </w:t>
      </w:r>
      <w:r w:rsidRPr="00132BE1">
        <w:rPr>
          <w:b/>
          <w:bCs/>
          <w:bdr w:val="nil"/>
          <w:lang w:val="es-CO"/>
        </w:rPr>
        <w:t>criterio de experto</w:t>
      </w:r>
      <w:r w:rsidRPr="00132BE1">
        <w:rPr>
          <w:bdr w:val="nil"/>
          <w:lang w:val="es-CO"/>
        </w:rPr>
        <w:t xml:space="preserve">, fundamentado en normatividad nacional o estándares internacionales aplicables a energías renovables y gestión de residuos. En todos los casos, la información se normalizará en una escala de </w:t>
      </w:r>
      <w:r w:rsidRPr="00132BE1">
        <w:rPr>
          <w:b/>
          <w:bCs/>
          <w:bdr w:val="nil"/>
          <w:lang w:val="es-CO"/>
        </w:rPr>
        <w:t>1 a 5</w:t>
      </w:r>
      <w:r w:rsidRPr="00132BE1">
        <w:rPr>
          <w:bdr w:val="nil"/>
          <w:lang w:val="es-CO"/>
        </w:rPr>
        <w:t>, donde 5 representa la mayor potencialidad o cumplimiento técnico, siguiendo la estructura definida en el presente modelo.</w:t>
      </w:r>
    </w:p>
    <w:p w:rsidR="00132BE1" w:rsidP="00132BE1" w:rsidRDefault="00132BE1" w14:paraId="143BB54F" w14:textId="77777777">
      <w:pPr>
        <w:jc w:val="both"/>
        <w:rPr>
          <w:bdr w:val="nil"/>
          <w:lang w:val="es-CO"/>
        </w:rPr>
      </w:pPr>
    </w:p>
    <w:p w:rsidRPr="00132BE1" w:rsidR="0001608C" w:rsidP="00132BE1" w:rsidRDefault="0001608C" w14:paraId="7426DEE0" w14:textId="77777777">
      <w:pPr>
        <w:jc w:val="both"/>
        <w:rPr>
          <w:bdr w:val="nil"/>
          <w:lang w:val="es-CO"/>
        </w:rPr>
      </w:pPr>
    </w:p>
    <w:p w:rsidR="00183986" w:rsidP="00132BE1" w:rsidRDefault="00183986" w14:paraId="4E651292" w14:textId="67136418">
      <w:pPr>
        <w:jc w:val="both"/>
        <w:rPr>
          <w:bdr w:val="nil"/>
          <w:lang w:val="es-CO"/>
        </w:rPr>
      </w:pPr>
    </w:p>
    <w:tbl>
      <w:tblPr>
        <w:tblStyle w:val="Tablaconcuadrcula"/>
        <w:tblW w:w="0" w:type="auto"/>
        <w:jc w:val="center"/>
        <w:tblLook w:val="04A0" w:firstRow="1" w:lastRow="0" w:firstColumn="1" w:lastColumn="0" w:noHBand="0" w:noVBand="1"/>
      </w:tblPr>
      <w:tblGrid>
        <w:gridCol w:w="1139"/>
        <w:gridCol w:w="1183"/>
      </w:tblGrid>
      <w:tr w:rsidR="00132BE1" w:rsidTr="00132BE1" w14:paraId="14A58A2E" w14:textId="77777777">
        <w:trPr>
          <w:jc w:val="center"/>
        </w:trPr>
        <w:tc>
          <w:tcPr>
            <w:tcW w:w="0" w:type="auto"/>
          </w:tcPr>
          <w:p w:rsidRPr="00132BE1" w:rsidR="00132BE1" w:rsidP="00132BE1" w:rsidRDefault="00132BE1" w14:paraId="7C3E2557" w14:textId="4AF53B71">
            <w:pPr>
              <w:jc w:val="center"/>
              <w:rPr>
                <w:b/>
                <w:bCs/>
                <w:bdr w:val="nil"/>
                <w:lang w:val="es-CO"/>
              </w:rPr>
            </w:pPr>
            <w:r w:rsidRPr="00132BE1">
              <w:rPr>
                <w:b/>
                <w:bCs/>
                <w:bdr w:val="nil"/>
                <w:lang w:val="es-CO"/>
              </w:rPr>
              <w:t>Categoría</w:t>
            </w:r>
          </w:p>
        </w:tc>
        <w:tc>
          <w:tcPr>
            <w:tcW w:w="0" w:type="auto"/>
          </w:tcPr>
          <w:p w:rsidRPr="00132BE1" w:rsidR="00132BE1" w:rsidP="00132BE1" w:rsidRDefault="00132BE1" w14:paraId="772B72CA" w14:textId="4F24813C">
            <w:pPr>
              <w:jc w:val="center"/>
              <w:rPr>
                <w:b/>
                <w:bCs/>
                <w:bdr w:val="nil"/>
                <w:lang w:val="es-CO"/>
              </w:rPr>
            </w:pPr>
            <w:r w:rsidRPr="00132BE1">
              <w:rPr>
                <w:b/>
                <w:bCs/>
                <w:bdr w:val="nil"/>
                <w:lang w:val="es-CO"/>
              </w:rPr>
              <w:t>Definición</w:t>
            </w:r>
          </w:p>
        </w:tc>
      </w:tr>
      <w:tr w:rsidR="00132BE1" w:rsidTr="00132BE1" w14:paraId="7959BD4D" w14:textId="77777777">
        <w:trPr>
          <w:jc w:val="center"/>
        </w:trPr>
        <w:tc>
          <w:tcPr>
            <w:tcW w:w="0" w:type="auto"/>
          </w:tcPr>
          <w:p w:rsidR="00132BE1" w:rsidP="00132BE1" w:rsidRDefault="00132BE1" w14:paraId="2DB2B3D2" w14:textId="467EABCB">
            <w:pPr>
              <w:jc w:val="center"/>
              <w:rPr>
                <w:bdr w:val="nil"/>
                <w:lang w:val="es-CO"/>
              </w:rPr>
            </w:pPr>
            <w:r>
              <w:rPr>
                <w:bdr w:val="nil"/>
                <w:lang w:val="es-CO"/>
              </w:rPr>
              <w:t>5</w:t>
            </w:r>
          </w:p>
        </w:tc>
        <w:tc>
          <w:tcPr>
            <w:tcW w:w="0" w:type="auto"/>
          </w:tcPr>
          <w:p w:rsidR="00132BE1" w:rsidP="00132BE1" w:rsidRDefault="00132BE1" w14:paraId="3BA9401A" w14:textId="44749110">
            <w:pPr>
              <w:jc w:val="center"/>
              <w:rPr>
                <w:bdr w:val="nil"/>
                <w:lang w:val="es-CO"/>
              </w:rPr>
            </w:pPr>
            <w:r>
              <w:rPr>
                <w:bdr w:val="nil"/>
                <w:lang w:val="es-CO"/>
              </w:rPr>
              <w:t>Muy Alto</w:t>
            </w:r>
          </w:p>
        </w:tc>
      </w:tr>
      <w:tr w:rsidR="00132BE1" w:rsidTr="00132BE1" w14:paraId="7966C3A9" w14:textId="77777777">
        <w:trPr>
          <w:jc w:val="center"/>
        </w:trPr>
        <w:tc>
          <w:tcPr>
            <w:tcW w:w="0" w:type="auto"/>
          </w:tcPr>
          <w:p w:rsidR="00132BE1" w:rsidP="00132BE1" w:rsidRDefault="00132BE1" w14:paraId="02C01D86" w14:textId="04917227">
            <w:pPr>
              <w:jc w:val="center"/>
              <w:rPr>
                <w:bdr w:val="nil"/>
                <w:lang w:val="es-CO"/>
              </w:rPr>
            </w:pPr>
            <w:r>
              <w:rPr>
                <w:bdr w:val="nil"/>
                <w:lang w:val="es-CO"/>
              </w:rPr>
              <w:t>4</w:t>
            </w:r>
          </w:p>
        </w:tc>
        <w:tc>
          <w:tcPr>
            <w:tcW w:w="0" w:type="auto"/>
          </w:tcPr>
          <w:p w:rsidR="00132BE1" w:rsidP="00132BE1" w:rsidRDefault="00132BE1" w14:paraId="1F395C8C" w14:textId="6BA43BD1">
            <w:pPr>
              <w:jc w:val="center"/>
              <w:rPr>
                <w:bdr w:val="nil"/>
                <w:lang w:val="es-CO"/>
              </w:rPr>
            </w:pPr>
            <w:r>
              <w:rPr>
                <w:bdr w:val="nil"/>
                <w:lang w:val="es-CO"/>
              </w:rPr>
              <w:t>Alto</w:t>
            </w:r>
          </w:p>
        </w:tc>
      </w:tr>
      <w:tr w:rsidR="00132BE1" w:rsidTr="00132BE1" w14:paraId="49A21CAC" w14:textId="77777777">
        <w:trPr>
          <w:jc w:val="center"/>
        </w:trPr>
        <w:tc>
          <w:tcPr>
            <w:tcW w:w="0" w:type="auto"/>
          </w:tcPr>
          <w:p w:rsidR="00132BE1" w:rsidP="00132BE1" w:rsidRDefault="00132BE1" w14:paraId="766D287F" w14:textId="1697B332">
            <w:pPr>
              <w:jc w:val="center"/>
              <w:rPr>
                <w:bdr w:val="nil"/>
                <w:lang w:val="es-CO"/>
              </w:rPr>
            </w:pPr>
            <w:r>
              <w:rPr>
                <w:bdr w:val="nil"/>
                <w:lang w:val="es-CO"/>
              </w:rPr>
              <w:t>3</w:t>
            </w:r>
          </w:p>
        </w:tc>
        <w:tc>
          <w:tcPr>
            <w:tcW w:w="0" w:type="auto"/>
          </w:tcPr>
          <w:p w:rsidR="00132BE1" w:rsidP="00132BE1" w:rsidRDefault="00132BE1" w14:paraId="54B784F3" w14:textId="4B703753">
            <w:pPr>
              <w:jc w:val="center"/>
              <w:rPr>
                <w:bdr w:val="nil"/>
                <w:lang w:val="es-CO"/>
              </w:rPr>
            </w:pPr>
            <w:r>
              <w:rPr>
                <w:bdr w:val="nil"/>
                <w:lang w:val="es-CO"/>
              </w:rPr>
              <w:t>Medio</w:t>
            </w:r>
          </w:p>
        </w:tc>
      </w:tr>
      <w:tr w:rsidR="00132BE1" w:rsidTr="00132BE1" w14:paraId="1C4DFC2C" w14:textId="77777777">
        <w:trPr>
          <w:jc w:val="center"/>
        </w:trPr>
        <w:tc>
          <w:tcPr>
            <w:tcW w:w="0" w:type="auto"/>
          </w:tcPr>
          <w:p w:rsidR="00132BE1" w:rsidP="00132BE1" w:rsidRDefault="00132BE1" w14:paraId="6B32D05E" w14:textId="2B075AA6">
            <w:pPr>
              <w:jc w:val="center"/>
              <w:rPr>
                <w:bdr w:val="nil"/>
                <w:lang w:val="es-CO"/>
              </w:rPr>
            </w:pPr>
            <w:r>
              <w:rPr>
                <w:bdr w:val="nil"/>
                <w:lang w:val="es-CO"/>
              </w:rPr>
              <w:t>2</w:t>
            </w:r>
          </w:p>
        </w:tc>
        <w:tc>
          <w:tcPr>
            <w:tcW w:w="0" w:type="auto"/>
          </w:tcPr>
          <w:p w:rsidR="00132BE1" w:rsidP="00132BE1" w:rsidRDefault="00132BE1" w14:paraId="177096D8" w14:textId="1858F5B5">
            <w:pPr>
              <w:jc w:val="center"/>
              <w:rPr>
                <w:bdr w:val="nil"/>
                <w:lang w:val="es-CO"/>
              </w:rPr>
            </w:pPr>
            <w:r>
              <w:rPr>
                <w:bdr w:val="nil"/>
                <w:lang w:val="es-CO"/>
              </w:rPr>
              <w:t>Bajo</w:t>
            </w:r>
          </w:p>
        </w:tc>
      </w:tr>
      <w:tr w:rsidR="00132BE1" w:rsidTr="00132BE1" w14:paraId="1BF70711" w14:textId="77777777">
        <w:trPr>
          <w:jc w:val="center"/>
        </w:trPr>
        <w:tc>
          <w:tcPr>
            <w:tcW w:w="0" w:type="auto"/>
          </w:tcPr>
          <w:p w:rsidR="00132BE1" w:rsidP="00132BE1" w:rsidRDefault="00132BE1" w14:paraId="76CFF162" w14:textId="27D6E41E">
            <w:pPr>
              <w:jc w:val="center"/>
              <w:rPr>
                <w:bdr w:val="nil"/>
                <w:lang w:val="es-CO"/>
              </w:rPr>
            </w:pPr>
            <w:r>
              <w:rPr>
                <w:bdr w:val="nil"/>
                <w:lang w:val="es-CO"/>
              </w:rPr>
              <w:t>1</w:t>
            </w:r>
          </w:p>
        </w:tc>
        <w:tc>
          <w:tcPr>
            <w:tcW w:w="0" w:type="auto"/>
          </w:tcPr>
          <w:p w:rsidR="00132BE1" w:rsidP="00132BE1" w:rsidRDefault="00132BE1" w14:paraId="226C2ECB" w14:textId="220F9594">
            <w:pPr>
              <w:jc w:val="center"/>
              <w:rPr>
                <w:bdr w:val="nil"/>
                <w:lang w:val="es-CO"/>
              </w:rPr>
            </w:pPr>
            <w:r>
              <w:rPr>
                <w:bdr w:val="nil"/>
                <w:lang w:val="es-CO"/>
              </w:rPr>
              <w:t>Muy Bajo</w:t>
            </w:r>
          </w:p>
        </w:tc>
      </w:tr>
    </w:tbl>
    <w:p w:rsidR="00132BE1" w:rsidP="00132BE1" w:rsidRDefault="00132BE1" w14:paraId="40EEF5C1" w14:textId="77777777">
      <w:pPr>
        <w:jc w:val="both"/>
        <w:rPr>
          <w:bdr w:val="nil"/>
          <w:lang w:val="es-CO"/>
        </w:rPr>
      </w:pPr>
    </w:p>
    <w:p w:rsidR="0035628E" w:rsidP="00132BE1" w:rsidRDefault="0035628E" w14:paraId="35759B3F" w14:textId="77777777">
      <w:pPr>
        <w:jc w:val="both"/>
        <w:rPr>
          <w:bdr w:val="nil"/>
          <w:lang w:val="es-CO"/>
        </w:rPr>
      </w:pPr>
    </w:p>
    <w:p w:rsidR="00EB7834" w:rsidP="00A4008F" w:rsidRDefault="00505BD5" w14:paraId="573E3A9E" w14:textId="058A0F40">
      <w:pPr>
        <w:pStyle w:val="Ttulo1"/>
        <w:rPr>
          <w:bdr w:val="nil"/>
        </w:rPr>
      </w:pPr>
      <w:bookmarkStart w:name="_Toc226474073" w:id="42"/>
      <w:r w:rsidRPr="00BA7123">
        <w:t>RESULTADOS</w:t>
      </w:r>
      <w:bookmarkEnd w:id="42"/>
      <w:r w:rsidR="005048FB">
        <w:t xml:space="preserve"> LÍNEA BASE TERRITORIAL AMBIENTAL</w:t>
      </w:r>
    </w:p>
    <w:p w:rsidR="00EB7834" w:rsidP="00EB7834" w:rsidRDefault="00EB7834" w14:paraId="4E9EEA99" w14:textId="77777777"/>
    <w:p w:rsidR="0050218C" w:rsidP="365CE912" w:rsidRDefault="0050218C" w14:paraId="06C1F2E8" w14:textId="77777777">
      <w:pPr>
        <w:pStyle w:val="Ttulo1"/>
        <w:numPr>
          <w:ilvl w:val="0"/>
          <w:numId w:val="0"/>
        </w:numPr>
        <w:ind w:left="432"/>
      </w:pPr>
      <w:bookmarkStart w:name="_Toc226474074" w:id="43"/>
      <w:r w:rsidR="0050218C">
        <w:rPr/>
        <w:t>Clasificación del Potencial energético mediante Rupturas Naturales (</w:t>
      </w:r>
      <w:r w:rsidR="0050218C">
        <w:rPr/>
        <w:t>Jenks</w:t>
      </w:r>
      <w:r w:rsidR="0050218C">
        <w:rPr/>
        <w:t>)</w:t>
      </w:r>
      <w:bookmarkEnd w:id="43"/>
    </w:p>
    <w:p w:rsidR="0050218C" w:rsidP="0050218C" w:rsidRDefault="0050218C" w14:paraId="59906C8C" w14:textId="77777777">
      <w:pPr>
        <w:spacing w:before="240" w:after="240"/>
        <w:jc w:val="both"/>
        <w:rPr>
          <w:rFonts w:ascii="Times New Roman" w:hAnsi="Times New Roman"/>
        </w:rPr>
      </w:pPr>
      <w:r w:rsidRPr="2FBC37E0">
        <w:rPr>
          <w:rFonts w:ascii="Times New Roman" w:hAnsi="Times New Roman"/>
        </w:rPr>
        <w:t>Para la representación cartográfica y la toma de decisiones, se utiliza el algoritmo de Rupturas Naturales de Jenks a través del software ArcGIS Desktop. Esta metodología estadística agrupa los municipios minimizando la varianza interna y maximizando las diferencias entre categorías, lo que permite identificar con precisión los nodos de desarrollo bioenergético (</w:t>
      </w:r>
      <w:r w:rsidRPr="2FBC37E0">
        <w:rPr>
          <w:rFonts w:ascii="Times New Roman" w:hAnsi="Times New Roman"/>
          <w:b/>
          <w:bCs/>
        </w:rPr>
        <w:t>UPME, 2015</w:t>
      </w:r>
      <w:r w:rsidRPr="2FBC37E0">
        <w:rPr>
          <w:rFonts w:ascii="Times New Roman" w:hAnsi="Times New Roman"/>
        </w:rPr>
        <w:t>). Los rangos definidos para la región se estratifican de la siguiente manera:</w:t>
      </w:r>
    </w:p>
    <w:p w:rsidRPr="00655C0B" w:rsidR="0050218C" w:rsidP="0050218C" w:rsidRDefault="0050218C" w14:paraId="14A10E87" w14:textId="77777777">
      <w:pPr>
        <w:spacing w:before="240" w:after="240"/>
        <w:jc w:val="both"/>
        <w:rPr>
          <w:rFonts w:ascii="Times New Roman" w:hAnsi="Times New Roman"/>
          <w:b/>
          <w:bCs/>
        </w:rPr>
      </w:pPr>
      <w:r w:rsidRPr="00655C0B">
        <w:rPr>
          <w:rFonts w:ascii="Times New Roman" w:hAnsi="Times New Roman"/>
          <w:b/>
          <w:bCs/>
        </w:rPr>
        <w:t>Producción Agrícola</w:t>
      </w:r>
    </w:p>
    <w:p w:rsidR="0050218C" w:rsidP="0050218C" w:rsidRDefault="0050218C" w14:paraId="01B71874" w14:textId="77777777">
      <w:pPr>
        <w:spacing w:before="240" w:after="240"/>
        <w:jc w:val="both"/>
        <w:rPr>
          <w:rFonts w:ascii="Times New Roman" w:hAnsi="Times New Roman"/>
        </w:rPr>
      </w:pPr>
      <w:r>
        <w:rPr>
          <w:rFonts w:ascii="Times New Roman" w:hAnsi="Times New Roman"/>
        </w:rPr>
        <w:t>Para la categoría Agrícola quedo de esta manera:</w:t>
      </w:r>
    </w:p>
    <w:tbl>
      <w:tblPr>
        <w:tblStyle w:val="Tablaconcuadrculaclara"/>
        <w:tblW w:w="0" w:type="auto"/>
        <w:tblLook w:val="04A0" w:firstRow="1" w:lastRow="0" w:firstColumn="1" w:lastColumn="0" w:noHBand="0" w:noVBand="1"/>
      </w:tblPr>
      <w:tblGrid>
        <w:gridCol w:w="1030"/>
        <w:gridCol w:w="1339"/>
        <w:gridCol w:w="1595"/>
        <w:gridCol w:w="5052"/>
      </w:tblGrid>
      <w:tr w:rsidRPr="00655C0B" w:rsidR="0050218C" w:rsidTr="00A94D60" w14:paraId="2B3551AF" w14:textId="77777777">
        <w:tc>
          <w:tcPr>
            <w:tcW w:w="1030" w:type="dxa"/>
            <w:hideMark/>
          </w:tcPr>
          <w:p w:rsidRPr="00655C0B" w:rsidR="0050218C" w:rsidP="00A94D60" w:rsidRDefault="0050218C" w14:paraId="6831D196" w14:textId="77777777">
            <w:pPr>
              <w:spacing w:before="240" w:after="240" w:line="279" w:lineRule="auto"/>
              <w:jc w:val="both"/>
              <w:rPr>
                <w:rFonts w:ascii="Times New Roman" w:hAnsi="Times New Roman" w:eastAsia="Times New Roman" w:cs="Times New Roman"/>
                <w:lang w:val="es-CO"/>
              </w:rPr>
            </w:pPr>
            <w:r>
              <w:rPr>
                <w:rFonts w:ascii="Times New Roman" w:hAnsi="Times New Roman" w:eastAsia="Times New Roman" w:cs="Times New Roman"/>
                <w:lang w:val="es-CO"/>
              </w:rPr>
              <w:t>Ranking</w:t>
            </w:r>
          </w:p>
        </w:tc>
        <w:tc>
          <w:tcPr>
            <w:tcW w:w="1339" w:type="dxa"/>
            <w:hideMark/>
          </w:tcPr>
          <w:p w:rsidRPr="00655C0B" w:rsidR="0050218C" w:rsidP="00A94D60" w:rsidRDefault="0050218C" w14:paraId="5A425138"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Categoría</w:t>
            </w:r>
          </w:p>
        </w:tc>
        <w:tc>
          <w:tcPr>
            <w:tcW w:w="1595" w:type="dxa"/>
            <w:hideMark/>
          </w:tcPr>
          <w:p w:rsidRPr="00655C0B" w:rsidR="0050218C" w:rsidP="00A94D60" w:rsidRDefault="0050218C" w14:paraId="3D32A723"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Rango (Tera-julios / año)</w:t>
            </w:r>
          </w:p>
        </w:tc>
        <w:tc>
          <w:tcPr>
            <w:tcW w:w="5052" w:type="dxa"/>
            <w:hideMark/>
          </w:tcPr>
          <w:p w:rsidRPr="00655C0B" w:rsidR="0050218C" w:rsidP="00A94D60" w:rsidRDefault="0050218C" w14:paraId="5B42C2BA"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Descripción Técnica para el Informe</w:t>
            </w:r>
          </w:p>
        </w:tc>
      </w:tr>
      <w:tr w:rsidRPr="00655C0B" w:rsidR="0050218C" w:rsidTr="00A94D60" w14:paraId="4B1D3F6A" w14:textId="77777777">
        <w:tc>
          <w:tcPr>
            <w:tcW w:w="1030" w:type="dxa"/>
            <w:hideMark/>
          </w:tcPr>
          <w:p w:rsidRPr="00655C0B" w:rsidR="0050218C" w:rsidP="00A94D60" w:rsidRDefault="0050218C" w14:paraId="378B6092"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5</w:t>
            </w:r>
          </w:p>
        </w:tc>
        <w:tc>
          <w:tcPr>
            <w:tcW w:w="1339" w:type="dxa"/>
            <w:hideMark/>
          </w:tcPr>
          <w:p w:rsidRPr="00655C0B" w:rsidR="0050218C" w:rsidP="00A94D60" w:rsidRDefault="0050218C" w14:paraId="79048B24"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Muy Alto</w:t>
            </w:r>
          </w:p>
        </w:tc>
        <w:tc>
          <w:tcPr>
            <w:tcW w:w="1595" w:type="dxa"/>
            <w:hideMark/>
          </w:tcPr>
          <w:p w:rsidRPr="00655C0B" w:rsidR="0050218C" w:rsidP="00A94D60" w:rsidRDefault="0050218C" w14:paraId="3E5AD692" w14:textId="77777777">
            <w:pPr>
              <w:spacing w:before="240" w:after="240" w:line="279" w:lineRule="auto"/>
              <w:jc w:val="both"/>
              <w:rPr>
                <w:rFonts w:ascii="Times New Roman" w:hAnsi="Times New Roman" w:eastAsia="Times New Roman" w:cs="Times New Roman"/>
                <w:lang w:val="es-CO"/>
              </w:rPr>
            </w:pPr>
            <w:r>
              <w:rPr>
                <w:rFonts w:ascii="Times New Roman" w:hAnsi="Times New Roman" w:eastAsia="Times New Roman" w:cs="Times New Roman"/>
                <w:b/>
                <w:bCs/>
              </w:rPr>
              <w:t>786</w:t>
            </w:r>
            <w:r w:rsidRPr="2FBC37E0">
              <w:rPr>
                <w:rFonts w:ascii="Times New Roman" w:hAnsi="Times New Roman" w:eastAsia="Times New Roman" w:cs="Times New Roman"/>
                <w:b/>
                <w:bCs/>
              </w:rPr>
              <w:t xml:space="preserve"> </w:t>
            </w:r>
            <w:r>
              <w:rPr>
                <w:rFonts w:ascii="Times New Roman" w:hAnsi="Times New Roman" w:eastAsia="Times New Roman" w:cs="Times New Roman"/>
                <w:b/>
                <w:bCs/>
              </w:rPr>
              <w:t>–</w:t>
            </w:r>
            <w:r w:rsidRPr="2FBC37E0">
              <w:rPr>
                <w:rFonts w:ascii="Times New Roman" w:hAnsi="Times New Roman" w:eastAsia="Times New Roman" w:cs="Times New Roman"/>
                <w:b/>
                <w:bCs/>
              </w:rPr>
              <w:t xml:space="preserve"> </w:t>
            </w:r>
            <w:r>
              <w:rPr>
                <w:rFonts w:ascii="Times New Roman" w:hAnsi="Times New Roman" w:eastAsia="Times New Roman" w:cs="Times New Roman"/>
                <w:b/>
                <w:bCs/>
              </w:rPr>
              <w:t>1929</w:t>
            </w:r>
          </w:p>
        </w:tc>
        <w:tc>
          <w:tcPr>
            <w:tcW w:w="5052" w:type="dxa"/>
            <w:hideMark/>
          </w:tcPr>
          <w:p w:rsidRPr="00655C0B" w:rsidR="0050218C" w:rsidP="00A94D60" w:rsidRDefault="0050218C" w14:paraId="3DE6677F" w14:textId="77777777">
            <w:pPr>
              <w:spacing w:before="240" w:after="240" w:line="279" w:lineRule="auto"/>
              <w:jc w:val="both"/>
              <w:rPr>
                <w:rFonts w:ascii="Times New Roman" w:hAnsi="Times New Roman" w:eastAsia="Times New Roman" w:cs="Times New Roman"/>
                <w:lang w:val="es-CO"/>
              </w:rPr>
            </w:pPr>
            <w:r w:rsidRPr="2FBC37E0">
              <w:rPr>
                <w:rFonts w:ascii="Times New Roman" w:hAnsi="Times New Roman" w:eastAsia="Times New Roman" w:cs="Times New Roman"/>
              </w:rPr>
              <w:t>Escenario de máxima prioridad estratégica. Municipios en este rango presentan una concentración masiva de biomasa que garantiza la operación de plantas de varios megavatios (MW) y atrae inversión pública y privada (</w:t>
            </w:r>
            <w:r w:rsidRPr="2FBC37E0">
              <w:rPr>
                <w:rFonts w:ascii="Times New Roman" w:hAnsi="Times New Roman" w:eastAsia="Times New Roman" w:cs="Times New Roman"/>
                <w:b/>
                <w:bCs/>
              </w:rPr>
              <w:t>RAP-E, 2020</w:t>
            </w:r>
            <w:r w:rsidRPr="2FBC37E0">
              <w:rPr>
                <w:rFonts w:ascii="Times New Roman" w:hAnsi="Times New Roman" w:eastAsia="Times New Roman" w:cs="Times New Roman"/>
              </w:rPr>
              <w:t>).</w:t>
            </w:r>
          </w:p>
        </w:tc>
      </w:tr>
      <w:tr w:rsidRPr="00655C0B" w:rsidR="0050218C" w:rsidTr="00A94D60" w14:paraId="07A28263" w14:textId="77777777">
        <w:tc>
          <w:tcPr>
            <w:tcW w:w="1030" w:type="dxa"/>
            <w:hideMark/>
          </w:tcPr>
          <w:p w:rsidRPr="00655C0B" w:rsidR="0050218C" w:rsidP="00A94D60" w:rsidRDefault="0050218C" w14:paraId="3C169BE7"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4</w:t>
            </w:r>
          </w:p>
        </w:tc>
        <w:tc>
          <w:tcPr>
            <w:tcW w:w="1339" w:type="dxa"/>
            <w:hideMark/>
          </w:tcPr>
          <w:p w:rsidRPr="00655C0B" w:rsidR="0050218C" w:rsidP="00A94D60" w:rsidRDefault="0050218C" w14:paraId="4A67B0F4"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Alto</w:t>
            </w:r>
          </w:p>
        </w:tc>
        <w:tc>
          <w:tcPr>
            <w:tcW w:w="1595" w:type="dxa"/>
            <w:hideMark/>
          </w:tcPr>
          <w:p w:rsidRPr="00655C0B" w:rsidR="0050218C" w:rsidP="00A94D60" w:rsidRDefault="0050218C" w14:paraId="06FC57C9" w14:textId="77777777">
            <w:pPr>
              <w:spacing w:before="240" w:after="240" w:line="279" w:lineRule="auto"/>
              <w:jc w:val="both"/>
              <w:rPr>
                <w:rFonts w:ascii="Times New Roman" w:hAnsi="Times New Roman" w:eastAsia="Times New Roman" w:cs="Times New Roman"/>
                <w:lang w:val="es-CO"/>
              </w:rPr>
            </w:pPr>
            <w:r>
              <w:rPr>
                <w:rFonts w:ascii="Times New Roman" w:hAnsi="Times New Roman" w:eastAsia="Times New Roman" w:cs="Times New Roman"/>
                <w:b/>
                <w:bCs/>
              </w:rPr>
              <w:t>495</w:t>
            </w:r>
            <w:r w:rsidRPr="2FBC37E0">
              <w:rPr>
                <w:rFonts w:ascii="Times New Roman" w:hAnsi="Times New Roman" w:eastAsia="Times New Roman" w:cs="Times New Roman"/>
                <w:b/>
                <w:bCs/>
              </w:rPr>
              <w:t xml:space="preserve"> - </w:t>
            </w:r>
            <w:r>
              <w:rPr>
                <w:rFonts w:ascii="Times New Roman" w:hAnsi="Times New Roman" w:eastAsia="Times New Roman" w:cs="Times New Roman"/>
                <w:b/>
                <w:bCs/>
              </w:rPr>
              <w:t>786</w:t>
            </w:r>
          </w:p>
        </w:tc>
        <w:tc>
          <w:tcPr>
            <w:tcW w:w="5052" w:type="dxa"/>
            <w:hideMark/>
          </w:tcPr>
          <w:p w:rsidRPr="00655C0B" w:rsidR="0050218C" w:rsidP="00A94D60" w:rsidRDefault="0050218C" w14:paraId="19C07704" w14:textId="77777777">
            <w:pPr>
              <w:spacing w:before="240" w:after="240" w:line="279" w:lineRule="auto"/>
              <w:jc w:val="both"/>
              <w:rPr>
                <w:rFonts w:ascii="Times New Roman" w:hAnsi="Times New Roman" w:eastAsia="Times New Roman" w:cs="Times New Roman"/>
                <w:lang w:val="es-CO"/>
              </w:rPr>
            </w:pPr>
            <w:r w:rsidRPr="2FBC37E0">
              <w:rPr>
                <w:rFonts w:ascii="Times New Roman" w:hAnsi="Times New Roman" w:eastAsia="Times New Roman" w:cs="Times New Roman"/>
              </w:rPr>
              <w:t>Franja de transición hacia la industrialización, donde la oferta es constante y permite alimentar plantas de generación térmica o pellets (</w:t>
            </w:r>
            <w:r w:rsidRPr="2FBC37E0">
              <w:rPr>
                <w:rFonts w:ascii="Times New Roman" w:hAnsi="Times New Roman" w:eastAsia="Times New Roman" w:cs="Times New Roman"/>
                <w:b/>
                <w:bCs/>
              </w:rPr>
              <w:t>Ministerio de Minas y Energía, 2014</w:t>
            </w:r>
            <w:r w:rsidRPr="2FBC37E0">
              <w:rPr>
                <w:rFonts w:ascii="Times New Roman" w:hAnsi="Times New Roman" w:eastAsia="Times New Roman" w:cs="Times New Roman"/>
              </w:rPr>
              <w:t>).</w:t>
            </w:r>
          </w:p>
        </w:tc>
      </w:tr>
      <w:tr w:rsidRPr="00655C0B" w:rsidR="0050218C" w:rsidTr="00A94D60" w14:paraId="30946269" w14:textId="77777777">
        <w:tc>
          <w:tcPr>
            <w:tcW w:w="1030" w:type="dxa"/>
            <w:hideMark/>
          </w:tcPr>
          <w:p w:rsidRPr="00655C0B" w:rsidR="0050218C" w:rsidP="00A94D60" w:rsidRDefault="0050218C" w14:paraId="0070D0B5"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3</w:t>
            </w:r>
          </w:p>
        </w:tc>
        <w:tc>
          <w:tcPr>
            <w:tcW w:w="1339" w:type="dxa"/>
            <w:hideMark/>
          </w:tcPr>
          <w:p w:rsidRPr="00655C0B" w:rsidR="0050218C" w:rsidP="00A94D60" w:rsidRDefault="0050218C" w14:paraId="030360D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Medio</w:t>
            </w:r>
          </w:p>
        </w:tc>
        <w:tc>
          <w:tcPr>
            <w:tcW w:w="1595" w:type="dxa"/>
            <w:hideMark/>
          </w:tcPr>
          <w:p w:rsidRPr="00655C0B" w:rsidR="0050218C" w:rsidP="00A94D60" w:rsidRDefault="0050218C" w14:paraId="33A6A43F" w14:textId="77777777">
            <w:pPr>
              <w:spacing w:before="240" w:after="240" w:line="279" w:lineRule="auto"/>
              <w:jc w:val="both"/>
              <w:rPr>
                <w:rFonts w:ascii="Times New Roman" w:hAnsi="Times New Roman" w:eastAsia="Times New Roman" w:cs="Times New Roman"/>
                <w:lang w:val="es-CO"/>
              </w:rPr>
            </w:pPr>
            <w:r>
              <w:rPr>
                <w:rFonts w:ascii="Times New Roman" w:hAnsi="Times New Roman" w:eastAsia="Times New Roman" w:cs="Times New Roman"/>
                <w:b/>
                <w:bCs/>
              </w:rPr>
              <w:t>232</w:t>
            </w:r>
            <w:r w:rsidRPr="2FBC37E0">
              <w:rPr>
                <w:rFonts w:ascii="Times New Roman" w:hAnsi="Times New Roman" w:eastAsia="Times New Roman" w:cs="Times New Roman"/>
                <w:b/>
                <w:bCs/>
              </w:rPr>
              <w:t xml:space="preserve"> - </w:t>
            </w:r>
            <w:r>
              <w:rPr>
                <w:rFonts w:ascii="Times New Roman" w:hAnsi="Times New Roman" w:eastAsia="Times New Roman" w:cs="Times New Roman"/>
                <w:b/>
                <w:bCs/>
              </w:rPr>
              <w:t>495</w:t>
            </w:r>
          </w:p>
        </w:tc>
        <w:tc>
          <w:tcPr>
            <w:tcW w:w="5052" w:type="dxa"/>
            <w:hideMark/>
          </w:tcPr>
          <w:p w:rsidRPr="00655C0B" w:rsidR="0050218C" w:rsidP="00A94D60" w:rsidRDefault="0050218C" w14:paraId="1AF7D433" w14:textId="77777777">
            <w:pPr>
              <w:spacing w:before="240" w:after="240"/>
              <w:jc w:val="both"/>
              <w:rPr>
                <w:rFonts w:ascii="Times New Roman" w:hAnsi="Times New Roman" w:eastAsia="Times New Roman" w:cs="Times New Roman"/>
              </w:rPr>
            </w:pPr>
            <w:r w:rsidRPr="00655C0B">
              <w:rPr>
                <w:rFonts w:ascii="Times New Roman" w:hAnsi="Times New Roman" w:eastAsia="Times New Roman" w:cs="Times New Roman"/>
              </w:rPr>
              <w:t>Nivel donde inicia la viabilidad técnica para pequeña escala.</w:t>
            </w:r>
          </w:p>
        </w:tc>
      </w:tr>
      <w:tr w:rsidRPr="00655C0B" w:rsidR="0050218C" w:rsidTr="00A94D60" w14:paraId="6C67B59A" w14:textId="77777777">
        <w:tc>
          <w:tcPr>
            <w:tcW w:w="1030" w:type="dxa"/>
            <w:hideMark/>
          </w:tcPr>
          <w:p w:rsidRPr="00655C0B" w:rsidR="0050218C" w:rsidP="00A94D60" w:rsidRDefault="0050218C" w14:paraId="479028FA"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2</w:t>
            </w:r>
          </w:p>
        </w:tc>
        <w:tc>
          <w:tcPr>
            <w:tcW w:w="1339" w:type="dxa"/>
            <w:hideMark/>
          </w:tcPr>
          <w:p w:rsidRPr="00655C0B" w:rsidR="0050218C" w:rsidP="00A94D60" w:rsidRDefault="0050218C" w14:paraId="0080E451"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Bajo</w:t>
            </w:r>
          </w:p>
        </w:tc>
        <w:tc>
          <w:tcPr>
            <w:tcW w:w="1595" w:type="dxa"/>
            <w:hideMark/>
          </w:tcPr>
          <w:p w:rsidRPr="00655C0B" w:rsidR="0050218C" w:rsidP="00A94D60" w:rsidRDefault="0050218C" w14:paraId="6BC398FE" w14:textId="77777777">
            <w:pPr>
              <w:spacing w:before="240" w:after="240" w:line="279" w:lineRule="auto"/>
              <w:jc w:val="both"/>
              <w:rPr>
                <w:rFonts w:ascii="Times New Roman" w:hAnsi="Times New Roman" w:eastAsia="Times New Roman" w:cs="Times New Roman"/>
                <w:lang w:val="es-CO"/>
              </w:rPr>
            </w:pPr>
            <w:r>
              <w:rPr>
                <w:rFonts w:ascii="Times New Roman" w:hAnsi="Times New Roman" w:eastAsia="Times New Roman" w:cs="Times New Roman"/>
                <w:b/>
                <w:bCs/>
              </w:rPr>
              <w:t>84</w:t>
            </w:r>
            <w:r w:rsidRPr="2FBC37E0">
              <w:rPr>
                <w:rFonts w:ascii="Times New Roman" w:hAnsi="Times New Roman" w:eastAsia="Times New Roman" w:cs="Times New Roman"/>
                <w:b/>
                <w:bCs/>
              </w:rPr>
              <w:t xml:space="preserve"> </w:t>
            </w:r>
            <w:r>
              <w:rPr>
                <w:rFonts w:ascii="Times New Roman" w:hAnsi="Times New Roman" w:eastAsia="Times New Roman" w:cs="Times New Roman"/>
                <w:b/>
                <w:bCs/>
              </w:rPr>
              <w:t>–</w:t>
            </w:r>
            <w:r w:rsidRPr="2FBC37E0">
              <w:rPr>
                <w:rFonts w:ascii="Times New Roman" w:hAnsi="Times New Roman" w:eastAsia="Times New Roman" w:cs="Times New Roman"/>
                <w:b/>
                <w:bCs/>
              </w:rPr>
              <w:t xml:space="preserve"> </w:t>
            </w:r>
            <w:r>
              <w:rPr>
                <w:rFonts w:ascii="Times New Roman" w:hAnsi="Times New Roman" w:eastAsia="Times New Roman" w:cs="Times New Roman"/>
                <w:b/>
                <w:bCs/>
              </w:rPr>
              <w:t>232</w:t>
            </w:r>
          </w:p>
        </w:tc>
        <w:tc>
          <w:tcPr>
            <w:tcW w:w="5052" w:type="dxa"/>
            <w:hideMark/>
          </w:tcPr>
          <w:p w:rsidRPr="00655C0B" w:rsidR="0050218C" w:rsidP="00A94D60" w:rsidRDefault="0050218C" w14:paraId="49D13080" w14:textId="77777777">
            <w:pPr>
              <w:spacing w:before="240" w:after="240"/>
              <w:jc w:val="both"/>
              <w:rPr>
                <w:rFonts w:ascii="Times New Roman" w:hAnsi="Times New Roman" w:eastAsia="Times New Roman" w:cs="Times New Roman"/>
              </w:rPr>
            </w:pPr>
            <w:r w:rsidRPr="00655C0B">
              <w:rPr>
                <w:rFonts w:ascii="Times New Roman" w:hAnsi="Times New Roman" w:eastAsia="Times New Roman" w:cs="Times New Roman"/>
              </w:rPr>
              <w:t xml:space="preserve">Territorios con presencia de residuos dispersos. En este rango, la logística no es rentable para proyectos comerciales, sugiriéndose únicamente </w:t>
            </w:r>
            <w:r w:rsidRPr="00655C0B">
              <w:rPr>
                <w:rFonts w:ascii="Times New Roman" w:hAnsi="Times New Roman" w:eastAsia="Times New Roman" w:cs="Times New Roman"/>
              </w:rPr>
              <w:t>soluciones de autoconsumo o individuales (</w:t>
            </w:r>
            <w:r w:rsidRPr="00655C0B">
              <w:rPr>
                <w:rFonts w:ascii="Times New Roman" w:hAnsi="Times New Roman" w:eastAsia="Times New Roman" w:cs="Times New Roman"/>
                <w:b/>
                <w:bCs/>
              </w:rPr>
              <w:t>Castillo &amp; Herrera, 2015</w:t>
            </w:r>
            <w:r w:rsidRPr="00655C0B">
              <w:rPr>
                <w:rFonts w:ascii="Times New Roman" w:hAnsi="Times New Roman" w:eastAsia="Times New Roman" w:cs="Times New Roman"/>
              </w:rPr>
              <w:t>).</w:t>
            </w:r>
          </w:p>
          <w:p w:rsidRPr="00655C0B" w:rsidR="0050218C" w:rsidP="00A94D60" w:rsidRDefault="0050218C" w14:paraId="793E76FD" w14:textId="77777777">
            <w:pPr>
              <w:spacing w:before="240" w:after="240" w:line="279" w:lineRule="auto"/>
              <w:jc w:val="both"/>
              <w:rPr>
                <w:rFonts w:ascii="Times New Roman" w:hAnsi="Times New Roman" w:eastAsia="Times New Roman" w:cs="Times New Roman"/>
              </w:rPr>
            </w:pPr>
          </w:p>
        </w:tc>
      </w:tr>
      <w:tr w:rsidRPr="00655C0B" w:rsidR="0050218C" w:rsidTr="00A94D60" w14:paraId="6D39944B" w14:textId="77777777">
        <w:tc>
          <w:tcPr>
            <w:tcW w:w="1030" w:type="dxa"/>
            <w:hideMark/>
          </w:tcPr>
          <w:p w:rsidRPr="00655C0B" w:rsidR="0050218C" w:rsidP="00A94D60" w:rsidRDefault="0050218C" w14:paraId="61AED22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1</w:t>
            </w:r>
          </w:p>
        </w:tc>
        <w:tc>
          <w:tcPr>
            <w:tcW w:w="1339" w:type="dxa"/>
            <w:hideMark/>
          </w:tcPr>
          <w:p w:rsidRPr="00655C0B" w:rsidR="0050218C" w:rsidP="00A94D60" w:rsidRDefault="0050218C" w14:paraId="0AC0E9BA"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Muy Bajo</w:t>
            </w:r>
          </w:p>
        </w:tc>
        <w:tc>
          <w:tcPr>
            <w:tcW w:w="1595" w:type="dxa"/>
            <w:hideMark/>
          </w:tcPr>
          <w:p w:rsidRPr="00655C0B" w:rsidR="0050218C" w:rsidP="00A94D60" w:rsidRDefault="0050218C" w14:paraId="25D349F5" w14:textId="77777777">
            <w:pPr>
              <w:spacing w:before="240" w:after="240" w:line="279" w:lineRule="auto"/>
              <w:jc w:val="both"/>
              <w:rPr>
                <w:rFonts w:ascii="Times New Roman" w:hAnsi="Times New Roman" w:eastAsia="Times New Roman" w:cs="Times New Roman"/>
                <w:lang w:val="es-CO"/>
              </w:rPr>
            </w:pPr>
            <w:r w:rsidRPr="2FBC37E0">
              <w:rPr>
                <w:rFonts w:ascii="Times New Roman" w:hAnsi="Times New Roman" w:eastAsia="Times New Roman" w:cs="Times New Roman"/>
                <w:b/>
                <w:bCs/>
              </w:rPr>
              <w:t xml:space="preserve">0 - </w:t>
            </w:r>
            <w:r>
              <w:rPr>
                <w:rFonts w:ascii="Times New Roman" w:hAnsi="Times New Roman" w:eastAsia="Times New Roman" w:cs="Times New Roman"/>
                <w:b/>
                <w:bCs/>
              </w:rPr>
              <w:t>84</w:t>
            </w:r>
          </w:p>
        </w:tc>
        <w:tc>
          <w:tcPr>
            <w:tcW w:w="5052" w:type="dxa"/>
            <w:hideMark/>
          </w:tcPr>
          <w:p w:rsidRPr="00655C0B" w:rsidR="0050218C" w:rsidP="00A94D60" w:rsidRDefault="0050218C" w14:paraId="35C8F720" w14:textId="77777777">
            <w:pPr>
              <w:spacing w:before="240" w:after="240"/>
              <w:jc w:val="both"/>
              <w:rPr>
                <w:rFonts w:ascii="Times New Roman" w:hAnsi="Times New Roman" w:eastAsia="Times New Roman" w:cs="Times New Roman"/>
              </w:rPr>
            </w:pPr>
            <w:r w:rsidRPr="00655C0B">
              <w:rPr>
                <w:rFonts w:ascii="Times New Roman" w:hAnsi="Times New Roman" w:eastAsia="Times New Roman" w:cs="Times New Roman"/>
              </w:rPr>
              <w:t>Zonas con generación insignificante donde la dispersión del recurso hace que el esfuerzo de recolección supere el beneficio energético (</w:t>
            </w:r>
            <w:r w:rsidRPr="00655C0B">
              <w:rPr>
                <w:rFonts w:ascii="Times New Roman" w:hAnsi="Times New Roman" w:eastAsia="Times New Roman" w:cs="Times New Roman"/>
                <w:b/>
                <w:bCs/>
              </w:rPr>
              <w:t>IDEAM, 2015</w:t>
            </w:r>
            <w:r w:rsidRPr="00655C0B">
              <w:rPr>
                <w:rFonts w:ascii="Times New Roman" w:hAnsi="Times New Roman" w:eastAsia="Times New Roman" w:cs="Times New Roman"/>
              </w:rPr>
              <w:t>).</w:t>
            </w:r>
          </w:p>
          <w:p w:rsidRPr="00655C0B" w:rsidR="0050218C" w:rsidP="00A94D60" w:rsidRDefault="0050218C" w14:paraId="79BD4629" w14:textId="77777777">
            <w:pPr>
              <w:spacing w:before="240" w:after="240" w:line="279" w:lineRule="auto"/>
              <w:jc w:val="both"/>
              <w:rPr>
                <w:rFonts w:ascii="Times New Roman" w:hAnsi="Times New Roman" w:eastAsia="Times New Roman" w:cs="Times New Roman"/>
              </w:rPr>
            </w:pPr>
          </w:p>
        </w:tc>
      </w:tr>
    </w:tbl>
    <w:p w:rsidRPr="00655C0B" w:rsidR="0050218C" w:rsidP="0050218C" w:rsidRDefault="0050218C" w14:paraId="54FAF5C2" w14:textId="77777777">
      <w:pPr>
        <w:spacing w:before="240" w:after="240"/>
        <w:jc w:val="both"/>
        <w:rPr>
          <w:rFonts w:ascii="Times New Roman" w:hAnsi="Times New Roman"/>
          <w:lang w:val="es-CO"/>
        </w:rPr>
      </w:pPr>
    </w:p>
    <w:p w:rsidRPr="00655C0B" w:rsidR="0050218C" w:rsidP="0050218C" w:rsidRDefault="0050218C" w14:paraId="3AB2FEB3" w14:textId="77777777">
      <w:pPr>
        <w:spacing w:before="240" w:after="240"/>
        <w:jc w:val="both"/>
        <w:rPr>
          <w:rFonts w:ascii="Times New Roman" w:hAnsi="Times New Roman"/>
          <w:b/>
          <w:bCs/>
        </w:rPr>
      </w:pPr>
      <w:r w:rsidRPr="00655C0B">
        <w:rPr>
          <w:rFonts w:ascii="Times New Roman" w:hAnsi="Times New Roman"/>
          <w:b/>
          <w:bCs/>
        </w:rPr>
        <w:t>Producción Pecuaria</w:t>
      </w:r>
    </w:p>
    <w:p w:rsidR="0050218C" w:rsidP="0050218C" w:rsidRDefault="0050218C" w14:paraId="7FE1F017" w14:textId="77777777">
      <w:pPr>
        <w:spacing w:before="240" w:after="240"/>
        <w:jc w:val="both"/>
        <w:rPr>
          <w:rFonts w:ascii="Times New Roman" w:hAnsi="Times New Roman"/>
        </w:rPr>
      </w:pPr>
      <w:r>
        <w:rPr>
          <w:rFonts w:ascii="Times New Roman" w:hAnsi="Times New Roman"/>
        </w:rPr>
        <w:t>Para la categoría pecuario quedo de esta manera:</w:t>
      </w:r>
    </w:p>
    <w:tbl>
      <w:tblPr>
        <w:tblStyle w:val="Tablaconcuadrculaclara"/>
        <w:tblW w:w="0" w:type="auto"/>
        <w:tblLook w:val="04A0" w:firstRow="1" w:lastRow="0" w:firstColumn="1" w:lastColumn="0" w:noHBand="0" w:noVBand="1"/>
      </w:tblPr>
      <w:tblGrid>
        <w:gridCol w:w="1097"/>
        <w:gridCol w:w="1234"/>
        <w:gridCol w:w="2237"/>
        <w:gridCol w:w="4828"/>
      </w:tblGrid>
      <w:tr w:rsidRPr="00655C0B" w:rsidR="0050218C" w:rsidTr="00A94D60" w14:paraId="2D4D7945" w14:textId="77777777">
        <w:tc>
          <w:tcPr>
            <w:tcW w:w="0" w:type="auto"/>
            <w:hideMark/>
          </w:tcPr>
          <w:p w:rsidRPr="00655C0B" w:rsidR="0050218C" w:rsidP="00A94D60" w:rsidRDefault="0050218C" w14:paraId="19C4A51C"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Ranking</w:t>
            </w:r>
          </w:p>
        </w:tc>
        <w:tc>
          <w:tcPr>
            <w:tcW w:w="0" w:type="auto"/>
            <w:hideMark/>
          </w:tcPr>
          <w:p w:rsidRPr="00655C0B" w:rsidR="0050218C" w:rsidP="00A94D60" w:rsidRDefault="0050218C" w14:paraId="27FED54D"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Categoría</w:t>
            </w:r>
          </w:p>
        </w:tc>
        <w:tc>
          <w:tcPr>
            <w:tcW w:w="0" w:type="auto"/>
            <w:hideMark/>
          </w:tcPr>
          <w:p w:rsidRPr="00655C0B" w:rsidR="0050218C" w:rsidP="00A94D60" w:rsidRDefault="0050218C" w14:paraId="7649B24D"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Rango (Tera-julios / año)</w:t>
            </w:r>
          </w:p>
        </w:tc>
        <w:tc>
          <w:tcPr>
            <w:tcW w:w="0" w:type="auto"/>
            <w:hideMark/>
          </w:tcPr>
          <w:p w:rsidRPr="00655C0B" w:rsidR="0050218C" w:rsidP="00A94D60" w:rsidRDefault="0050218C" w14:paraId="044A312F"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Descripción Técnica para el Informe</w:t>
            </w:r>
          </w:p>
        </w:tc>
      </w:tr>
      <w:tr w:rsidRPr="00655C0B" w:rsidR="0050218C" w:rsidTr="00A94D60" w14:paraId="65FFED5E" w14:textId="77777777">
        <w:tc>
          <w:tcPr>
            <w:tcW w:w="0" w:type="auto"/>
            <w:hideMark/>
          </w:tcPr>
          <w:p w:rsidRPr="00655C0B" w:rsidR="0050218C" w:rsidP="00A94D60" w:rsidRDefault="0050218C" w14:paraId="10321174"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5</w:t>
            </w:r>
          </w:p>
        </w:tc>
        <w:tc>
          <w:tcPr>
            <w:tcW w:w="0" w:type="auto"/>
            <w:hideMark/>
          </w:tcPr>
          <w:p w:rsidRPr="00655C0B" w:rsidR="0050218C" w:rsidP="00A94D60" w:rsidRDefault="0050218C" w14:paraId="6BD44A42"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Muy Alto</w:t>
            </w:r>
          </w:p>
        </w:tc>
        <w:tc>
          <w:tcPr>
            <w:tcW w:w="0" w:type="auto"/>
            <w:hideMark/>
          </w:tcPr>
          <w:p w:rsidRPr="00655C0B" w:rsidR="0050218C" w:rsidP="00A94D60" w:rsidRDefault="0050218C" w14:paraId="4A31ABE1"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719 - 1384</w:t>
            </w:r>
          </w:p>
        </w:tc>
        <w:tc>
          <w:tcPr>
            <w:tcW w:w="0" w:type="auto"/>
            <w:hideMark/>
          </w:tcPr>
          <w:p w:rsidRPr="00655C0B" w:rsidR="0050218C" w:rsidP="00A94D60" w:rsidRDefault="0050218C" w14:paraId="6E9BB1C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Municipios estratégicos para plantas de biogás a gran escala.</w:t>
            </w:r>
          </w:p>
        </w:tc>
      </w:tr>
      <w:tr w:rsidRPr="00655C0B" w:rsidR="0050218C" w:rsidTr="00A94D60" w14:paraId="63F137E8" w14:textId="77777777">
        <w:tc>
          <w:tcPr>
            <w:tcW w:w="0" w:type="auto"/>
            <w:hideMark/>
          </w:tcPr>
          <w:p w:rsidRPr="00655C0B" w:rsidR="0050218C" w:rsidP="00A94D60" w:rsidRDefault="0050218C" w14:paraId="2642137B"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4</w:t>
            </w:r>
          </w:p>
        </w:tc>
        <w:tc>
          <w:tcPr>
            <w:tcW w:w="0" w:type="auto"/>
            <w:hideMark/>
          </w:tcPr>
          <w:p w:rsidRPr="00655C0B" w:rsidR="0050218C" w:rsidP="00A94D60" w:rsidRDefault="0050218C" w14:paraId="4FF2117A"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Alto</w:t>
            </w:r>
          </w:p>
        </w:tc>
        <w:tc>
          <w:tcPr>
            <w:tcW w:w="0" w:type="auto"/>
            <w:hideMark/>
          </w:tcPr>
          <w:p w:rsidRPr="00655C0B" w:rsidR="0050218C" w:rsidP="00A94D60" w:rsidRDefault="0050218C" w14:paraId="14954D37"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362 - 719</w:t>
            </w:r>
          </w:p>
        </w:tc>
        <w:tc>
          <w:tcPr>
            <w:tcW w:w="0" w:type="auto"/>
            <w:hideMark/>
          </w:tcPr>
          <w:p w:rsidRPr="00655C0B" w:rsidR="0050218C" w:rsidP="00A94D60" w:rsidRDefault="0050218C" w14:paraId="3EBFECEE"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Potencial para clústeres de biodigestores comunitarios.</w:t>
            </w:r>
          </w:p>
        </w:tc>
      </w:tr>
      <w:tr w:rsidRPr="00655C0B" w:rsidR="0050218C" w:rsidTr="00A94D60" w14:paraId="2385C2D8" w14:textId="77777777">
        <w:tc>
          <w:tcPr>
            <w:tcW w:w="0" w:type="auto"/>
            <w:hideMark/>
          </w:tcPr>
          <w:p w:rsidRPr="00655C0B" w:rsidR="0050218C" w:rsidP="00A94D60" w:rsidRDefault="0050218C" w14:paraId="37FAAA21"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3</w:t>
            </w:r>
          </w:p>
        </w:tc>
        <w:tc>
          <w:tcPr>
            <w:tcW w:w="0" w:type="auto"/>
            <w:hideMark/>
          </w:tcPr>
          <w:p w:rsidRPr="00655C0B" w:rsidR="0050218C" w:rsidP="00A94D60" w:rsidRDefault="0050218C" w14:paraId="265D8E94"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Medio</w:t>
            </w:r>
          </w:p>
        </w:tc>
        <w:tc>
          <w:tcPr>
            <w:tcW w:w="0" w:type="auto"/>
            <w:hideMark/>
          </w:tcPr>
          <w:p w:rsidRPr="00655C0B" w:rsidR="0050218C" w:rsidP="00A94D60" w:rsidRDefault="0050218C" w14:paraId="6E338E64"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188 - 362</w:t>
            </w:r>
          </w:p>
        </w:tc>
        <w:tc>
          <w:tcPr>
            <w:tcW w:w="0" w:type="auto"/>
            <w:hideMark/>
          </w:tcPr>
          <w:p w:rsidRPr="00655C0B" w:rsidR="0050218C" w:rsidP="00A94D60" w:rsidRDefault="0050218C" w14:paraId="4AEA8F3C"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Escala de aprovechamiento a nivel de finca tecnificada.</w:t>
            </w:r>
          </w:p>
        </w:tc>
      </w:tr>
      <w:tr w:rsidRPr="00655C0B" w:rsidR="0050218C" w:rsidTr="00A94D60" w14:paraId="354713A3" w14:textId="77777777">
        <w:tc>
          <w:tcPr>
            <w:tcW w:w="0" w:type="auto"/>
            <w:hideMark/>
          </w:tcPr>
          <w:p w:rsidRPr="00655C0B" w:rsidR="0050218C" w:rsidP="00A94D60" w:rsidRDefault="0050218C" w14:paraId="5D90AE5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2</w:t>
            </w:r>
          </w:p>
        </w:tc>
        <w:tc>
          <w:tcPr>
            <w:tcW w:w="0" w:type="auto"/>
            <w:hideMark/>
          </w:tcPr>
          <w:p w:rsidRPr="00655C0B" w:rsidR="0050218C" w:rsidP="00A94D60" w:rsidRDefault="0050218C" w14:paraId="127CF93A"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Bajo</w:t>
            </w:r>
          </w:p>
        </w:tc>
        <w:tc>
          <w:tcPr>
            <w:tcW w:w="0" w:type="auto"/>
            <w:hideMark/>
          </w:tcPr>
          <w:p w:rsidRPr="00655C0B" w:rsidR="0050218C" w:rsidP="00A94D60" w:rsidRDefault="0050218C" w14:paraId="5F71F3B2"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77 -188</w:t>
            </w:r>
          </w:p>
        </w:tc>
        <w:tc>
          <w:tcPr>
            <w:tcW w:w="0" w:type="auto"/>
            <w:hideMark/>
          </w:tcPr>
          <w:p w:rsidRPr="00655C0B" w:rsidR="0050218C" w:rsidP="00A94D60" w:rsidRDefault="0050218C" w14:paraId="319ED46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Potencial para proyectos piloto de autoconsumo rural.</w:t>
            </w:r>
          </w:p>
        </w:tc>
      </w:tr>
      <w:tr w:rsidRPr="00655C0B" w:rsidR="0050218C" w:rsidTr="00A94D60" w14:paraId="5A3A706D" w14:textId="77777777">
        <w:tc>
          <w:tcPr>
            <w:tcW w:w="0" w:type="auto"/>
            <w:hideMark/>
          </w:tcPr>
          <w:p w:rsidRPr="00655C0B" w:rsidR="0050218C" w:rsidP="00A94D60" w:rsidRDefault="0050218C" w14:paraId="02C9321B"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1</w:t>
            </w:r>
          </w:p>
        </w:tc>
        <w:tc>
          <w:tcPr>
            <w:tcW w:w="0" w:type="auto"/>
            <w:hideMark/>
          </w:tcPr>
          <w:p w:rsidRPr="00655C0B" w:rsidR="0050218C" w:rsidP="00A94D60" w:rsidRDefault="0050218C" w14:paraId="7B93D9C5"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Muy Bajo</w:t>
            </w:r>
          </w:p>
        </w:tc>
        <w:tc>
          <w:tcPr>
            <w:tcW w:w="0" w:type="auto"/>
            <w:hideMark/>
          </w:tcPr>
          <w:p w:rsidRPr="00655C0B" w:rsidR="0050218C" w:rsidP="00A94D60" w:rsidRDefault="0050218C" w14:paraId="721661F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7 - 77</w:t>
            </w:r>
          </w:p>
        </w:tc>
        <w:tc>
          <w:tcPr>
            <w:tcW w:w="0" w:type="auto"/>
            <w:hideMark/>
          </w:tcPr>
          <w:p w:rsidRPr="00655C0B" w:rsidR="0050218C" w:rsidP="00A94D60" w:rsidRDefault="0050218C" w14:paraId="5FB913D3"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Disponibilidad marginal de residuos pecuarios.</w:t>
            </w:r>
          </w:p>
        </w:tc>
      </w:tr>
    </w:tbl>
    <w:p w:rsidR="0050218C" w:rsidP="0050218C" w:rsidRDefault="0050218C" w14:paraId="0EF7D939" w14:textId="77777777">
      <w:pPr>
        <w:spacing w:before="240" w:after="240"/>
        <w:jc w:val="both"/>
        <w:rPr>
          <w:rFonts w:ascii="Times New Roman" w:hAnsi="Times New Roman"/>
          <w:b/>
          <w:bCs/>
          <w:lang w:val="es-CO"/>
        </w:rPr>
      </w:pPr>
      <w:r w:rsidRPr="00655C0B">
        <w:rPr>
          <w:rFonts w:ascii="Times New Roman" w:hAnsi="Times New Roman"/>
          <w:b/>
          <w:bCs/>
          <w:lang w:val="es-CO"/>
        </w:rPr>
        <w:t>Producción Biogás</w:t>
      </w:r>
      <w:r>
        <w:rPr>
          <w:rFonts w:ascii="Times New Roman" w:hAnsi="Times New Roman"/>
          <w:b/>
          <w:bCs/>
          <w:lang w:val="es-CO"/>
        </w:rPr>
        <w:t xml:space="preserve"> de residuos Urbanos</w:t>
      </w:r>
    </w:p>
    <w:tbl>
      <w:tblPr>
        <w:tblStyle w:val="Tablaconcuadrculaclara"/>
        <w:tblW w:w="0" w:type="auto"/>
        <w:tblLook w:val="04A0" w:firstRow="1" w:lastRow="0" w:firstColumn="1" w:lastColumn="0" w:noHBand="0" w:noVBand="1"/>
      </w:tblPr>
      <w:tblGrid>
        <w:gridCol w:w="1097"/>
        <w:gridCol w:w="1234"/>
        <w:gridCol w:w="2237"/>
        <w:gridCol w:w="4828"/>
      </w:tblGrid>
      <w:tr w:rsidRPr="00655C0B" w:rsidR="0050218C" w:rsidTr="00A94D60" w14:paraId="15E45E76" w14:textId="77777777">
        <w:tc>
          <w:tcPr>
            <w:tcW w:w="0" w:type="auto"/>
            <w:hideMark/>
          </w:tcPr>
          <w:p w:rsidRPr="00655C0B" w:rsidR="0050218C" w:rsidP="00A94D60" w:rsidRDefault="0050218C" w14:paraId="55550818"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Ranking</w:t>
            </w:r>
          </w:p>
        </w:tc>
        <w:tc>
          <w:tcPr>
            <w:tcW w:w="0" w:type="auto"/>
            <w:hideMark/>
          </w:tcPr>
          <w:p w:rsidRPr="00655C0B" w:rsidR="0050218C" w:rsidP="00A94D60" w:rsidRDefault="0050218C" w14:paraId="3A2456E3"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Categoría</w:t>
            </w:r>
          </w:p>
        </w:tc>
        <w:tc>
          <w:tcPr>
            <w:tcW w:w="0" w:type="auto"/>
            <w:hideMark/>
          </w:tcPr>
          <w:p w:rsidRPr="00655C0B" w:rsidR="0050218C" w:rsidP="00A94D60" w:rsidRDefault="0050218C" w14:paraId="1F2617F6"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Rango (Tera-julios / año)</w:t>
            </w:r>
          </w:p>
        </w:tc>
        <w:tc>
          <w:tcPr>
            <w:tcW w:w="0" w:type="auto"/>
            <w:hideMark/>
          </w:tcPr>
          <w:p w:rsidRPr="00655C0B" w:rsidR="0050218C" w:rsidP="00A94D60" w:rsidRDefault="0050218C" w14:paraId="1371F583"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Descripción Técnica para el Informe</w:t>
            </w:r>
          </w:p>
        </w:tc>
      </w:tr>
      <w:tr w:rsidRPr="00655C0B" w:rsidR="0050218C" w:rsidTr="00A94D60" w14:paraId="3C85CE28" w14:textId="77777777">
        <w:tc>
          <w:tcPr>
            <w:tcW w:w="0" w:type="auto"/>
            <w:hideMark/>
          </w:tcPr>
          <w:p w:rsidRPr="00655C0B" w:rsidR="0050218C" w:rsidP="00A94D60" w:rsidRDefault="0050218C" w14:paraId="75088D5C"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5</w:t>
            </w:r>
          </w:p>
        </w:tc>
        <w:tc>
          <w:tcPr>
            <w:tcW w:w="0" w:type="auto"/>
            <w:hideMark/>
          </w:tcPr>
          <w:p w:rsidRPr="00655C0B" w:rsidR="0050218C" w:rsidP="00A94D60" w:rsidRDefault="0050218C" w14:paraId="642400F9"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Muy Alto</w:t>
            </w:r>
          </w:p>
        </w:tc>
        <w:tc>
          <w:tcPr>
            <w:tcW w:w="0" w:type="auto"/>
            <w:hideMark/>
          </w:tcPr>
          <w:p w:rsidRPr="00655C0B" w:rsidR="0050218C" w:rsidP="00A94D60" w:rsidRDefault="0050218C" w14:paraId="544648B7"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719 - 1384</w:t>
            </w:r>
          </w:p>
        </w:tc>
        <w:tc>
          <w:tcPr>
            <w:tcW w:w="0" w:type="auto"/>
            <w:hideMark/>
          </w:tcPr>
          <w:p w:rsidRPr="00655C0B" w:rsidR="0050218C" w:rsidP="00A94D60" w:rsidRDefault="0050218C" w14:paraId="276082C7"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Municipios estratégicos para plantas de biogás a gran escala.</w:t>
            </w:r>
          </w:p>
        </w:tc>
      </w:tr>
      <w:tr w:rsidRPr="00655C0B" w:rsidR="0050218C" w:rsidTr="00A94D60" w14:paraId="35E1C250" w14:textId="77777777">
        <w:tc>
          <w:tcPr>
            <w:tcW w:w="0" w:type="auto"/>
            <w:hideMark/>
          </w:tcPr>
          <w:p w:rsidRPr="00655C0B" w:rsidR="0050218C" w:rsidP="00A94D60" w:rsidRDefault="0050218C" w14:paraId="7442A168"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4</w:t>
            </w:r>
          </w:p>
        </w:tc>
        <w:tc>
          <w:tcPr>
            <w:tcW w:w="0" w:type="auto"/>
            <w:hideMark/>
          </w:tcPr>
          <w:p w:rsidRPr="00655C0B" w:rsidR="0050218C" w:rsidP="00A94D60" w:rsidRDefault="0050218C" w14:paraId="3B36FA8F"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Alto</w:t>
            </w:r>
          </w:p>
        </w:tc>
        <w:tc>
          <w:tcPr>
            <w:tcW w:w="0" w:type="auto"/>
            <w:hideMark/>
          </w:tcPr>
          <w:p w:rsidRPr="00655C0B" w:rsidR="0050218C" w:rsidP="00A94D60" w:rsidRDefault="0050218C" w14:paraId="47370974"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362 - 719</w:t>
            </w:r>
          </w:p>
        </w:tc>
        <w:tc>
          <w:tcPr>
            <w:tcW w:w="0" w:type="auto"/>
            <w:hideMark/>
          </w:tcPr>
          <w:p w:rsidRPr="00655C0B" w:rsidR="0050218C" w:rsidP="00A94D60" w:rsidRDefault="0050218C" w14:paraId="25728840"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Potencial para clústeres de biodigestores comunitarios.</w:t>
            </w:r>
          </w:p>
        </w:tc>
      </w:tr>
      <w:tr w:rsidRPr="00655C0B" w:rsidR="0050218C" w:rsidTr="00A94D60" w14:paraId="06115FD2" w14:textId="77777777">
        <w:tc>
          <w:tcPr>
            <w:tcW w:w="0" w:type="auto"/>
            <w:hideMark/>
          </w:tcPr>
          <w:p w:rsidRPr="00655C0B" w:rsidR="0050218C" w:rsidP="00A94D60" w:rsidRDefault="0050218C" w14:paraId="30E84058"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3</w:t>
            </w:r>
          </w:p>
        </w:tc>
        <w:tc>
          <w:tcPr>
            <w:tcW w:w="0" w:type="auto"/>
            <w:hideMark/>
          </w:tcPr>
          <w:p w:rsidRPr="00655C0B" w:rsidR="0050218C" w:rsidP="00A94D60" w:rsidRDefault="0050218C" w14:paraId="58F93C2B"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Medio</w:t>
            </w:r>
          </w:p>
        </w:tc>
        <w:tc>
          <w:tcPr>
            <w:tcW w:w="0" w:type="auto"/>
            <w:hideMark/>
          </w:tcPr>
          <w:p w:rsidRPr="00655C0B" w:rsidR="0050218C" w:rsidP="00A94D60" w:rsidRDefault="0050218C" w14:paraId="6C863368"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188 - 362</w:t>
            </w:r>
          </w:p>
        </w:tc>
        <w:tc>
          <w:tcPr>
            <w:tcW w:w="0" w:type="auto"/>
            <w:hideMark/>
          </w:tcPr>
          <w:p w:rsidRPr="00655C0B" w:rsidR="0050218C" w:rsidP="00A94D60" w:rsidRDefault="0050218C" w14:paraId="736F0B4C"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Escala de aprovechamiento a nivel de finca tecnificada.</w:t>
            </w:r>
          </w:p>
        </w:tc>
      </w:tr>
      <w:tr w:rsidRPr="00655C0B" w:rsidR="0050218C" w:rsidTr="00A94D60" w14:paraId="700E728C" w14:textId="77777777">
        <w:tc>
          <w:tcPr>
            <w:tcW w:w="0" w:type="auto"/>
            <w:hideMark/>
          </w:tcPr>
          <w:p w:rsidRPr="00655C0B" w:rsidR="0050218C" w:rsidP="00A94D60" w:rsidRDefault="0050218C" w14:paraId="63959C7B"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2</w:t>
            </w:r>
          </w:p>
        </w:tc>
        <w:tc>
          <w:tcPr>
            <w:tcW w:w="0" w:type="auto"/>
            <w:hideMark/>
          </w:tcPr>
          <w:p w:rsidRPr="00655C0B" w:rsidR="0050218C" w:rsidP="00A94D60" w:rsidRDefault="0050218C" w14:paraId="7DA1066D"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Bajo</w:t>
            </w:r>
          </w:p>
        </w:tc>
        <w:tc>
          <w:tcPr>
            <w:tcW w:w="0" w:type="auto"/>
            <w:hideMark/>
          </w:tcPr>
          <w:p w:rsidRPr="00655C0B" w:rsidR="0050218C" w:rsidP="00A94D60" w:rsidRDefault="0050218C" w14:paraId="25808B72"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77 -188</w:t>
            </w:r>
          </w:p>
        </w:tc>
        <w:tc>
          <w:tcPr>
            <w:tcW w:w="0" w:type="auto"/>
            <w:hideMark/>
          </w:tcPr>
          <w:p w:rsidRPr="00655C0B" w:rsidR="0050218C" w:rsidP="00A94D60" w:rsidRDefault="0050218C" w14:paraId="4F725407"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Potencial para proyectos piloto de autoconsumo rural.</w:t>
            </w:r>
          </w:p>
        </w:tc>
      </w:tr>
      <w:tr w:rsidRPr="00655C0B" w:rsidR="0050218C" w:rsidTr="00A94D60" w14:paraId="268DA0C7" w14:textId="77777777">
        <w:tc>
          <w:tcPr>
            <w:tcW w:w="0" w:type="auto"/>
            <w:hideMark/>
          </w:tcPr>
          <w:p w:rsidRPr="00655C0B" w:rsidR="0050218C" w:rsidP="00A94D60" w:rsidRDefault="0050218C" w14:paraId="754D552D"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1</w:t>
            </w:r>
          </w:p>
        </w:tc>
        <w:tc>
          <w:tcPr>
            <w:tcW w:w="0" w:type="auto"/>
            <w:hideMark/>
          </w:tcPr>
          <w:p w:rsidRPr="00655C0B" w:rsidR="0050218C" w:rsidP="00A94D60" w:rsidRDefault="0050218C" w14:paraId="32C983FA"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b/>
                <w:bCs/>
                <w:lang w:val="es-CO"/>
              </w:rPr>
              <w:t>Muy Bajo</w:t>
            </w:r>
          </w:p>
        </w:tc>
        <w:tc>
          <w:tcPr>
            <w:tcW w:w="0" w:type="auto"/>
            <w:hideMark/>
          </w:tcPr>
          <w:p w:rsidRPr="00655C0B" w:rsidR="0050218C" w:rsidP="00A94D60" w:rsidRDefault="0050218C" w14:paraId="77D8E58F"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7 - 77</w:t>
            </w:r>
          </w:p>
        </w:tc>
        <w:tc>
          <w:tcPr>
            <w:tcW w:w="0" w:type="auto"/>
            <w:hideMark/>
          </w:tcPr>
          <w:p w:rsidRPr="00655C0B" w:rsidR="0050218C" w:rsidP="00A94D60" w:rsidRDefault="0050218C" w14:paraId="56EB93B0" w14:textId="77777777">
            <w:pPr>
              <w:spacing w:before="240" w:after="240" w:line="279" w:lineRule="auto"/>
              <w:jc w:val="both"/>
              <w:rPr>
                <w:rFonts w:ascii="Times New Roman" w:hAnsi="Times New Roman" w:eastAsia="Times New Roman" w:cs="Times New Roman"/>
                <w:lang w:val="es-CO"/>
              </w:rPr>
            </w:pPr>
            <w:r w:rsidRPr="00655C0B">
              <w:rPr>
                <w:rFonts w:ascii="Times New Roman" w:hAnsi="Times New Roman" w:eastAsia="Times New Roman" w:cs="Times New Roman"/>
                <w:lang w:val="es-CO"/>
              </w:rPr>
              <w:t>Disponibilidad marginal de residuos pecuarios.</w:t>
            </w:r>
          </w:p>
        </w:tc>
      </w:tr>
    </w:tbl>
    <w:p w:rsidR="0050218C" w:rsidP="0050218C" w:rsidRDefault="0050218C" w14:paraId="225DC3F8" w14:textId="77777777">
      <w:pPr>
        <w:spacing w:before="240" w:after="240"/>
        <w:jc w:val="both"/>
        <w:rPr>
          <w:rFonts w:ascii="Times New Roman" w:hAnsi="Times New Roman"/>
          <w:b/>
          <w:bCs/>
          <w:lang w:val="es-CO"/>
        </w:rPr>
      </w:pPr>
      <w:r>
        <w:rPr>
          <w:rFonts w:ascii="Times New Roman" w:hAnsi="Times New Roman"/>
          <w:b/>
          <w:bCs/>
          <w:lang w:val="es-CO"/>
        </w:rPr>
        <w:t>Normalización de datos</w:t>
      </w:r>
    </w:p>
    <w:p w:rsidR="0050218C" w:rsidP="0050218C" w:rsidRDefault="0050218C" w14:paraId="0233B420" w14:textId="77777777">
      <w:pPr>
        <w:jc w:val="both"/>
        <w:rPr>
          <w:rFonts w:ascii="Times New Roman" w:hAnsi="Times New Roman"/>
          <w:lang w:val="es-CO"/>
        </w:rPr>
      </w:pPr>
      <w:r w:rsidRPr="00657052">
        <w:rPr>
          <w:rFonts w:ascii="Times New Roman" w:hAnsi="Times New Roman"/>
          <w:lang w:val="es-CO"/>
        </w:rPr>
        <w:t>Una vez realizado esto se hizo la normal</w:t>
      </w:r>
      <w:r>
        <w:rPr>
          <w:rFonts w:ascii="Times New Roman" w:hAnsi="Times New Roman"/>
          <w:lang w:val="es-CO"/>
        </w:rPr>
        <w:t>ización de datos con el fin de construir el Indicador compuesto de Biomasa la cual cuenta con los tres indicadores.</w:t>
      </w:r>
    </w:p>
    <w:p w:rsidR="0050218C" w:rsidP="0050218C" w:rsidRDefault="0050218C" w14:paraId="1491D77D" w14:textId="77777777">
      <w:pPr>
        <w:jc w:val="both"/>
        <w:rPr>
          <w:rFonts w:ascii="Times New Roman" w:hAnsi="Times New Roman"/>
          <w:lang w:val="es-CO"/>
        </w:rPr>
      </w:pPr>
    </w:p>
    <w:p w:rsidRPr="002929D4" w:rsidR="0050218C" w:rsidP="00DB48F2" w:rsidRDefault="0050218C" w14:paraId="3A04A22A" w14:textId="77777777">
      <w:pPr>
        <w:pStyle w:val="Prrafodelista"/>
        <w:numPr>
          <w:ilvl w:val="0"/>
          <w:numId w:val="16"/>
        </w:numPr>
        <w:spacing w:after="0" w:line="279" w:lineRule="auto"/>
        <w:jc w:val="both"/>
        <w:rPr>
          <w:rFonts w:ascii="Times New Roman" w:hAnsi="Times New Roman" w:eastAsia="Times New Roman"/>
        </w:rPr>
      </w:pPr>
      <w:r w:rsidRPr="002929D4">
        <w:rPr>
          <w:rFonts w:ascii="Times New Roman" w:hAnsi="Times New Roman" w:eastAsia="Times New Roman"/>
        </w:rPr>
        <w:t>Biomasa Agrícola</w:t>
      </w:r>
    </w:p>
    <w:p w:rsidRPr="002929D4" w:rsidR="0050218C" w:rsidP="00DB48F2" w:rsidRDefault="0050218C" w14:paraId="5ECE083D" w14:textId="77777777">
      <w:pPr>
        <w:pStyle w:val="Prrafodelista"/>
        <w:numPr>
          <w:ilvl w:val="0"/>
          <w:numId w:val="16"/>
        </w:numPr>
        <w:spacing w:after="0" w:line="279" w:lineRule="auto"/>
        <w:jc w:val="both"/>
        <w:rPr>
          <w:rFonts w:ascii="Times New Roman" w:hAnsi="Times New Roman" w:eastAsia="Times New Roman"/>
        </w:rPr>
      </w:pPr>
      <w:r w:rsidRPr="002929D4">
        <w:rPr>
          <w:rFonts w:ascii="Times New Roman" w:hAnsi="Times New Roman" w:eastAsia="Times New Roman"/>
        </w:rPr>
        <w:t>Biomasa Pecuaria</w:t>
      </w:r>
    </w:p>
    <w:p w:rsidRPr="002929D4" w:rsidR="0050218C" w:rsidP="00DB48F2" w:rsidRDefault="0050218C" w14:paraId="211EE3FA" w14:textId="77777777">
      <w:pPr>
        <w:pStyle w:val="Prrafodelista"/>
        <w:numPr>
          <w:ilvl w:val="0"/>
          <w:numId w:val="16"/>
        </w:numPr>
        <w:spacing w:after="0" w:line="279" w:lineRule="auto"/>
        <w:jc w:val="both"/>
        <w:rPr>
          <w:rFonts w:ascii="Times New Roman" w:hAnsi="Times New Roman" w:eastAsia="Times New Roman"/>
        </w:rPr>
      </w:pPr>
      <w:r w:rsidRPr="002929D4">
        <w:rPr>
          <w:rFonts w:ascii="Times New Roman" w:hAnsi="Times New Roman" w:eastAsia="Times New Roman"/>
        </w:rPr>
        <w:t>Biomasa Residual Urbana</w:t>
      </w:r>
    </w:p>
    <w:p w:rsidR="0050218C" w:rsidP="0050218C" w:rsidRDefault="0050218C" w14:paraId="391CC32A" w14:textId="77777777">
      <w:pPr>
        <w:spacing w:before="240" w:after="240"/>
        <w:jc w:val="both"/>
        <w:rPr>
          <w:rFonts w:ascii="Times New Roman" w:hAnsi="Times New Roman"/>
          <w:lang w:val="es-CO"/>
        </w:rPr>
      </w:pPr>
      <w:r>
        <w:rPr>
          <w:rFonts w:ascii="Times New Roman" w:hAnsi="Times New Roman"/>
          <w:lang w:val="es-CO"/>
        </w:rPr>
        <w:t>Con esta normalización se busca obtener un indicador compuesto final de biomasa el cual tenga en cuenta los tres indicadores, también es importante para que todo se lleve a una sola escala y los datos no opaquen uno a l otro por ejemplo el pecuario al Biogás residual.</w:t>
      </w:r>
    </w:p>
    <w:p w:rsidR="0050218C" w:rsidP="0050218C" w:rsidRDefault="0050218C" w14:paraId="1F77F7D4" w14:textId="77777777">
      <w:pPr>
        <w:spacing w:before="240" w:after="240"/>
        <w:jc w:val="both"/>
        <w:rPr>
          <w:rFonts w:ascii="Times New Roman" w:hAnsi="Times New Roman"/>
          <w:lang w:val="es-CO"/>
        </w:rPr>
      </w:pPr>
      <w:r>
        <w:rPr>
          <w:rFonts w:ascii="Times New Roman" w:hAnsi="Times New Roman"/>
          <w:lang w:val="es-CO"/>
        </w:rPr>
        <w:t>La fórmula para utilizar es:</w:t>
      </w:r>
    </w:p>
    <w:p w:rsidRPr="00657052" w:rsidR="0050218C" w:rsidP="0050218C" w:rsidRDefault="0050218C" w14:paraId="586B4420" w14:textId="77777777">
      <w:pPr>
        <w:spacing w:before="240" w:after="240"/>
        <w:jc w:val="both"/>
        <w:rPr>
          <w:rFonts w:ascii="Times New Roman" w:hAnsi="Times New Roman"/>
          <w:lang w:val="es-CO"/>
        </w:rPr>
      </w:pPr>
      <m:oMathPara>
        <m:oMath>
          <m:r>
            <w:rPr>
              <w:rFonts w:ascii="Cambria Math" w:hAnsi="Cambria Math"/>
              <w:lang w:val="es-CO"/>
            </w:rPr>
            <m:t>Normalización Agrícola=</m:t>
          </m:r>
          <m:f>
            <m:fPr>
              <m:ctrlPr>
                <w:rPr>
                  <w:rFonts w:ascii="Cambria Math" w:hAnsi="Cambria Math"/>
                  <w:i/>
                  <w:lang w:val="es-CO"/>
                </w:rPr>
              </m:ctrlPr>
            </m:fPr>
            <m:num>
              <m:sSub>
                <m:sSubPr>
                  <m:ctrlPr>
                    <w:rPr>
                      <w:rFonts w:ascii="Cambria Math" w:hAnsi="Cambria Math"/>
                      <w:i/>
                      <w:lang w:val="es-CO"/>
                    </w:rPr>
                  </m:ctrlPr>
                </m:sSubPr>
                <m:e>
                  <m:r>
                    <w:rPr>
                      <w:rFonts w:ascii="Cambria Math" w:hAnsi="Cambria Math"/>
                      <w:lang w:val="es-CO"/>
                    </w:rPr>
                    <m:t>Potencial Agrícola</m:t>
                  </m:r>
                </m:e>
                <m:sub>
                  <m:r>
                    <w:rPr>
                      <w:rFonts w:ascii="Cambria Math" w:hAnsi="Cambria Math"/>
                      <w:lang w:val="es-CO"/>
                    </w:rPr>
                    <m:t>i</m:t>
                  </m:r>
                </m:sub>
              </m:sSub>
              <m:r>
                <w:rPr>
                  <w:rFonts w:ascii="Cambria Math" w:hAnsi="Cambria Math"/>
                  <w:lang w:val="es-CO"/>
                </w:rPr>
                <m:t>-Potencial agrícola mínimo</m:t>
              </m:r>
            </m:num>
            <m:den>
              <m:r>
                <w:rPr>
                  <w:rFonts w:ascii="Cambria Math" w:hAnsi="Cambria Math"/>
                  <w:lang w:val="es-CO"/>
                </w:rPr>
                <m:t>Potencial agrícola máximo-potencial agrícola mínimo</m:t>
              </m:r>
            </m:den>
          </m:f>
        </m:oMath>
      </m:oMathPara>
    </w:p>
    <w:p w:rsidR="0050218C" w:rsidP="0050218C" w:rsidRDefault="0050218C" w14:paraId="26215DBD" w14:textId="77777777">
      <w:pPr>
        <w:spacing w:before="240" w:after="240"/>
        <w:jc w:val="both"/>
        <w:rPr>
          <w:rFonts w:ascii="Times New Roman" w:hAnsi="Times New Roman"/>
          <w:b/>
          <w:bCs/>
        </w:rPr>
      </w:pPr>
      <w:r w:rsidRPr="002929D4">
        <w:rPr>
          <w:rFonts w:ascii="Times New Roman" w:hAnsi="Times New Roman"/>
          <w:lang w:val="es-CO"/>
        </w:rPr>
        <w:t>La misma fórmula se aplica tanto para potencial pecuaria y potencial de biomasa residual urbana lo que da como resultado</w:t>
      </w:r>
      <w:r>
        <w:rPr>
          <w:rFonts w:ascii="Times New Roman" w:hAnsi="Times New Roman"/>
          <w:b/>
          <w:bCs/>
        </w:rPr>
        <w:t xml:space="preserve"> </w:t>
      </w:r>
      <w:r w:rsidRPr="002929D4">
        <w:rPr>
          <w:rFonts w:ascii="Times New Roman" w:hAnsi="Times New Roman"/>
        </w:rPr>
        <w:t>valores que est</w:t>
      </w:r>
      <w:r>
        <w:rPr>
          <w:rFonts w:ascii="Times New Roman" w:hAnsi="Times New Roman"/>
        </w:rPr>
        <w:t>á</w:t>
      </w:r>
      <w:r w:rsidRPr="002929D4">
        <w:rPr>
          <w:rFonts w:ascii="Times New Roman" w:hAnsi="Times New Roman"/>
        </w:rPr>
        <w:t>n entre cero y uno</w:t>
      </w:r>
      <w:r>
        <w:rPr>
          <w:rFonts w:ascii="Times New Roman" w:hAnsi="Times New Roman"/>
          <w:b/>
          <w:bCs/>
        </w:rPr>
        <w:t>.</w:t>
      </w:r>
    </w:p>
    <w:p w:rsidR="0050218C" w:rsidP="0050218C" w:rsidRDefault="0050218C" w14:paraId="6915D487" w14:textId="77777777">
      <w:pPr>
        <w:spacing w:before="240" w:after="240"/>
        <w:jc w:val="both"/>
        <w:rPr>
          <w:rFonts w:ascii="Times New Roman" w:hAnsi="Times New Roman"/>
          <w:b/>
          <w:bCs/>
          <w:lang w:val="es-CO"/>
        </w:rPr>
      </w:pPr>
      <w:r>
        <w:rPr>
          <w:rFonts w:ascii="Times New Roman" w:hAnsi="Times New Roman"/>
          <w:b/>
          <w:bCs/>
          <w:lang w:val="es-CO"/>
        </w:rPr>
        <w:t>Cálculo del Indicador Compuesto de Biomasa IC_Biomasa</w:t>
      </w:r>
    </w:p>
    <w:p w:rsidR="0050218C" w:rsidP="0050218C" w:rsidRDefault="0050218C" w14:paraId="05873A14" w14:textId="77777777">
      <w:pPr>
        <w:spacing w:before="240" w:after="240"/>
        <w:jc w:val="both"/>
        <w:rPr>
          <w:rFonts w:ascii="Times New Roman" w:hAnsi="Times New Roman"/>
          <w:lang w:val="es-CO"/>
        </w:rPr>
      </w:pPr>
      <w:r>
        <w:rPr>
          <w:rFonts w:ascii="Times New Roman" w:hAnsi="Times New Roman"/>
          <w:lang w:val="es-CO"/>
        </w:rPr>
        <w:t>Ahora para el cálculo del indicador compuesto de biomasa (IC_Biomasa) se asignará pesos para cada una de las variables normalizadas las cuales se designaron de la siguiente manera:</w:t>
      </w:r>
    </w:p>
    <w:tbl>
      <w:tblPr>
        <w:tblStyle w:val="Tablaconcuadrcula"/>
        <w:tblW w:w="0" w:type="auto"/>
        <w:tblLook w:val="04A0" w:firstRow="1" w:lastRow="0" w:firstColumn="1" w:lastColumn="0" w:noHBand="0" w:noVBand="1"/>
      </w:tblPr>
      <w:tblGrid>
        <w:gridCol w:w="2122"/>
        <w:gridCol w:w="2835"/>
        <w:gridCol w:w="4059"/>
      </w:tblGrid>
      <w:tr w:rsidR="0050218C" w:rsidTr="00A94D60" w14:paraId="34373DAC" w14:textId="77777777">
        <w:tc>
          <w:tcPr>
            <w:tcW w:w="2122" w:type="dxa"/>
          </w:tcPr>
          <w:p w:rsidRPr="00126676" w:rsidR="0050218C" w:rsidP="00A94D60" w:rsidRDefault="0050218C" w14:paraId="2FCBCE7C" w14:textId="77777777">
            <w:pPr>
              <w:spacing w:before="240" w:after="240"/>
              <w:jc w:val="center"/>
              <w:rPr>
                <w:rFonts w:ascii="Times New Roman" w:hAnsi="Times New Roman"/>
                <w:b/>
                <w:bCs/>
                <w:lang w:val="es-CO"/>
              </w:rPr>
            </w:pPr>
            <w:r w:rsidRPr="00126676">
              <w:rPr>
                <w:rFonts w:ascii="Times New Roman" w:hAnsi="Times New Roman"/>
                <w:b/>
                <w:bCs/>
                <w:lang w:val="es-CO"/>
              </w:rPr>
              <w:t>Variable</w:t>
            </w:r>
          </w:p>
        </w:tc>
        <w:tc>
          <w:tcPr>
            <w:tcW w:w="2835" w:type="dxa"/>
          </w:tcPr>
          <w:p w:rsidRPr="00126676" w:rsidR="0050218C" w:rsidP="00A94D60" w:rsidRDefault="0050218C" w14:paraId="38BD2DE2" w14:textId="77777777">
            <w:pPr>
              <w:spacing w:before="240" w:after="240"/>
              <w:jc w:val="center"/>
              <w:rPr>
                <w:rFonts w:ascii="Times New Roman" w:hAnsi="Times New Roman"/>
                <w:b/>
                <w:bCs/>
                <w:lang w:val="es-CO"/>
              </w:rPr>
            </w:pPr>
            <w:r w:rsidRPr="00126676">
              <w:rPr>
                <w:rFonts w:ascii="Times New Roman" w:hAnsi="Times New Roman"/>
                <w:b/>
                <w:bCs/>
                <w:lang w:val="es-CO"/>
              </w:rPr>
              <w:t>% Peso</w:t>
            </w:r>
          </w:p>
        </w:tc>
        <w:tc>
          <w:tcPr>
            <w:tcW w:w="4059" w:type="dxa"/>
          </w:tcPr>
          <w:p w:rsidRPr="00126676" w:rsidR="0050218C" w:rsidP="00A94D60" w:rsidRDefault="0050218C" w14:paraId="4C9611D7" w14:textId="77777777">
            <w:pPr>
              <w:spacing w:before="240" w:after="240"/>
              <w:jc w:val="center"/>
              <w:rPr>
                <w:rFonts w:ascii="Times New Roman" w:hAnsi="Times New Roman"/>
                <w:b/>
                <w:bCs/>
                <w:lang w:val="es-CO"/>
              </w:rPr>
            </w:pPr>
            <w:r>
              <w:rPr>
                <w:rFonts w:ascii="Times New Roman" w:hAnsi="Times New Roman"/>
                <w:b/>
                <w:bCs/>
                <w:lang w:val="es-CO"/>
              </w:rPr>
              <w:t>Justificación</w:t>
            </w:r>
          </w:p>
        </w:tc>
      </w:tr>
      <w:tr w:rsidR="0050218C" w:rsidTr="00A94D60" w14:paraId="1253C313" w14:textId="77777777">
        <w:tc>
          <w:tcPr>
            <w:tcW w:w="2122" w:type="dxa"/>
            <w:vAlign w:val="center"/>
          </w:tcPr>
          <w:p w:rsidR="0050218C" w:rsidP="00A94D60" w:rsidRDefault="0050218C" w14:paraId="4645BDC9" w14:textId="77777777">
            <w:pPr>
              <w:spacing w:before="240" w:after="240"/>
              <w:jc w:val="center"/>
              <w:rPr>
                <w:rFonts w:ascii="Times New Roman" w:hAnsi="Times New Roman"/>
                <w:lang w:val="es-CO"/>
              </w:rPr>
            </w:pPr>
            <w:r>
              <w:rPr>
                <w:rFonts w:ascii="Times New Roman" w:hAnsi="Times New Roman"/>
                <w:lang w:val="es-CO"/>
              </w:rPr>
              <w:t>Normalización Agrícola</w:t>
            </w:r>
          </w:p>
        </w:tc>
        <w:tc>
          <w:tcPr>
            <w:tcW w:w="2835" w:type="dxa"/>
            <w:vAlign w:val="center"/>
          </w:tcPr>
          <w:p w:rsidR="0050218C" w:rsidP="00A94D60" w:rsidRDefault="0050218C" w14:paraId="7C8E9ABD" w14:textId="77777777">
            <w:pPr>
              <w:spacing w:before="240" w:after="240"/>
              <w:jc w:val="center"/>
              <w:rPr>
                <w:rFonts w:ascii="Times New Roman" w:hAnsi="Times New Roman"/>
                <w:lang w:val="es-CO"/>
              </w:rPr>
            </w:pPr>
            <w:r>
              <w:rPr>
                <w:rFonts w:ascii="Times New Roman" w:hAnsi="Times New Roman"/>
                <w:lang w:val="es-CO"/>
              </w:rPr>
              <w:t>30%</w:t>
            </w:r>
          </w:p>
        </w:tc>
        <w:tc>
          <w:tcPr>
            <w:tcW w:w="4059" w:type="dxa"/>
          </w:tcPr>
          <w:p w:rsidR="0050218C" w:rsidP="00A94D60" w:rsidRDefault="0050218C" w14:paraId="05D332E2" w14:textId="77777777">
            <w:pPr>
              <w:spacing w:before="240" w:after="240"/>
              <w:jc w:val="both"/>
              <w:rPr>
                <w:rFonts w:ascii="Times New Roman" w:hAnsi="Times New Roman"/>
                <w:lang w:val="es-CO"/>
              </w:rPr>
            </w:pPr>
            <w:r>
              <w:rPr>
                <w:rFonts w:ascii="Times New Roman" w:hAnsi="Times New Roman"/>
                <w:lang w:val="es-CO"/>
              </w:rPr>
              <w:t>Los datos muestran que los residuos pecuarios (porcinos, avícolas y bovinos) tienen la mayor cantidad de datos de generación en el territorio CAR, además su aprovechamiento disminuiría la reducción de carga orgánica en las cuencas de la CAR</w:t>
            </w:r>
          </w:p>
        </w:tc>
      </w:tr>
      <w:tr w:rsidR="0050218C" w:rsidTr="00A94D60" w14:paraId="7A7D1F6C" w14:textId="77777777">
        <w:tc>
          <w:tcPr>
            <w:tcW w:w="2122" w:type="dxa"/>
            <w:vAlign w:val="center"/>
          </w:tcPr>
          <w:p w:rsidR="0050218C" w:rsidP="00A94D60" w:rsidRDefault="0050218C" w14:paraId="326F6182" w14:textId="77777777">
            <w:pPr>
              <w:spacing w:before="240" w:after="240"/>
              <w:jc w:val="center"/>
              <w:rPr>
                <w:rFonts w:ascii="Times New Roman" w:hAnsi="Times New Roman"/>
                <w:lang w:val="es-CO"/>
              </w:rPr>
            </w:pPr>
            <w:r>
              <w:rPr>
                <w:rFonts w:ascii="Times New Roman" w:hAnsi="Times New Roman"/>
                <w:lang w:val="es-CO"/>
              </w:rPr>
              <w:t>Normalización Pecuaria</w:t>
            </w:r>
          </w:p>
        </w:tc>
        <w:tc>
          <w:tcPr>
            <w:tcW w:w="2835" w:type="dxa"/>
            <w:vAlign w:val="center"/>
          </w:tcPr>
          <w:p w:rsidR="0050218C" w:rsidP="00A94D60" w:rsidRDefault="0050218C" w14:paraId="75FC7524" w14:textId="77777777">
            <w:pPr>
              <w:spacing w:before="240" w:after="240"/>
              <w:jc w:val="center"/>
              <w:rPr>
                <w:rFonts w:ascii="Times New Roman" w:hAnsi="Times New Roman"/>
                <w:lang w:val="es-CO"/>
              </w:rPr>
            </w:pPr>
            <w:r>
              <w:rPr>
                <w:rFonts w:ascii="Times New Roman" w:hAnsi="Times New Roman"/>
                <w:lang w:val="es-CO"/>
              </w:rPr>
              <w:t>50%</w:t>
            </w:r>
          </w:p>
        </w:tc>
        <w:tc>
          <w:tcPr>
            <w:tcW w:w="4059" w:type="dxa"/>
          </w:tcPr>
          <w:p w:rsidR="0050218C" w:rsidP="00A94D60" w:rsidRDefault="0050218C" w14:paraId="7126D9C4" w14:textId="77777777">
            <w:pPr>
              <w:spacing w:before="240" w:after="240"/>
              <w:jc w:val="both"/>
              <w:rPr>
                <w:rFonts w:ascii="Times New Roman" w:hAnsi="Times New Roman"/>
                <w:lang w:val="es-CO"/>
              </w:rPr>
            </w:pPr>
            <w:r>
              <w:rPr>
                <w:rFonts w:ascii="Times New Roman" w:hAnsi="Times New Roman"/>
                <w:lang w:val="es-CO"/>
              </w:rPr>
              <w:t>Aunque el volumen de biomasa es interesante en algunos municipios su disponibilidad esta sujeta a calendarios de cosecha, sin embargo, su producción en el territorio es significativa</w:t>
            </w:r>
          </w:p>
        </w:tc>
      </w:tr>
      <w:tr w:rsidR="0050218C" w:rsidTr="00A94D60" w14:paraId="33491A88" w14:textId="77777777">
        <w:tc>
          <w:tcPr>
            <w:tcW w:w="2122" w:type="dxa"/>
            <w:vAlign w:val="center"/>
          </w:tcPr>
          <w:p w:rsidR="0050218C" w:rsidP="00A94D60" w:rsidRDefault="0050218C" w14:paraId="2D2B6FBE" w14:textId="77777777">
            <w:pPr>
              <w:spacing w:before="240" w:after="240"/>
              <w:jc w:val="center"/>
              <w:rPr>
                <w:rFonts w:ascii="Times New Roman" w:hAnsi="Times New Roman"/>
                <w:lang w:val="es-CO"/>
              </w:rPr>
            </w:pPr>
            <w:r>
              <w:rPr>
                <w:rFonts w:ascii="Times New Roman" w:hAnsi="Times New Roman"/>
                <w:lang w:val="es-CO"/>
              </w:rPr>
              <w:t>Normalización Biogás residual urbano</w:t>
            </w:r>
          </w:p>
        </w:tc>
        <w:tc>
          <w:tcPr>
            <w:tcW w:w="2835" w:type="dxa"/>
            <w:vAlign w:val="center"/>
          </w:tcPr>
          <w:p w:rsidR="0050218C" w:rsidP="00A94D60" w:rsidRDefault="0050218C" w14:paraId="766A8916" w14:textId="77777777">
            <w:pPr>
              <w:spacing w:before="240" w:after="240"/>
              <w:jc w:val="center"/>
              <w:rPr>
                <w:rFonts w:ascii="Times New Roman" w:hAnsi="Times New Roman"/>
                <w:lang w:val="es-CO"/>
              </w:rPr>
            </w:pPr>
            <w:r>
              <w:rPr>
                <w:rFonts w:ascii="Times New Roman" w:hAnsi="Times New Roman"/>
                <w:lang w:val="es-CO"/>
              </w:rPr>
              <w:t>20%</w:t>
            </w:r>
          </w:p>
        </w:tc>
        <w:tc>
          <w:tcPr>
            <w:tcW w:w="4059" w:type="dxa"/>
          </w:tcPr>
          <w:p w:rsidR="0050218C" w:rsidP="00A94D60" w:rsidRDefault="0050218C" w14:paraId="701A129E" w14:textId="77777777">
            <w:pPr>
              <w:spacing w:before="240" w:after="240"/>
              <w:jc w:val="both"/>
              <w:rPr>
                <w:rFonts w:ascii="Times New Roman" w:hAnsi="Times New Roman"/>
                <w:lang w:val="es-CO"/>
              </w:rPr>
            </w:pPr>
            <w:r>
              <w:rPr>
                <w:rFonts w:ascii="Times New Roman" w:hAnsi="Times New Roman"/>
                <w:lang w:val="es-CO"/>
              </w:rPr>
              <w:t>De acuerdo co los datos el biogás es un energético que tienen una distribución geográfica en el municipio mínima estando presente en lugares dónde se encuentran los rellenos sanitarios por tanto se le da el menor puntaje.</w:t>
            </w:r>
          </w:p>
        </w:tc>
      </w:tr>
    </w:tbl>
    <w:p w:rsidR="0050218C" w:rsidP="0050218C" w:rsidRDefault="0050218C" w14:paraId="168B92E0" w14:textId="77777777">
      <w:pPr>
        <w:spacing w:before="240" w:after="240"/>
        <w:jc w:val="both"/>
        <w:rPr>
          <w:rFonts w:ascii="Times New Roman" w:hAnsi="Times New Roman"/>
          <w:lang w:val="es-CO"/>
        </w:rPr>
      </w:pPr>
      <w:r>
        <w:rPr>
          <w:rFonts w:ascii="Times New Roman" w:hAnsi="Times New Roman"/>
          <w:lang w:val="es-CO"/>
        </w:rPr>
        <w:t>La formula utilizada para este indicador compuesto se propone a continuación:</w:t>
      </w:r>
    </w:p>
    <w:p w:rsidRPr="002929D4" w:rsidR="0050218C" w:rsidP="0050218C" w:rsidRDefault="0050218C" w14:paraId="038E4916" w14:textId="77777777">
      <w:pPr>
        <w:spacing w:before="240" w:after="240"/>
        <w:jc w:val="both"/>
        <w:rPr>
          <w:rFonts w:ascii="Times New Roman" w:hAnsi="Times New Roman"/>
          <w:lang w:val="es-CO"/>
        </w:rPr>
      </w:pPr>
      <m:oMathPara>
        <m:oMath>
          <m:r>
            <w:rPr>
              <w:rFonts w:ascii="Cambria Math" w:hAnsi="Cambria Math"/>
              <w:lang w:val="es-CO"/>
            </w:rPr>
            <m:t>I</m:t>
          </m:r>
          <m:sSub>
            <m:sSubPr>
              <m:ctrlPr>
                <w:rPr>
                  <w:rFonts w:ascii="Cambria Math" w:hAnsi="Cambria Math"/>
                  <w:i/>
                  <w:lang w:val="es-CO"/>
                </w:rPr>
              </m:ctrlPr>
            </m:sSubPr>
            <m:e>
              <m:r>
                <w:rPr>
                  <w:rFonts w:ascii="Cambria Math" w:hAnsi="Cambria Math"/>
                  <w:lang w:val="es-CO"/>
                </w:rPr>
                <m:t>C</m:t>
              </m:r>
            </m:e>
            <m:sub>
              <m:r>
                <w:rPr>
                  <w:rFonts w:ascii="Cambria Math" w:hAnsi="Cambria Math"/>
                  <w:lang w:val="es-CO"/>
                </w:rPr>
                <m:t>Biomasa</m:t>
              </m:r>
            </m:sub>
          </m:sSub>
          <m:r>
            <w:rPr>
              <w:rFonts w:ascii="Cambria Math" w:hAnsi="Cambria Math"/>
              <w:lang w:val="es-CO"/>
            </w:rPr>
            <m:t>=</m:t>
          </m:r>
          <m:d>
            <m:dPr>
              <m:ctrlPr>
                <w:rPr>
                  <w:rFonts w:ascii="Cambria Math" w:hAnsi="Cambria Math"/>
                  <w:i/>
                  <w:lang w:val="es-CO"/>
                </w:rPr>
              </m:ctrlPr>
            </m:dPr>
            <m:e>
              <m:r>
                <w:rPr>
                  <w:rFonts w:ascii="Cambria Math" w:hAnsi="Cambria Math"/>
                  <w:lang w:val="es-CO"/>
                </w:rPr>
                <m:t>nor</m:t>
              </m:r>
              <m:sSub>
                <m:sSubPr>
                  <m:ctrlPr>
                    <w:rPr>
                      <w:rFonts w:ascii="Cambria Math" w:hAnsi="Cambria Math"/>
                      <w:i/>
                      <w:lang w:val="es-CO"/>
                    </w:rPr>
                  </m:ctrlPr>
                </m:sSubPr>
                <m:e>
                  <m:r>
                    <w:rPr>
                      <w:rFonts w:ascii="Cambria Math" w:hAnsi="Cambria Math"/>
                      <w:lang w:val="es-CO"/>
                    </w:rPr>
                    <m:t>m</m:t>
                  </m:r>
                </m:e>
                <m:sub>
                  <m:r>
                    <w:rPr>
                      <w:rFonts w:ascii="Cambria Math" w:hAnsi="Cambria Math"/>
                      <w:lang w:val="es-CO"/>
                    </w:rPr>
                    <m:t>agrícola</m:t>
                  </m:r>
                </m:sub>
              </m:sSub>
              <m:r>
                <w:rPr>
                  <w:rFonts w:ascii="Cambria Math" w:hAnsi="Cambria Math"/>
                  <w:lang w:val="es-CO"/>
                </w:rPr>
                <m:t>*0,3</m:t>
              </m:r>
            </m:e>
          </m:d>
          <m:r>
            <w:rPr>
              <w:rFonts w:ascii="Cambria Math" w:hAnsi="Cambria Math"/>
              <w:lang w:val="es-CO"/>
            </w:rPr>
            <m:t>+</m:t>
          </m:r>
          <m:d>
            <m:dPr>
              <m:ctrlPr>
                <w:rPr>
                  <w:rFonts w:ascii="Cambria Math" w:hAnsi="Cambria Math"/>
                  <w:i/>
                  <w:lang w:val="es-CO"/>
                </w:rPr>
              </m:ctrlPr>
            </m:dPr>
            <m:e>
              <m:r>
                <w:rPr>
                  <w:rFonts w:ascii="Cambria Math" w:hAnsi="Cambria Math"/>
                  <w:lang w:val="es-CO"/>
                </w:rPr>
                <m:t>nor</m:t>
              </m:r>
              <m:sSub>
                <m:sSubPr>
                  <m:ctrlPr>
                    <w:rPr>
                      <w:rFonts w:ascii="Cambria Math" w:hAnsi="Cambria Math"/>
                      <w:i/>
                      <w:lang w:val="es-CO"/>
                    </w:rPr>
                  </m:ctrlPr>
                </m:sSubPr>
                <m:e>
                  <m:r>
                    <w:rPr>
                      <w:rFonts w:ascii="Cambria Math" w:hAnsi="Cambria Math"/>
                      <w:lang w:val="es-CO"/>
                    </w:rPr>
                    <m:t>m</m:t>
                  </m:r>
                </m:e>
                <m:sub>
                  <m:r>
                    <w:rPr>
                      <w:rFonts w:ascii="Cambria Math" w:hAnsi="Cambria Math"/>
                      <w:lang w:val="es-CO"/>
                    </w:rPr>
                    <m:t>pecuaria</m:t>
                  </m:r>
                </m:sub>
              </m:sSub>
              <m:r>
                <w:rPr>
                  <w:rFonts w:ascii="Cambria Math" w:hAnsi="Cambria Math"/>
                  <w:lang w:val="es-CO"/>
                </w:rPr>
                <m:t>*0,5</m:t>
              </m:r>
            </m:e>
          </m:d>
          <m:r>
            <w:rPr>
              <w:rFonts w:ascii="Cambria Math" w:hAnsi="Cambria Math"/>
              <w:lang w:val="es-CO"/>
            </w:rPr>
            <m:t>+(nor</m:t>
          </m:r>
          <m:sSub>
            <m:sSubPr>
              <m:ctrlPr>
                <w:rPr>
                  <w:rFonts w:ascii="Cambria Math" w:hAnsi="Cambria Math"/>
                  <w:i/>
                  <w:lang w:val="es-CO"/>
                </w:rPr>
              </m:ctrlPr>
            </m:sSubPr>
            <m:e>
              <m:r>
                <w:rPr>
                  <w:rFonts w:ascii="Cambria Math" w:hAnsi="Cambria Math"/>
                  <w:lang w:val="es-CO"/>
                </w:rPr>
                <m:t>m</m:t>
              </m:r>
            </m:e>
            <m:sub>
              <m:r>
                <w:rPr>
                  <w:rFonts w:ascii="Cambria Math" w:hAnsi="Cambria Math"/>
                  <w:lang w:val="es-CO"/>
                </w:rPr>
                <m:t>biogas</m:t>
              </m:r>
            </m:sub>
          </m:sSub>
          <m:r>
            <w:rPr>
              <w:rFonts w:ascii="Cambria Math" w:hAnsi="Cambria Math"/>
              <w:lang w:val="es-CO"/>
            </w:rPr>
            <m:t>*0,2)</m:t>
          </m:r>
        </m:oMath>
      </m:oMathPara>
    </w:p>
    <w:p w:rsidR="0050218C" w:rsidP="0050218C" w:rsidRDefault="0050218C" w14:paraId="04967CD4" w14:textId="77777777">
      <w:pPr>
        <w:spacing w:before="240" w:after="240"/>
        <w:jc w:val="both"/>
        <w:rPr>
          <w:rFonts w:ascii="Times New Roman" w:hAnsi="Times New Roman"/>
          <w:b/>
          <w:bCs/>
          <w:lang w:val="es-CO"/>
        </w:rPr>
      </w:pPr>
    </w:p>
    <w:p w:rsidR="0050218C" w:rsidP="0050218C" w:rsidRDefault="0050218C" w14:paraId="1C3F8E76" w14:textId="77777777">
      <w:pPr>
        <w:spacing w:before="240" w:after="240"/>
        <w:jc w:val="both"/>
        <w:rPr>
          <w:rFonts w:ascii="Times New Roman" w:hAnsi="Times New Roman"/>
          <w:b/>
          <w:bCs/>
          <w:lang w:val="es-CO"/>
        </w:rPr>
      </w:pPr>
      <w:r>
        <w:rPr>
          <w:rFonts w:ascii="Times New Roman" w:hAnsi="Times New Roman"/>
          <w:b/>
          <w:bCs/>
          <w:lang w:val="es-CO"/>
        </w:rPr>
        <w:t>Clasificación final por Jenks</w:t>
      </w:r>
    </w:p>
    <w:p w:rsidR="0050218C" w:rsidP="0050218C" w:rsidRDefault="0050218C" w14:paraId="4D48F63F" w14:textId="77777777">
      <w:pPr>
        <w:spacing w:before="240" w:after="240"/>
        <w:jc w:val="both"/>
        <w:rPr>
          <w:rFonts w:ascii="Times New Roman" w:hAnsi="Times New Roman"/>
          <w:lang w:val="es-CO"/>
        </w:rPr>
      </w:pPr>
      <w:r w:rsidRPr="007B4656">
        <w:rPr>
          <w:rFonts w:ascii="Times New Roman" w:hAnsi="Times New Roman"/>
          <w:lang w:val="es-CO"/>
        </w:rPr>
        <w:t>Una vez realizado el índice compuesto de biomasa en el territorio CAR</w:t>
      </w:r>
      <w:r>
        <w:rPr>
          <w:rFonts w:ascii="Times New Roman" w:hAnsi="Times New Roman"/>
          <w:lang w:val="es-CO"/>
        </w:rPr>
        <w:t xml:space="preserve"> y siguiendo con el criterio de clasificación por Jenks o por rupturas naturales se asegura que los datos se agrupen por puntajes muy similares y se separa de aquellos que son drásticamente diferentes.</w:t>
      </w:r>
      <w:sdt>
        <w:sdtPr>
          <w:rPr>
            <w:rFonts w:ascii="Times New Roman" w:hAnsi="Times New Roman"/>
            <w:lang w:val="es-CO"/>
          </w:rPr>
          <w:id w:val="-899289367"/>
          <w:citation/>
        </w:sdtPr>
        <w:sdtContent>
          <w:r>
            <w:rPr>
              <w:rFonts w:ascii="Times New Roman" w:hAnsi="Times New Roman"/>
              <w:lang w:val="es-CO"/>
            </w:rPr>
            <w:fldChar w:fldCharType="begin"/>
          </w:r>
          <w:r>
            <w:rPr>
              <w:rFonts w:ascii="Times New Roman" w:hAnsi="Times New Roman"/>
              <w:lang w:val="es-CO"/>
            </w:rPr>
            <w:instrText xml:space="preserve"> CITATION Arc26 \l 9226 </w:instrText>
          </w:r>
          <w:r>
            <w:rPr>
              <w:rFonts w:ascii="Times New Roman" w:hAnsi="Times New Roman"/>
              <w:lang w:val="es-CO"/>
            </w:rPr>
            <w:fldChar w:fldCharType="separate"/>
          </w:r>
          <w:r>
            <w:rPr>
              <w:rFonts w:ascii="Times New Roman" w:hAnsi="Times New Roman"/>
              <w:noProof/>
              <w:lang w:val="es-CO"/>
            </w:rPr>
            <w:t xml:space="preserve"> </w:t>
          </w:r>
          <w:r w:rsidRPr="007B4656">
            <w:rPr>
              <w:rFonts w:ascii="Times New Roman" w:hAnsi="Times New Roman"/>
              <w:noProof/>
              <w:lang w:val="es-CO"/>
            </w:rPr>
            <w:t>(ArcGIS Pro, 2026)</w:t>
          </w:r>
          <w:r>
            <w:rPr>
              <w:rFonts w:ascii="Times New Roman" w:hAnsi="Times New Roman"/>
              <w:lang w:val="es-CO"/>
            </w:rPr>
            <w:fldChar w:fldCharType="end"/>
          </w:r>
        </w:sdtContent>
      </w:sdt>
    </w:p>
    <w:tbl>
      <w:tblPr>
        <w:tblStyle w:val="Tablaconcuadrcula"/>
        <w:tblW w:w="0" w:type="auto"/>
        <w:jc w:val="center"/>
        <w:tblLook w:val="04A0" w:firstRow="1" w:lastRow="0" w:firstColumn="1" w:lastColumn="0" w:noHBand="0" w:noVBand="1"/>
      </w:tblPr>
      <w:tblGrid>
        <w:gridCol w:w="1061"/>
        <w:gridCol w:w="1094"/>
        <w:gridCol w:w="1944"/>
      </w:tblGrid>
      <w:tr w:rsidR="0050218C" w:rsidTr="00A94D60" w14:paraId="523AFF36" w14:textId="77777777">
        <w:trPr>
          <w:trHeight w:val="20"/>
          <w:jc w:val="center"/>
        </w:trPr>
        <w:tc>
          <w:tcPr>
            <w:tcW w:w="0" w:type="auto"/>
          </w:tcPr>
          <w:p w:rsidRPr="00E464BD" w:rsidR="0050218C" w:rsidP="00A94D60" w:rsidRDefault="0050218C" w14:paraId="031B9D44" w14:textId="77777777">
            <w:pPr>
              <w:spacing w:before="240" w:after="240"/>
              <w:jc w:val="center"/>
              <w:rPr>
                <w:rFonts w:ascii="Times New Roman" w:hAnsi="Times New Roman"/>
                <w:b/>
                <w:bCs/>
                <w:lang w:val="es-CO"/>
              </w:rPr>
            </w:pPr>
            <w:r w:rsidRPr="00E464BD">
              <w:rPr>
                <w:rFonts w:ascii="Times New Roman" w:hAnsi="Times New Roman"/>
                <w:b/>
                <w:bCs/>
                <w:lang w:val="es-CO"/>
              </w:rPr>
              <w:t>Categoría</w:t>
            </w:r>
          </w:p>
        </w:tc>
        <w:tc>
          <w:tcPr>
            <w:tcW w:w="0" w:type="auto"/>
          </w:tcPr>
          <w:p w:rsidRPr="00E464BD" w:rsidR="0050218C" w:rsidP="00A94D60" w:rsidRDefault="0050218C" w14:paraId="556CED07" w14:textId="77777777">
            <w:pPr>
              <w:spacing w:before="240" w:after="240"/>
              <w:jc w:val="center"/>
              <w:rPr>
                <w:rFonts w:ascii="Times New Roman" w:hAnsi="Times New Roman"/>
                <w:b/>
                <w:bCs/>
                <w:lang w:val="es-CO"/>
              </w:rPr>
            </w:pPr>
            <w:r w:rsidRPr="00E464BD">
              <w:rPr>
                <w:rFonts w:ascii="Times New Roman" w:hAnsi="Times New Roman"/>
                <w:b/>
                <w:bCs/>
                <w:lang w:val="es-CO"/>
              </w:rPr>
              <w:t>Definición</w:t>
            </w:r>
          </w:p>
        </w:tc>
        <w:tc>
          <w:tcPr>
            <w:tcW w:w="0" w:type="auto"/>
          </w:tcPr>
          <w:p w:rsidRPr="00E464BD" w:rsidR="0050218C" w:rsidP="00A94D60" w:rsidRDefault="0050218C" w14:paraId="4ECE0FA5" w14:textId="77777777">
            <w:pPr>
              <w:spacing w:before="240" w:after="240"/>
              <w:jc w:val="center"/>
              <w:rPr>
                <w:rFonts w:ascii="Times New Roman" w:hAnsi="Times New Roman"/>
                <w:b/>
                <w:bCs/>
                <w:lang w:val="es-CO"/>
              </w:rPr>
            </w:pPr>
            <w:r w:rsidRPr="00E464BD">
              <w:rPr>
                <w:rFonts w:ascii="Times New Roman" w:hAnsi="Times New Roman"/>
                <w:b/>
                <w:bCs/>
                <w:lang w:val="es-CO"/>
              </w:rPr>
              <w:t>Datos Normalizados</w:t>
            </w:r>
          </w:p>
        </w:tc>
      </w:tr>
      <w:tr w:rsidR="0050218C" w:rsidTr="00A94D60" w14:paraId="61CA57C9" w14:textId="77777777">
        <w:trPr>
          <w:trHeight w:val="20"/>
          <w:jc w:val="center"/>
        </w:trPr>
        <w:tc>
          <w:tcPr>
            <w:tcW w:w="0" w:type="auto"/>
          </w:tcPr>
          <w:p w:rsidR="0050218C" w:rsidP="00A94D60" w:rsidRDefault="0050218C" w14:paraId="3C5DA564" w14:textId="77777777">
            <w:pPr>
              <w:spacing w:before="240" w:after="240"/>
              <w:jc w:val="center"/>
              <w:rPr>
                <w:rFonts w:ascii="Times New Roman" w:hAnsi="Times New Roman"/>
                <w:lang w:val="es-CO"/>
              </w:rPr>
            </w:pPr>
            <w:r>
              <w:rPr>
                <w:rFonts w:ascii="Times New Roman" w:hAnsi="Times New Roman"/>
                <w:lang w:val="es-CO"/>
              </w:rPr>
              <w:t>5</w:t>
            </w:r>
          </w:p>
        </w:tc>
        <w:tc>
          <w:tcPr>
            <w:tcW w:w="0" w:type="auto"/>
          </w:tcPr>
          <w:p w:rsidR="0050218C" w:rsidP="00A94D60" w:rsidRDefault="0050218C" w14:paraId="6F9EC0F2" w14:textId="77777777">
            <w:pPr>
              <w:spacing w:before="240" w:after="240"/>
              <w:jc w:val="center"/>
              <w:rPr>
                <w:rFonts w:ascii="Times New Roman" w:hAnsi="Times New Roman"/>
                <w:lang w:val="es-CO"/>
              </w:rPr>
            </w:pPr>
            <w:r>
              <w:rPr>
                <w:rFonts w:ascii="Times New Roman" w:hAnsi="Times New Roman"/>
                <w:lang w:val="es-CO"/>
              </w:rPr>
              <w:t>Muy Alto</w:t>
            </w:r>
          </w:p>
        </w:tc>
        <w:tc>
          <w:tcPr>
            <w:tcW w:w="0" w:type="auto"/>
          </w:tcPr>
          <w:p w:rsidR="0050218C" w:rsidP="00A94D60" w:rsidRDefault="0050218C" w14:paraId="385CF907" w14:textId="77777777">
            <w:pPr>
              <w:spacing w:before="240" w:after="240"/>
              <w:jc w:val="center"/>
              <w:rPr>
                <w:rFonts w:ascii="Times New Roman" w:hAnsi="Times New Roman"/>
                <w:lang w:val="es-CO"/>
              </w:rPr>
            </w:pPr>
            <w:r>
              <w:rPr>
                <w:rFonts w:ascii="Times New Roman" w:hAnsi="Times New Roman"/>
                <w:lang w:val="es-CO"/>
              </w:rPr>
              <w:t>0,289 – 0,504</w:t>
            </w:r>
          </w:p>
        </w:tc>
      </w:tr>
      <w:tr w:rsidR="0050218C" w:rsidTr="00A94D60" w14:paraId="7064F5FE" w14:textId="77777777">
        <w:trPr>
          <w:trHeight w:val="20"/>
          <w:jc w:val="center"/>
        </w:trPr>
        <w:tc>
          <w:tcPr>
            <w:tcW w:w="0" w:type="auto"/>
          </w:tcPr>
          <w:p w:rsidR="0050218C" w:rsidP="00A94D60" w:rsidRDefault="0050218C" w14:paraId="2A96967C" w14:textId="77777777">
            <w:pPr>
              <w:spacing w:before="240" w:after="240"/>
              <w:jc w:val="center"/>
              <w:rPr>
                <w:rFonts w:ascii="Times New Roman" w:hAnsi="Times New Roman"/>
                <w:lang w:val="es-CO"/>
              </w:rPr>
            </w:pPr>
            <w:r>
              <w:rPr>
                <w:rFonts w:ascii="Times New Roman" w:hAnsi="Times New Roman"/>
                <w:lang w:val="es-CO"/>
              </w:rPr>
              <w:t>4</w:t>
            </w:r>
          </w:p>
        </w:tc>
        <w:tc>
          <w:tcPr>
            <w:tcW w:w="0" w:type="auto"/>
          </w:tcPr>
          <w:p w:rsidR="0050218C" w:rsidP="00A94D60" w:rsidRDefault="0050218C" w14:paraId="6E17CC11" w14:textId="77777777">
            <w:pPr>
              <w:spacing w:before="240" w:after="240"/>
              <w:jc w:val="center"/>
              <w:rPr>
                <w:rFonts w:ascii="Times New Roman" w:hAnsi="Times New Roman"/>
                <w:lang w:val="es-CO"/>
              </w:rPr>
            </w:pPr>
            <w:r>
              <w:rPr>
                <w:rFonts w:ascii="Times New Roman" w:hAnsi="Times New Roman"/>
                <w:lang w:val="es-CO"/>
              </w:rPr>
              <w:t>Alto</w:t>
            </w:r>
          </w:p>
        </w:tc>
        <w:tc>
          <w:tcPr>
            <w:tcW w:w="0" w:type="auto"/>
          </w:tcPr>
          <w:p w:rsidR="0050218C" w:rsidP="00A94D60" w:rsidRDefault="0050218C" w14:paraId="21FC8AC9" w14:textId="77777777">
            <w:pPr>
              <w:spacing w:before="240" w:after="240"/>
              <w:jc w:val="center"/>
              <w:rPr>
                <w:rFonts w:ascii="Times New Roman" w:hAnsi="Times New Roman"/>
                <w:lang w:val="es-CO"/>
              </w:rPr>
            </w:pPr>
            <w:r>
              <w:rPr>
                <w:rFonts w:ascii="Times New Roman" w:hAnsi="Times New Roman"/>
                <w:lang w:val="es-CO"/>
              </w:rPr>
              <w:t>0,168 – 0,289</w:t>
            </w:r>
          </w:p>
        </w:tc>
      </w:tr>
      <w:tr w:rsidR="0050218C" w:rsidTr="00A94D60" w14:paraId="199F8A6A" w14:textId="77777777">
        <w:trPr>
          <w:trHeight w:val="20"/>
          <w:jc w:val="center"/>
        </w:trPr>
        <w:tc>
          <w:tcPr>
            <w:tcW w:w="0" w:type="auto"/>
          </w:tcPr>
          <w:p w:rsidR="0050218C" w:rsidP="00A94D60" w:rsidRDefault="0050218C" w14:paraId="6C3DFB38" w14:textId="77777777">
            <w:pPr>
              <w:spacing w:before="240" w:after="240"/>
              <w:jc w:val="center"/>
              <w:rPr>
                <w:rFonts w:ascii="Times New Roman" w:hAnsi="Times New Roman"/>
                <w:lang w:val="es-CO"/>
              </w:rPr>
            </w:pPr>
            <w:r>
              <w:rPr>
                <w:rFonts w:ascii="Times New Roman" w:hAnsi="Times New Roman"/>
                <w:lang w:val="es-CO"/>
              </w:rPr>
              <w:t>3</w:t>
            </w:r>
          </w:p>
        </w:tc>
        <w:tc>
          <w:tcPr>
            <w:tcW w:w="0" w:type="auto"/>
          </w:tcPr>
          <w:p w:rsidR="0050218C" w:rsidP="00A94D60" w:rsidRDefault="0050218C" w14:paraId="20DB8D8E" w14:textId="77777777">
            <w:pPr>
              <w:spacing w:before="240" w:after="240"/>
              <w:jc w:val="center"/>
              <w:rPr>
                <w:rFonts w:ascii="Times New Roman" w:hAnsi="Times New Roman"/>
                <w:lang w:val="es-CO"/>
              </w:rPr>
            </w:pPr>
            <w:r>
              <w:rPr>
                <w:rFonts w:ascii="Times New Roman" w:hAnsi="Times New Roman"/>
                <w:lang w:val="es-CO"/>
              </w:rPr>
              <w:t>Medio</w:t>
            </w:r>
          </w:p>
        </w:tc>
        <w:tc>
          <w:tcPr>
            <w:tcW w:w="0" w:type="auto"/>
          </w:tcPr>
          <w:p w:rsidR="0050218C" w:rsidP="00A94D60" w:rsidRDefault="0050218C" w14:paraId="21D23DF4" w14:textId="77777777">
            <w:pPr>
              <w:spacing w:before="240" w:after="240"/>
              <w:jc w:val="center"/>
              <w:rPr>
                <w:rFonts w:ascii="Times New Roman" w:hAnsi="Times New Roman"/>
                <w:lang w:val="es-CO"/>
              </w:rPr>
            </w:pPr>
            <w:r>
              <w:rPr>
                <w:rFonts w:ascii="Times New Roman" w:hAnsi="Times New Roman"/>
                <w:lang w:val="es-CO"/>
              </w:rPr>
              <w:t>0,085 – 0,168</w:t>
            </w:r>
          </w:p>
        </w:tc>
      </w:tr>
      <w:tr w:rsidR="0050218C" w:rsidTr="00A94D60" w14:paraId="52CC6777" w14:textId="77777777">
        <w:trPr>
          <w:trHeight w:val="20"/>
          <w:jc w:val="center"/>
        </w:trPr>
        <w:tc>
          <w:tcPr>
            <w:tcW w:w="0" w:type="auto"/>
          </w:tcPr>
          <w:p w:rsidR="0050218C" w:rsidP="00A94D60" w:rsidRDefault="0050218C" w14:paraId="188DD702" w14:textId="77777777">
            <w:pPr>
              <w:spacing w:before="240" w:after="240"/>
              <w:jc w:val="center"/>
              <w:rPr>
                <w:rFonts w:ascii="Times New Roman" w:hAnsi="Times New Roman"/>
                <w:lang w:val="es-CO"/>
              </w:rPr>
            </w:pPr>
            <w:r>
              <w:rPr>
                <w:rFonts w:ascii="Times New Roman" w:hAnsi="Times New Roman"/>
                <w:lang w:val="es-CO"/>
              </w:rPr>
              <w:t>2</w:t>
            </w:r>
          </w:p>
        </w:tc>
        <w:tc>
          <w:tcPr>
            <w:tcW w:w="0" w:type="auto"/>
          </w:tcPr>
          <w:p w:rsidR="0050218C" w:rsidP="00A94D60" w:rsidRDefault="0050218C" w14:paraId="147E1AAE" w14:textId="77777777">
            <w:pPr>
              <w:spacing w:before="240" w:after="240"/>
              <w:jc w:val="center"/>
              <w:rPr>
                <w:rFonts w:ascii="Times New Roman" w:hAnsi="Times New Roman"/>
                <w:lang w:val="es-CO"/>
              </w:rPr>
            </w:pPr>
            <w:r>
              <w:rPr>
                <w:rFonts w:ascii="Times New Roman" w:hAnsi="Times New Roman"/>
                <w:lang w:val="es-CO"/>
              </w:rPr>
              <w:t>Bajo</w:t>
            </w:r>
          </w:p>
        </w:tc>
        <w:tc>
          <w:tcPr>
            <w:tcW w:w="0" w:type="auto"/>
          </w:tcPr>
          <w:p w:rsidR="0050218C" w:rsidP="00A94D60" w:rsidRDefault="0050218C" w14:paraId="44D24C78" w14:textId="77777777">
            <w:pPr>
              <w:spacing w:before="240" w:after="240"/>
              <w:jc w:val="center"/>
              <w:rPr>
                <w:rFonts w:ascii="Times New Roman" w:hAnsi="Times New Roman"/>
                <w:lang w:val="es-CO"/>
              </w:rPr>
            </w:pPr>
            <w:r>
              <w:rPr>
                <w:rFonts w:ascii="Times New Roman" w:hAnsi="Times New Roman"/>
                <w:lang w:val="es-CO"/>
              </w:rPr>
              <w:t>0,036 – 0,0,85</w:t>
            </w:r>
          </w:p>
        </w:tc>
      </w:tr>
      <w:tr w:rsidR="0050218C" w:rsidTr="00A94D60" w14:paraId="56B0AF3E" w14:textId="77777777">
        <w:trPr>
          <w:trHeight w:val="20"/>
          <w:jc w:val="center"/>
        </w:trPr>
        <w:tc>
          <w:tcPr>
            <w:tcW w:w="0" w:type="auto"/>
          </w:tcPr>
          <w:p w:rsidR="0050218C" w:rsidP="00A94D60" w:rsidRDefault="0050218C" w14:paraId="06AA3233" w14:textId="77777777">
            <w:pPr>
              <w:spacing w:before="240" w:after="240"/>
              <w:jc w:val="center"/>
              <w:rPr>
                <w:rFonts w:ascii="Times New Roman" w:hAnsi="Times New Roman"/>
                <w:lang w:val="es-CO"/>
              </w:rPr>
            </w:pPr>
            <w:r>
              <w:rPr>
                <w:rFonts w:ascii="Times New Roman" w:hAnsi="Times New Roman"/>
                <w:lang w:val="es-CO"/>
              </w:rPr>
              <w:t>1</w:t>
            </w:r>
          </w:p>
        </w:tc>
        <w:tc>
          <w:tcPr>
            <w:tcW w:w="0" w:type="auto"/>
          </w:tcPr>
          <w:p w:rsidR="0050218C" w:rsidP="00A94D60" w:rsidRDefault="0050218C" w14:paraId="4A548C91" w14:textId="77777777">
            <w:pPr>
              <w:spacing w:before="240" w:after="240"/>
              <w:jc w:val="center"/>
              <w:rPr>
                <w:rFonts w:ascii="Times New Roman" w:hAnsi="Times New Roman"/>
                <w:lang w:val="es-CO"/>
              </w:rPr>
            </w:pPr>
            <w:r>
              <w:rPr>
                <w:rFonts w:ascii="Times New Roman" w:hAnsi="Times New Roman"/>
                <w:lang w:val="es-CO"/>
              </w:rPr>
              <w:t>Muy Bajo</w:t>
            </w:r>
          </w:p>
        </w:tc>
        <w:tc>
          <w:tcPr>
            <w:tcW w:w="0" w:type="auto"/>
          </w:tcPr>
          <w:p w:rsidR="0050218C" w:rsidP="00A94D60" w:rsidRDefault="0050218C" w14:paraId="28A17FCD" w14:textId="77777777">
            <w:pPr>
              <w:spacing w:before="240" w:after="240"/>
              <w:jc w:val="center"/>
              <w:rPr>
                <w:rFonts w:ascii="Times New Roman" w:hAnsi="Times New Roman"/>
                <w:lang w:val="es-CO"/>
              </w:rPr>
            </w:pPr>
            <w:r>
              <w:rPr>
                <w:rFonts w:ascii="Times New Roman" w:hAnsi="Times New Roman"/>
                <w:lang w:val="es-CO"/>
              </w:rPr>
              <w:t>0 – 0,036</w:t>
            </w:r>
          </w:p>
        </w:tc>
      </w:tr>
    </w:tbl>
    <w:p w:rsidR="0050218C" w:rsidP="0050218C" w:rsidRDefault="0050218C" w14:paraId="533FBA35" w14:textId="77777777">
      <w:pPr>
        <w:spacing w:before="240" w:after="240"/>
        <w:jc w:val="center"/>
        <w:rPr>
          <w:rFonts w:ascii="Times New Roman" w:hAnsi="Times New Roman"/>
          <w:b/>
          <w:bCs/>
          <w:lang w:val="es-CO"/>
        </w:rPr>
      </w:pPr>
      <w:r w:rsidRPr="00E464BD">
        <w:rPr>
          <w:rFonts w:ascii="Times New Roman" w:hAnsi="Times New Roman"/>
          <w:b/>
          <w:bCs/>
          <w:noProof/>
          <w:lang w:val="es-CO"/>
        </w:rPr>
        <w:drawing>
          <wp:inline distT="0" distB="0" distL="0" distR="0" wp14:anchorId="3B11E5BD" wp14:editId="38A7601F">
            <wp:extent cx="3538866" cy="3780155"/>
            <wp:effectExtent l="0" t="0" r="4445" b="0"/>
            <wp:docPr id="1558431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28538" name=""/>
                    <pic:cNvPicPr/>
                  </pic:nvPicPr>
                  <pic:blipFill>
                    <a:blip r:embed="rId39"/>
                    <a:stretch>
                      <a:fillRect/>
                    </a:stretch>
                  </pic:blipFill>
                  <pic:spPr>
                    <a:xfrm>
                      <a:off x="0" y="0"/>
                      <a:ext cx="3551659" cy="3793820"/>
                    </a:xfrm>
                    <a:prstGeom prst="rect">
                      <a:avLst/>
                    </a:prstGeom>
                  </pic:spPr>
                </pic:pic>
              </a:graphicData>
            </a:graphic>
          </wp:inline>
        </w:drawing>
      </w:r>
    </w:p>
    <w:p w:rsidR="0050218C" w:rsidP="0050218C" w:rsidRDefault="0050218C" w14:paraId="4ED7778B" w14:textId="77777777">
      <w:pPr>
        <w:spacing w:before="240" w:after="240"/>
        <w:jc w:val="both"/>
        <w:rPr>
          <w:rFonts w:ascii="Times New Roman" w:hAnsi="Times New Roman"/>
          <w:lang w:val="es-CO"/>
        </w:rPr>
      </w:pPr>
      <w:r w:rsidRPr="00E464BD">
        <w:rPr>
          <w:rFonts w:ascii="Times New Roman" w:hAnsi="Times New Roman"/>
          <w:lang w:val="es-CO"/>
        </w:rPr>
        <w:t xml:space="preserve">Se observa que los municipios con mayor potencial energético están hacia la zona noroccidental del </w:t>
      </w:r>
      <w:r>
        <w:rPr>
          <w:rFonts w:ascii="Times New Roman" w:hAnsi="Times New Roman"/>
          <w:lang w:val="es-CO"/>
        </w:rPr>
        <w:t>territorio CAR.</w:t>
      </w:r>
    </w:p>
    <w:p w:rsidRPr="00D30FF9" w:rsidR="0050218C" w:rsidP="0050218C" w:rsidRDefault="0050218C" w14:paraId="4EBEE8CE" w14:textId="77777777">
      <w:pPr>
        <w:spacing w:before="240" w:after="240"/>
        <w:jc w:val="both"/>
        <w:rPr>
          <w:rFonts w:ascii="Times New Roman" w:hAnsi="Times New Roman"/>
          <w:b/>
          <w:bCs/>
        </w:rPr>
      </w:pPr>
      <w:r w:rsidRPr="00D30FF9">
        <w:rPr>
          <w:rFonts w:ascii="Times New Roman" w:hAnsi="Times New Roman"/>
          <w:b/>
          <w:bCs/>
        </w:rPr>
        <w:t>Clasificación del IPM por Cuantiles</w:t>
      </w:r>
    </w:p>
    <w:p w:rsidR="0050218C" w:rsidP="0050218C" w:rsidRDefault="0050218C" w14:paraId="0CF6191B" w14:textId="77777777">
      <w:pPr>
        <w:spacing w:before="240" w:after="240"/>
        <w:jc w:val="both"/>
        <w:rPr>
          <w:rFonts w:ascii="Times New Roman" w:hAnsi="Times New Roman"/>
        </w:rPr>
      </w:pPr>
      <w:r w:rsidRPr="6A434392">
        <w:rPr>
          <w:rFonts w:ascii="Times New Roman" w:hAnsi="Times New Roman"/>
        </w:rPr>
        <w:t>Dado que el IPM no cuenta con una categorización cualitativa estandarizada por defecto, se ha determinado establecer una estratificación porcentual de su incidencia. Para facilitar el análisis, el índice (0% a 100%) se dividirá en cinco rangos de igual proporción, permitiendo clasificar los resultados en niveles</w:t>
      </w:r>
      <w:r>
        <w:rPr>
          <w:rFonts w:ascii="Times New Roman" w:hAnsi="Times New Roman"/>
        </w:rPr>
        <w:t xml:space="preserve"> utilizando la herramienta QGIS Conteo igual Quantil se tiene lo siguiente:</w:t>
      </w:r>
    </w:p>
    <w:p w:rsidR="0050218C" w:rsidP="0050218C" w:rsidRDefault="0050218C" w14:paraId="582DD45C" w14:textId="77777777">
      <w:pPr>
        <w:spacing w:before="240" w:after="240"/>
        <w:jc w:val="both"/>
        <w:rPr>
          <w:rFonts w:ascii="Times New Roman" w:hAnsi="Times New Roman"/>
        </w:rPr>
      </w:pPr>
      <w:r>
        <w:rPr>
          <w:rFonts w:ascii="Times New Roman" w:hAnsi="Times New Roman"/>
        </w:rPr>
        <w:t>Para la calificación de datos de usa los cuantiles únicamente de la jurisdicción CAR cuyo territorio se encuentra en un lugar de competitividad económica mas alta que el nacional, es decir no se tiene en cuenta el análisis nacional para evitar que los datos sean mas altos de lo normal y así evitar que municipios que me queden ene altos sino lo que se requiere es priorizar municipios mas pobres en la jurisdicción.</w:t>
      </w:r>
    </w:p>
    <w:tbl>
      <w:tblPr>
        <w:tblStyle w:val="Tablaconcuadrcula"/>
        <w:tblW w:w="0" w:type="auto"/>
        <w:tblLook w:val="04A0" w:firstRow="1" w:lastRow="0" w:firstColumn="1" w:lastColumn="0" w:noHBand="0" w:noVBand="1"/>
      </w:tblPr>
      <w:tblGrid>
        <w:gridCol w:w="1031"/>
        <w:gridCol w:w="2083"/>
        <w:gridCol w:w="1984"/>
        <w:gridCol w:w="3918"/>
      </w:tblGrid>
      <w:tr w:rsidR="0050218C" w:rsidTr="00A94D60" w14:paraId="1F402F47" w14:textId="77777777">
        <w:tc>
          <w:tcPr>
            <w:tcW w:w="1031" w:type="dxa"/>
          </w:tcPr>
          <w:p w:rsidRPr="00BE5CA7" w:rsidR="0050218C" w:rsidP="00A94D60" w:rsidRDefault="0050218C" w14:paraId="7138A60F" w14:textId="77777777">
            <w:pPr>
              <w:spacing w:before="240" w:after="240"/>
              <w:jc w:val="center"/>
              <w:rPr>
                <w:rFonts w:ascii="Times New Roman" w:hAnsi="Times New Roman"/>
                <w:b/>
                <w:bCs/>
              </w:rPr>
            </w:pPr>
            <w:r w:rsidRPr="00BE5CA7">
              <w:rPr>
                <w:rFonts w:ascii="Times New Roman" w:hAnsi="Times New Roman"/>
                <w:b/>
                <w:bCs/>
              </w:rPr>
              <w:t>Ranking</w:t>
            </w:r>
          </w:p>
        </w:tc>
        <w:tc>
          <w:tcPr>
            <w:tcW w:w="2083" w:type="dxa"/>
          </w:tcPr>
          <w:p w:rsidRPr="00BE5CA7" w:rsidR="0050218C" w:rsidP="00A94D60" w:rsidRDefault="0050218C" w14:paraId="25478915" w14:textId="77777777">
            <w:pPr>
              <w:spacing w:before="240" w:after="240"/>
              <w:jc w:val="center"/>
              <w:rPr>
                <w:rFonts w:ascii="Times New Roman" w:hAnsi="Times New Roman"/>
                <w:b/>
                <w:bCs/>
              </w:rPr>
            </w:pPr>
            <w:r w:rsidRPr="00BE5CA7">
              <w:rPr>
                <w:rFonts w:ascii="Times New Roman" w:hAnsi="Times New Roman"/>
                <w:b/>
                <w:bCs/>
              </w:rPr>
              <w:t>categoría</w:t>
            </w:r>
          </w:p>
        </w:tc>
        <w:tc>
          <w:tcPr>
            <w:tcW w:w="1984" w:type="dxa"/>
          </w:tcPr>
          <w:p w:rsidRPr="00BE5CA7" w:rsidR="0050218C" w:rsidP="00A94D60" w:rsidRDefault="0050218C" w14:paraId="4462B961" w14:textId="77777777">
            <w:pPr>
              <w:spacing w:before="240" w:after="240"/>
              <w:jc w:val="center"/>
              <w:rPr>
                <w:rFonts w:ascii="Times New Roman" w:hAnsi="Times New Roman"/>
                <w:b/>
                <w:bCs/>
              </w:rPr>
            </w:pPr>
            <w:r w:rsidRPr="00BE5CA7">
              <w:rPr>
                <w:rFonts w:ascii="Times New Roman" w:hAnsi="Times New Roman"/>
                <w:b/>
                <w:bCs/>
              </w:rPr>
              <w:t>Rango</w:t>
            </w:r>
          </w:p>
        </w:tc>
        <w:tc>
          <w:tcPr>
            <w:tcW w:w="3918" w:type="dxa"/>
          </w:tcPr>
          <w:p w:rsidRPr="00BE5CA7" w:rsidR="0050218C" w:rsidP="00A94D60" w:rsidRDefault="0050218C" w14:paraId="1A6E9469" w14:textId="77777777">
            <w:pPr>
              <w:spacing w:before="240" w:after="240"/>
              <w:jc w:val="center"/>
              <w:rPr>
                <w:rFonts w:ascii="Times New Roman" w:hAnsi="Times New Roman"/>
                <w:b/>
                <w:bCs/>
              </w:rPr>
            </w:pPr>
            <w:r w:rsidRPr="00BE5CA7">
              <w:rPr>
                <w:rFonts w:ascii="Times New Roman" w:hAnsi="Times New Roman"/>
                <w:b/>
                <w:bCs/>
              </w:rPr>
              <w:t>Descripción</w:t>
            </w:r>
          </w:p>
        </w:tc>
      </w:tr>
      <w:tr w:rsidR="0050218C" w:rsidTr="00A94D60" w14:paraId="6DE1C485" w14:textId="77777777">
        <w:tc>
          <w:tcPr>
            <w:tcW w:w="1031" w:type="dxa"/>
          </w:tcPr>
          <w:p w:rsidR="0050218C" w:rsidP="00A94D60" w:rsidRDefault="0050218C" w14:paraId="7C6273EE" w14:textId="77777777">
            <w:pPr>
              <w:spacing w:before="240" w:after="240"/>
              <w:jc w:val="both"/>
              <w:rPr>
                <w:rFonts w:ascii="Times New Roman" w:hAnsi="Times New Roman"/>
              </w:rPr>
            </w:pPr>
            <w:r w:rsidRPr="00655C0B">
              <w:rPr>
                <w:rFonts w:ascii="Times New Roman" w:hAnsi="Times New Roman"/>
                <w:b/>
                <w:bCs/>
                <w:lang w:val="es-CO"/>
              </w:rPr>
              <w:t>5</w:t>
            </w:r>
          </w:p>
        </w:tc>
        <w:tc>
          <w:tcPr>
            <w:tcW w:w="2083" w:type="dxa"/>
          </w:tcPr>
          <w:p w:rsidR="0050218C" w:rsidP="00A94D60" w:rsidRDefault="0050218C" w14:paraId="68067A0E" w14:textId="77777777">
            <w:pPr>
              <w:spacing w:before="240" w:after="240"/>
              <w:jc w:val="both"/>
              <w:rPr>
                <w:rFonts w:ascii="Times New Roman" w:hAnsi="Times New Roman"/>
              </w:rPr>
            </w:pPr>
            <w:r w:rsidRPr="00655C0B">
              <w:rPr>
                <w:rFonts w:ascii="Times New Roman" w:hAnsi="Times New Roman"/>
                <w:b/>
                <w:bCs/>
                <w:lang w:val="es-CO"/>
              </w:rPr>
              <w:t>Muy Alto</w:t>
            </w:r>
          </w:p>
        </w:tc>
        <w:tc>
          <w:tcPr>
            <w:tcW w:w="1984" w:type="dxa"/>
          </w:tcPr>
          <w:p w:rsidR="0050218C" w:rsidP="00A94D60" w:rsidRDefault="0050218C" w14:paraId="5B854A05" w14:textId="77777777">
            <w:pPr>
              <w:spacing w:before="240" w:after="240"/>
              <w:jc w:val="both"/>
              <w:rPr>
                <w:rFonts w:ascii="Times New Roman" w:hAnsi="Times New Roman"/>
              </w:rPr>
            </w:pPr>
            <w:r>
              <w:rPr>
                <w:rFonts w:ascii="Times New Roman" w:hAnsi="Times New Roman"/>
              </w:rPr>
              <w:t>0,53 - 1</w:t>
            </w:r>
          </w:p>
        </w:tc>
        <w:tc>
          <w:tcPr>
            <w:tcW w:w="3918" w:type="dxa"/>
          </w:tcPr>
          <w:p w:rsidR="0050218C" w:rsidP="00A94D60" w:rsidRDefault="0050218C" w14:paraId="237580FA" w14:textId="77777777">
            <w:pPr>
              <w:spacing w:before="240" w:after="240"/>
              <w:jc w:val="both"/>
              <w:rPr>
                <w:rFonts w:ascii="Times New Roman" w:hAnsi="Times New Roman"/>
              </w:rPr>
            </w:pPr>
            <w:r>
              <w:rPr>
                <w:rFonts w:ascii="Times New Roman" w:hAnsi="Times New Roman"/>
              </w:rPr>
              <w:t>Pobreza Muy alta</w:t>
            </w:r>
          </w:p>
        </w:tc>
      </w:tr>
      <w:tr w:rsidR="0050218C" w:rsidTr="00A94D60" w14:paraId="57CDE69E" w14:textId="77777777">
        <w:tc>
          <w:tcPr>
            <w:tcW w:w="1031" w:type="dxa"/>
          </w:tcPr>
          <w:p w:rsidR="0050218C" w:rsidP="00A94D60" w:rsidRDefault="0050218C" w14:paraId="093D0A05" w14:textId="77777777">
            <w:pPr>
              <w:spacing w:before="240" w:after="240"/>
              <w:jc w:val="both"/>
              <w:rPr>
                <w:rFonts w:ascii="Times New Roman" w:hAnsi="Times New Roman"/>
              </w:rPr>
            </w:pPr>
            <w:r w:rsidRPr="00655C0B">
              <w:rPr>
                <w:rFonts w:ascii="Times New Roman" w:hAnsi="Times New Roman"/>
                <w:b/>
                <w:bCs/>
                <w:lang w:val="es-CO"/>
              </w:rPr>
              <w:t>4</w:t>
            </w:r>
          </w:p>
        </w:tc>
        <w:tc>
          <w:tcPr>
            <w:tcW w:w="2083" w:type="dxa"/>
          </w:tcPr>
          <w:p w:rsidR="0050218C" w:rsidP="00A94D60" w:rsidRDefault="0050218C" w14:paraId="05B62448" w14:textId="77777777">
            <w:pPr>
              <w:spacing w:before="240" w:after="240"/>
              <w:jc w:val="both"/>
              <w:rPr>
                <w:rFonts w:ascii="Times New Roman" w:hAnsi="Times New Roman"/>
              </w:rPr>
            </w:pPr>
            <w:r w:rsidRPr="00655C0B">
              <w:rPr>
                <w:rFonts w:ascii="Times New Roman" w:hAnsi="Times New Roman"/>
                <w:b/>
                <w:bCs/>
                <w:lang w:val="es-CO"/>
              </w:rPr>
              <w:t>Alto</w:t>
            </w:r>
          </w:p>
        </w:tc>
        <w:tc>
          <w:tcPr>
            <w:tcW w:w="1984" w:type="dxa"/>
          </w:tcPr>
          <w:p w:rsidR="0050218C" w:rsidP="00A94D60" w:rsidRDefault="0050218C" w14:paraId="379A960E" w14:textId="77777777">
            <w:pPr>
              <w:spacing w:before="240" w:after="240"/>
              <w:jc w:val="both"/>
              <w:rPr>
                <w:rFonts w:ascii="Times New Roman" w:hAnsi="Times New Roman"/>
              </w:rPr>
            </w:pPr>
            <w:r>
              <w:rPr>
                <w:rFonts w:ascii="Times New Roman" w:hAnsi="Times New Roman"/>
              </w:rPr>
              <w:t>0,4 – 0,53</w:t>
            </w:r>
          </w:p>
        </w:tc>
        <w:tc>
          <w:tcPr>
            <w:tcW w:w="3918" w:type="dxa"/>
          </w:tcPr>
          <w:p w:rsidR="0050218C" w:rsidP="00A94D60" w:rsidRDefault="0050218C" w14:paraId="407B5DE5" w14:textId="77777777">
            <w:pPr>
              <w:spacing w:before="240" w:after="240"/>
              <w:jc w:val="both"/>
              <w:rPr>
                <w:rFonts w:ascii="Times New Roman" w:hAnsi="Times New Roman"/>
              </w:rPr>
            </w:pPr>
            <w:r>
              <w:rPr>
                <w:rFonts w:ascii="Times New Roman" w:hAnsi="Times New Roman"/>
              </w:rPr>
              <w:t>Pobreza Alta</w:t>
            </w:r>
          </w:p>
        </w:tc>
      </w:tr>
      <w:tr w:rsidR="0050218C" w:rsidTr="00A94D60" w14:paraId="2C2ED808" w14:textId="77777777">
        <w:tc>
          <w:tcPr>
            <w:tcW w:w="1031" w:type="dxa"/>
          </w:tcPr>
          <w:p w:rsidR="0050218C" w:rsidP="00A94D60" w:rsidRDefault="0050218C" w14:paraId="11151FBB" w14:textId="77777777">
            <w:pPr>
              <w:spacing w:before="240" w:after="240"/>
              <w:jc w:val="both"/>
              <w:rPr>
                <w:rFonts w:ascii="Times New Roman" w:hAnsi="Times New Roman"/>
              </w:rPr>
            </w:pPr>
            <w:r w:rsidRPr="00655C0B">
              <w:rPr>
                <w:rFonts w:ascii="Times New Roman" w:hAnsi="Times New Roman"/>
                <w:b/>
                <w:bCs/>
                <w:lang w:val="es-CO"/>
              </w:rPr>
              <w:t>3</w:t>
            </w:r>
          </w:p>
        </w:tc>
        <w:tc>
          <w:tcPr>
            <w:tcW w:w="2083" w:type="dxa"/>
          </w:tcPr>
          <w:p w:rsidR="0050218C" w:rsidP="00A94D60" w:rsidRDefault="0050218C" w14:paraId="726F04B9" w14:textId="77777777">
            <w:pPr>
              <w:spacing w:before="240" w:after="240"/>
              <w:jc w:val="both"/>
              <w:rPr>
                <w:rFonts w:ascii="Times New Roman" w:hAnsi="Times New Roman"/>
              </w:rPr>
            </w:pPr>
            <w:r w:rsidRPr="00655C0B">
              <w:rPr>
                <w:rFonts w:ascii="Times New Roman" w:hAnsi="Times New Roman"/>
                <w:b/>
                <w:bCs/>
                <w:lang w:val="es-CO"/>
              </w:rPr>
              <w:t>Medio</w:t>
            </w:r>
          </w:p>
        </w:tc>
        <w:tc>
          <w:tcPr>
            <w:tcW w:w="1984" w:type="dxa"/>
          </w:tcPr>
          <w:p w:rsidR="0050218C" w:rsidP="00A94D60" w:rsidRDefault="0050218C" w14:paraId="28152B77" w14:textId="77777777">
            <w:pPr>
              <w:spacing w:before="240" w:after="240"/>
              <w:jc w:val="both"/>
              <w:rPr>
                <w:rFonts w:ascii="Times New Roman" w:hAnsi="Times New Roman"/>
              </w:rPr>
            </w:pPr>
            <w:r>
              <w:rPr>
                <w:rFonts w:ascii="Times New Roman" w:hAnsi="Times New Roman"/>
              </w:rPr>
              <w:t>0,28 – 0,4</w:t>
            </w:r>
          </w:p>
        </w:tc>
        <w:tc>
          <w:tcPr>
            <w:tcW w:w="3918" w:type="dxa"/>
          </w:tcPr>
          <w:p w:rsidR="0050218C" w:rsidP="00A94D60" w:rsidRDefault="0050218C" w14:paraId="4F312A41" w14:textId="77777777">
            <w:pPr>
              <w:spacing w:before="240" w:after="240"/>
              <w:jc w:val="both"/>
              <w:rPr>
                <w:rFonts w:ascii="Times New Roman" w:hAnsi="Times New Roman"/>
              </w:rPr>
            </w:pPr>
            <w:r>
              <w:rPr>
                <w:rFonts w:ascii="Times New Roman" w:hAnsi="Times New Roman"/>
              </w:rPr>
              <w:t>Pobreza Media</w:t>
            </w:r>
          </w:p>
        </w:tc>
      </w:tr>
      <w:tr w:rsidR="0050218C" w:rsidTr="00A94D60" w14:paraId="0DB05E0C" w14:textId="77777777">
        <w:tc>
          <w:tcPr>
            <w:tcW w:w="1031" w:type="dxa"/>
          </w:tcPr>
          <w:p w:rsidRPr="00655C0B" w:rsidR="0050218C" w:rsidP="00A94D60" w:rsidRDefault="0050218C" w14:paraId="1C226B46" w14:textId="77777777">
            <w:pPr>
              <w:spacing w:before="240" w:after="240"/>
              <w:jc w:val="both"/>
              <w:rPr>
                <w:rFonts w:ascii="Times New Roman" w:hAnsi="Times New Roman"/>
                <w:b/>
                <w:bCs/>
                <w:lang w:val="es-CO"/>
              </w:rPr>
            </w:pPr>
            <w:r w:rsidRPr="00655C0B">
              <w:rPr>
                <w:rFonts w:ascii="Times New Roman" w:hAnsi="Times New Roman"/>
                <w:b/>
                <w:bCs/>
                <w:lang w:val="es-CO"/>
              </w:rPr>
              <w:t>2</w:t>
            </w:r>
          </w:p>
        </w:tc>
        <w:tc>
          <w:tcPr>
            <w:tcW w:w="2083" w:type="dxa"/>
          </w:tcPr>
          <w:p w:rsidRPr="00655C0B" w:rsidR="0050218C" w:rsidP="00A94D60" w:rsidRDefault="0050218C" w14:paraId="6F7A1107" w14:textId="77777777">
            <w:pPr>
              <w:spacing w:before="240" w:after="240"/>
              <w:jc w:val="both"/>
              <w:rPr>
                <w:rFonts w:ascii="Times New Roman" w:hAnsi="Times New Roman"/>
                <w:b/>
                <w:bCs/>
                <w:lang w:val="es-CO"/>
              </w:rPr>
            </w:pPr>
            <w:r w:rsidRPr="00655C0B">
              <w:rPr>
                <w:rFonts w:ascii="Times New Roman" w:hAnsi="Times New Roman"/>
                <w:b/>
                <w:bCs/>
                <w:lang w:val="es-CO"/>
              </w:rPr>
              <w:t>Bajo</w:t>
            </w:r>
          </w:p>
        </w:tc>
        <w:tc>
          <w:tcPr>
            <w:tcW w:w="1984" w:type="dxa"/>
          </w:tcPr>
          <w:p w:rsidR="0050218C" w:rsidP="00A94D60" w:rsidRDefault="0050218C" w14:paraId="38EC2704" w14:textId="77777777">
            <w:pPr>
              <w:spacing w:before="240" w:after="240"/>
              <w:jc w:val="both"/>
              <w:rPr>
                <w:rFonts w:ascii="Times New Roman" w:hAnsi="Times New Roman"/>
              </w:rPr>
            </w:pPr>
            <w:r>
              <w:rPr>
                <w:rFonts w:ascii="Times New Roman" w:hAnsi="Times New Roman"/>
              </w:rPr>
              <w:t>0,11 – 0,28</w:t>
            </w:r>
          </w:p>
        </w:tc>
        <w:tc>
          <w:tcPr>
            <w:tcW w:w="3918" w:type="dxa"/>
          </w:tcPr>
          <w:p w:rsidR="0050218C" w:rsidP="00A94D60" w:rsidRDefault="0050218C" w14:paraId="56A18677" w14:textId="77777777">
            <w:pPr>
              <w:spacing w:before="240" w:after="240"/>
              <w:jc w:val="both"/>
              <w:rPr>
                <w:rFonts w:ascii="Times New Roman" w:hAnsi="Times New Roman"/>
              </w:rPr>
            </w:pPr>
            <w:r>
              <w:rPr>
                <w:rFonts w:ascii="Times New Roman" w:hAnsi="Times New Roman"/>
              </w:rPr>
              <w:t>Pobreza Baja</w:t>
            </w:r>
          </w:p>
        </w:tc>
      </w:tr>
      <w:tr w:rsidR="0050218C" w:rsidTr="00A94D60" w14:paraId="0F68BC75" w14:textId="77777777">
        <w:tc>
          <w:tcPr>
            <w:tcW w:w="1031" w:type="dxa"/>
          </w:tcPr>
          <w:p w:rsidRPr="00655C0B" w:rsidR="0050218C" w:rsidP="00A94D60" w:rsidRDefault="0050218C" w14:paraId="4214AB88" w14:textId="77777777">
            <w:pPr>
              <w:spacing w:before="240" w:after="240"/>
              <w:jc w:val="both"/>
              <w:rPr>
                <w:rFonts w:ascii="Times New Roman" w:hAnsi="Times New Roman"/>
                <w:b/>
                <w:bCs/>
                <w:lang w:val="es-CO"/>
              </w:rPr>
            </w:pPr>
            <w:r w:rsidRPr="00655C0B">
              <w:rPr>
                <w:rFonts w:ascii="Times New Roman" w:hAnsi="Times New Roman"/>
                <w:b/>
                <w:bCs/>
                <w:lang w:val="es-CO"/>
              </w:rPr>
              <w:t>1</w:t>
            </w:r>
          </w:p>
        </w:tc>
        <w:tc>
          <w:tcPr>
            <w:tcW w:w="2083" w:type="dxa"/>
          </w:tcPr>
          <w:p w:rsidRPr="00655C0B" w:rsidR="0050218C" w:rsidP="00A94D60" w:rsidRDefault="0050218C" w14:paraId="2E054A96" w14:textId="77777777">
            <w:pPr>
              <w:spacing w:before="240" w:after="240"/>
              <w:jc w:val="both"/>
              <w:rPr>
                <w:rFonts w:ascii="Times New Roman" w:hAnsi="Times New Roman"/>
                <w:b/>
                <w:bCs/>
                <w:lang w:val="es-CO"/>
              </w:rPr>
            </w:pPr>
            <w:r w:rsidRPr="00655C0B">
              <w:rPr>
                <w:rFonts w:ascii="Times New Roman" w:hAnsi="Times New Roman"/>
                <w:b/>
                <w:bCs/>
                <w:lang w:val="es-CO"/>
              </w:rPr>
              <w:t>Muy Bajo</w:t>
            </w:r>
          </w:p>
        </w:tc>
        <w:tc>
          <w:tcPr>
            <w:tcW w:w="1984" w:type="dxa"/>
          </w:tcPr>
          <w:p w:rsidR="0050218C" w:rsidP="00A94D60" w:rsidRDefault="0050218C" w14:paraId="1C0B2F97" w14:textId="77777777">
            <w:pPr>
              <w:spacing w:before="240" w:after="240"/>
              <w:jc w:val="both"/>
              <w:rPr>
                <w:rFonts w:ascii="Times New Roman" w:hAnsi="Times New Roman"/>
              </w:rPr>
            </w:pPr>
            <w:r>
              <w:rPr>
                <w:rFonts w:ascii="Times New Roman" w:hAnsi="Times New Roman"/>
              </w:rPr>
              <w:t>0 – 0,11</w:t>
            </w:r>
          </w:p>
        </w:tc>
        <w:tc>
          <w:tcPr>
            <w:tcW w:w="3918" w:type="dxa"/>
          </w:tcPr>
          <w:p w:rsidR="0050218C" w:rsidP="00A94D60" w:rsidRDefault="0050218C" w14:paraId="742D7830" w14:textId="77777777">
            <w:pPr>
              <w:spacing w:before="240" w:after="240"/>
              <w:jc w:val="both"/>
              <w:rPr>
                <w:rFonts w:ascii="Times New Roman" w:hAnsi="Times New Roman"/>
              </w:rPr>
            </w:pPr>
            <w:r>
              <w:rPr>
                <w:rFonts w:ascii="Times New Roman" w:hAnsi="Times New Roman"/>
              </w:rPr>
              <w:t>Pobreza Muy Baja</w:t>
            </w:r>
          </w:p>
        </w:tc>
      </w:tr>
    </w:tbl>
    <w:p w:rsidR="0050218C" w:rsidP="0050218C" w:rsidRDefault="0050218C" w14:paraId="40128116" w14:textId="77777777">
      <w:pPr>
        <w:spacing w:before="240" w:after="240"/>
        <w:jc w:val="both"/>
        <w:rPr>
          <w:rFonts w:ascii="Times New Roman" w:hAnsi="Times New Roman"/>
        </w:rPr>
      </w:pPr>
      <w:r w:rsidRPr="00BE5CA7">
        <w:rPr>
          <w:rFonts w:ascii="Times New Roman" w:hAnsi="Times New Roman"/>
        </w:rPr>
        <w:t>El índice de pobreza multidimensional (IPM) se lee como el porcentaje de personas con múltiples carencias básicas (educación, salud, vivienda, trabajo). Un porcentaje más alto indica </w:t>
      </w:r>
      <w:r w:rsidRPr="00BE5CA7">
        <w:rPr>
          <w:rFonts w:ascii="Times New Roman" w:hAnsi="Times New Roman"/>
          <w:b/>
          <w:bCs/>
        </w:rPr>
        <w:t>mayor pobreza</w:t>
      </w:r>
      <w:r w:rsidRPr="00BE5CA7">
        <w:rPr>
          <w:rFonts w:ascii="Times New Roman" w:hAnsi="Times New Roman"/>
        </w:rPr>
        <w:t> y menor calidad de vida (común en zonas rurales), mientras que un porcentaje más bajo señala </w:t>
      </w:r>
      <w:r w:rsidRPr="00BE5CA7">
        <w:rPr>
          <w:rFonts w:ascii="Times New Roman" w:hAnsi="Times New Roman"/>
          <w:b/>
          <w:bCs/>
        </w:rPr>
        <w:t>menor pobreza</w:t>
      </w:r>
      <w:r w:rsidRPr="00BE5CA7">
        <w:rPr>
          <w:rFonts w:ascii="Times New Roman" w:hAnsi="Times New Roman"/>
        </w:rPr>
        <w:t> y mejores condiciones (típico en grandes ciudades)</w:t>
      </w:r>
      <w:r>
        <w:rPr>
          <w:rFonts w:ascii="Times New Roman" w:hAnsi="Times New Roman"/>
        </w:rPr>
        <w:t xml:space="preserve"> </w:t>
      </w:r>
      <w:sdt>
        <w:sdtPr>
          <w:rPr>
            <w:rFonts w:ascii="Times New Roman" w:hAnsi="Times New Roman"/>
          </w:rPr>
          <w:id w:val="-1378237799"/>
          <w:citation/>
        </w:sdtPr>
        <w:sdtContent>
          <w:r>
            <w:rPr>
              <w:rFonts w:ascii="Times New Roman" w:hAnsi="Times New Roman"/>
            </w:rPr>
            <w:fldChar w:fldCharType="begin"/>
          </w:r>
          <w:r>
            <w:rPr>
              <w:rFonts w:ascii="Times New Roman" w:hAnsi="Times New Roman"/>
              <w:lang w:val="es-CO"/>
            </w:rPr>
            <w:instrText xml:space="preserve"> CITATION Our26 \l 9226 </w:instrText>
          </w:r>
          <w:r>
            <w:rPr>
              <w:rFonts w:ascii="Times New Roman" w:hAnsi="Times New Roman"/>
            </w:rPr>
            <w:fldChar w:fldCharType="separate"/>
          </w:r>
          <w:r w:rsidRPr="00BE5CA7">
            <w:rPr>
              <w:rFonts w:ascii="Times New Roman" w:hAnsi="Times New Roman"/>
              <w:noProof/>
              <w:lang w:val="es-CO"/>
            </w:rPr>
            <w:t>(Our World in Data, 2026)</w:t>
          </w:r>
          <w:r>
            <w:rPr>
              <w:rFonts w:ascii="Times New Roman" w:hAnsi="Times New Roman"/>
            </w:rPr>
            <w:fldChar w:fldCharType="end"/>
          </w:r>
        </w:sdtContent>
      </w:sdt>
      <w:r w:rsidRPr="00BE5CA7">
        <w:rPr>
          <w:rFonts w:ascii="Times New Roman" w:hAnsi="Times New Roman"/>
        </w:rPr>
        <w:t>.</w:t>
      </w:r>
    </w:p>
    <w:p w:rsidRPr="00D6244F" w:rsidR="0050218C" w:rsidP="0050218C" w:rsidRDefault="0050218C" w14:paraId="20EF05C1" w14:textId="77777777">
      <w:pPr>
        <w:spacing w:before="240" w:after="240"/>
        <w:jc w:val="both"/>
        <w:rPr>
          <w:rFonts w:ascii="Times New Roman" w:hAnsi="Times New Roman"/>
          <w:b/>
          <w:bCs/>
        </w:rPr>
      </w:pPr>
      <w:r w:rsidRPr="00D6244F">
        <w:rPr>
          <w:rFonts w:ascii="Times New Roman" w:hAnsi="Times New Roman"/>
          <w:b/>
          <w:bCs/>
        </w:rPr>
        <w:t>Normalización de datos</w:t>
      </w:r>
    </w:p>
    <w:p w:rsidR="0050218C" w:rsidP="0050218C" w:rsidRDefault="0050218C" w14:paraId="0CBC9203" w14:textId="77777777">
      <w:pPr>
        <w:jc w:val="both"/>
        <w:rPr>
          <w:rFonts w:ascii="Times New Roman" w:hAnsi="Times New Roman"/>
        </w:rPr>
      </w:pPr>
      <w:r w:rsidRPr="00D6244F">
        <w:rPr>
          <w:rFonts w:ascii="Times New Roman" w:hAnsi="Times New Roman"/>
        </w:rPr>
        <w:t xml:space="preserve">Dado que los registros del </w:t>
      </w:r>
      <w:r w:rsidRPr="00D6244F">
        <w:rPr>
          <w:rFonts w:ascii="Times New Roman" w:hAnsi="Times New Roman"/>
          <w:b/>
          <w:bCs/>
        </w:rPr>
        <w:t>IPM observado</w:t>
      </w:r>
      <w:r w:rsidRPr="00D6244F">
        <w:rPr>
          <w:rFonts w:ascii="Times New Roman" w:hAnsi="Times New Roman"/>
        </w:rPr>
        <w:t xml:space="preserve"> se encuentran expresados en una </w:t>
      </w:r>
      <w:r w:rsidRPr="00D6244F">
        <w:rPr>
          <w:rFonts w:ascii="Times New Roman" w:hAnsi="Times New Roman"/>
          <w:b/>
          <w:bCs/>
        </w:rPr>
        <w:t>escala de 0 a 1 (tanto por uno)</w:t>
      </w:r>
      <w:r w:rsidRPr="00D6244F">
        <w:rPr>
          <w:rFonts w:ascii="Times New Roman" w:hAnsi="Times New Roman"/>
        </w:rPr>
        <w:t>, el indicador ya posee una estructura dimensional compatible con el resto de las variables, eliminando la necesidad de un proceso adicional de normalización estadística.</w:t>
      </w:r>
    </w:p>
    <w:p w:rsidR="0050218C" w:rsidP="0050218C" w:rsidRDefault="0050218C" w14:paraId="393A28D9" w14:textId="77777777">
      <w:pPr>
        <w:jc w:val="both"/>
        <w:rPr>
          <w:rFonts w:ascii="Times New Roman" w:hAnsi="Times New Roman"/>
        </w:rPr>
      </w:pPr>
      <w:r w:rsidRPr="00954373">
        <w:rPr>
          <w:rFonts w:ascii="Times New Roman" w:hAnsi="Times New Roman"/>
          <w:noProof/>
        </w:rPr>
        <w:drawing>
          <wp:inline distT="0" distB="0" distL="0" distR="0" wp14:anchorId="561A6DAA" wp14:editId="4EEDE447">
            <wp:extent cx="3113097" cy="3518611"/>
            <wp:effectExtent l="0" t="0" r="0" b="5715"/>
            <wp:docPr id="447175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813113" name=""/>
                    <pic:cNvPicPr/>
                  </pic:nvPicPr>
                  <pic:blipFill>
                    <a:blip r:embed="rId40"/>
                    <a:stretch>
                      <a:fillRect/>
                    </a:stretch>
                  </pic:blipFill>
                  <pic:spPr>
                    <a:xfrm>
                      <a:off x="0" y="0"/>
                      <a:ext cx="3119939" cy="3526344"/>
                    </a:xfrm>
                    <a:prstGeom prst="rect">
                      <a:avLst/>
                    </a:prstGeom>
                  </pic:spPr>
                </pic:pic>
              </a:graphicData>
            </a:graphic>
          </wp:inline>
        </w:drawing>
      </w:r>
      <w:r w:rsidRPr="00954373">
        <w:rPr>
          <w:noProof/>
        </w:rPr>
        <w:t xml:space="preserve"> </w:t>
      </w:r>
      <w:r w:rsidRPr="00954373">
        <w:rPr>
          <w:rFonts w:ascii="Times New Roman" w:hAnsi="Times New Roman"/>
          <w:noProof/>
        </w:rPr>
        <w:drawing>
          <wp:inline distT="0" distB="0" distL="0" distR="0" wp14:anchorId="175B699D" wp14:editId="28EF5C24">
            <wp:extent cx="1743318" cy="1200318"/>
            <wp:effectExtent l="0" t="0" r="0" b="0"/>
            <wp:docPr id="19298498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849811" name=""/>
                    <pic:cNvPicPr/>
                  </pic:nvPicPr>
                  <pic:blipFill>
                    <a:blip r:embed="rId41"/>
                    <a:stretch>
                      <a:fillRect/>
                    </a:stretch>
                  </pic:blipFill>
                  <pic:spPr>
                    <a:xfrm>
                      <a:off x="0" y="0"/>
                      <a:ext cx="1743318" cy="1200318"/>
                    </a:xfrm>
                    <a:prstGeom prst="rect">
                      <a:avLst/>
                    </a:prstGeom>
                  </pic:spPr>
                </pic:pic>
              </a:graphicData>
            </a:graphic>
          </wp:inline>
        </w:drawing>
      </w:r>
    </w:p>
    <w:p w:rsidR="0050218C" w:rsidP="0050218C" w:rsidRDefault="0050218C" w14:paraId="073DE9AC" w14:textId="77777777">
      <w:pPr>
        <w:jc w:val="both"/>
        <w:rPr>
          <w:rFonts w:ascii="Times New Roman" w:hAnsi="Times New Roman"/>
        </w:rPr>
      </w:pPr>
    </w:p>
    <w:p w:rsidR="0050218C" w:rsidP="0050218C" w:rsidRDefault="0050218C" w14:paraId="6D3A20FB" w14:textId="77777777">
      <w:pPr>
        <w:jc w:val="both"/>
        <w:rPr>
          <w:rFonts w:ascii="Times New Roman" w:hAnsi="Times New Roman"/>
        </w:rPr>
      </w:pPr>
      <w:r w:rsidRPr="00172155">
        <w:rPr>
          <w:rFonts w:ascii="Times New Roman" w:hAnsi="Times New Roman"/>
          <w:b/>
          <w:bCs/>
          <w:highlight w:val="yellow"/>
        </w:rPr>
        <w:t xml:space="preserve">Metadato: </w:t>
      </w:r>
      <w:r w:rsidRPr="00172155">
        <w:rPr>
          <w:rFonts w:ascii="Times New Roman" w:hAnsi="Times New Roman"/>
          <w:highlight w:val="yellow"/>
        </w:rPr>
        <w:t>Incluirlos en los análisis del documento en Word.</w:t>
      </w:r>
    </w:p>
    <w:p w:rsidRPr="00172155" w:rsidR="0050218C" w:rsidP="0050218C" w:rsidRDefault="0050218C" w14:paraId="6A10318C" w14:textId="77777777">
      <w:pPr>
        <w:jc w:val="both"/>
        <w:rPr>
          <w:rFonts w:ascii="Times New Roman" w:hAnsi="Times New Roman"/>
        </w:rPr>
      </w:pPr>
      <w:r>
        <w:rPr>
          <w:rFonts w:ascii="Times New Roman" w:hAnsi="Times New Roman"/>
          <w:b/>
          <w:bCs/>
        </w:rPr>
        <w:t xml:space="preserve">Fuente: </w:t>
      </w:r>
      <w:r w:rsidRPr="00172155">
        <w:rPr>
          <w:rFonts w:ascii="Times New Roman" w:hAnsi="Times New Roman"/>
        </w:rPr>
        <w:t>Incluir el año de la fuente de datos</w:t>
      </w:r>
    </w:p>
    <w:p w:rsidR="0050218C" w:rsidP="0050218C" w:rsidRDefault="0050218C" w14:paraId="0A49A526" w14:textId="77777777">
      <w:pPr>
        <w:jc w:val="both"/>
        <w:rPr>
          <w:rFonts w:ascii="Times New Roman" w:hAnsi="Times New Roman"/>
        </w:rPr>
      </w:pPr>
    </w:p>
    <w:p w:rsidRPr="00DC001A" w:rsidR="0050218C" w:rsidP="0050218C" w:rsidRDefault="0050218C" w14:paraId="46515BC0" w14:textId="77777777">
      <w:pPr>
        <w:jc w:val="both"/>
        <w:rPr>
          <w:rFonts w:ascii="Times New Roman" w:hAnsi="Times New Roman"/>
          <w:b/>
          <w:bCs/>
        </w:rPr>
      </w:pPr>
      <w:r w:rsidRPr="00DC001A">
        <w:rPr>
          <w:rFonts w:ascii="Times New Roman" w:hAnsi="Times New Roman"/>
          <w:b/>
          <w:bCs/>
        </w:rPr>
        <w:t>USO DE POT PARA PRIORIZACIÓN DE PROYECTOS</w:t>
      </w:r>
    </w:p>
    <w:p w:rsidR="0050218C" w:rsidP="0050218C" w:rsidRDefault="0050218C" w14:paraId="3A39B063" w14:textId="77777777">
      <w:pPr>
        <w:jc w:val="both"/>
        <w:rPr>
          <w:rFonts w:ascii="Times New Roman" w:hAnsi="Times New Roman"/>
        </w:rPr>
      </w:pPr>
      <w:r>
        <w:rPr>
          <w:rFonts w:ascii="Times New Roman" w:hAnsi="Times New Roman"/>
        </w:rPr>
        <w:t>El ordenamiento territorial es un instrumento de planificación y de gestión de entidades territoriales y un proceso de construcción colectiva del país para lograr una organización política, administrativa del Estado en el territorio para facilitar el desarrollo institucional, fortalecimiento de la identidad cultural y el desarrollo territorial, entendido este como desarrollo económicamente competitivo, socialmente justo, ambiental y fiscalmente sostenible y regionalmente armónico</w:t>
      </w:r>
      <w:sdt>
        <w:sdtPr>
          <w:rPr>
            <w:rFonts w:ascii="Times New Roman" w:hAnsi="Times New Roman"/>
          </w:rPr>
          <w:id w:val="-1594394059"/>
          <w:citation/>
        </w:sdtPr>
        <w:sdtContent>
          <w:r>
            <w:rPr>
              <w:rFonts w:ascii="Times New Roman" w:hAnsi="Times New Roman"/>
            </w:rPr>
            <w:fldChar w:fldCharType="begin"/>
          </w:r>
          <w:r>
            <w:rPr>
              <w:rFonts w:ascii="Times New Roman" w:hAnsi="Times New Roman"/>
              <w:lang w:val="es-CO"/>
            </w:rPr>
            <w:instrText xml:space="preserve"> CITATION DNP20 \l 9226 </w:instrText>
          </w:r>
          <w:r>
            <w:rPr>
              <w:rFonts w:ascii="Times New Roman" w:hAnsi="Times New Roman"/>
            </w:rPr>
            <w:fldChar w:fldCharType="separate"/>
          </w:r>
          <w:r>
            <w:rPr>
              <w:rFonts w:ascii="Times New Roman" w:hAnsi="Times New Roman"/>
              <w:noProof/>
              <w:lang w:val="es-CO"/>
            </w:rPr>
            <w:t xml:space="preserve"> </w:t>
          </w:r>
          <w:r w:rsidRPr="00F64CB6">
            <w:rPr>
              <w:rFonts w:ascii="Times New Roman" w:hAnsi="Times New Roman"/>
              <w:noProof/>
              <w:lang w:val="es-CO"/>
            </w:rPr>
            <w:t>(DNP, 2020)</w:t>
          </w:r>
          <w:r>
            <w:rPr>
              <w:rFonts w:ascii="Times New Roman" w:hAnsi="Times New Roman"/>
            </w:rPr>
            <w:fldChar w:fldCharType="end"/>
          </w:r>
        </w:sdtContent>
      </w:sdt>
      <w:r>
        <w:rPr>
          <w:rFonts w:ascii="Times New Roman" w:hAnsi="Times New Roman"/>
        </w:rPr>
        <w:t>.</w:t>
      </w:r>
    </w:p>
    <w:p w:rsidR="0050218C" w:rsidP="0050218C" w:rsidRDefault="0050218C" w14:paraId="5230A56C" w14:textId="77777777">
      <w:pPr>
        <w:jc w:val="both"/>
        <w:rPr>
          <w:rFonts w:ascii="Times New Roman" w:hAnsi="Times New Roman"/>
        </w:rPr>
      </w:pPr>
      <w:r w:rsidRPr="00DC001A">
        <w:rPr>
          <w:rFonts w:ascii="Times New Roman" w:hAnsi="Times New Roman"/>
        </w:rPr>
        <w:t>El </w:t>
      </w:r>
      <w:r w:rsidRPr="00DC001A">
        <w:rPr>
          <w:rFonts w:ascii="Times New Roman" w:hAnsi="Times New Roman"/>
          <w:b/>
          <w:bCs/>
        </w:rPr>
        <w:t>Uso Propuesto</w:t>
      </w:r>
      <w:r w:rsidRPr="00DC001A">
        <w:rPr>
          <w:rFonts w:ascii="Times New Roman" w:hAnsi="Times New Roman"/>
        </w:rPr>
        <w:t> en el Plan de Ordenamiento Territorial (POT) en Colombia es la zonificación recomendada o norma técnica que define para qué actividades (vivienda, comercio, industria, dotacional) se debe destinar un suelo específico en el futuro. Busca ordenar el territorio urbano/rural, mejorar la calidad de vida y racionalizar el uso del suelo</w:t>
      </w:r>
      <w:r>
        <w:rPr>
          <w:rFonts w:ascii="Times New Roman" w:hAnsi="Times New Roman"/>
        </w:rPr>
        <w:t xml:space="preserve"> </w:t>
      </w:r>
      <w:sdt>
        <w:sdtPr>
          <w:rPr>
            <w:rFonts w:ascii="Times New Roman" w:hAnsi="Times New Roman"/>
          </w:rPr>
          <w:id w:val="1650559800"/>
          <w:citation/>
        </w:sdtPr>
        <w:sdtContent>
          <w:r>
            <w:rPr>
              <w:rFonts w:ascii="Times New Roman" w:hAnsi="Times New Roman"/>
            </w:rPr>
            <w:fldChar w:fldCharType="begin"/>
          </w:r>
          <w:r>
            <w:rPr>
              <w:rFonts w:ascii="Times New Roman" w:hAnsi="Times New Roman"/>
              <w:lang w:val="es-CO"/>
            </w:rPr>
            <w:instrText xml:space="preserve"> CITATION Min25 \l 9226 </w:instrText>
          </w:r>
          <w:r>
            <w:rPr>
              <w:rFonts w:ascii="Times New Roman" w:hAnsi="Times New Roman"/>
            </w:rPr>
            <w:fldChar w:fldCharType="separate"/>
          </w:r>
          <w:r w:rsidRPr="00311BC5">
            <w:rPr>
              <w:rFonts w:ascii="Times New Roman" w:hAnsi="Times New Roman"/>
              <w:noProof/>
              <w:lang w:val="es-CO"/>
            </w:rPr>
            <w:t>(MinVivienda, 2025)</w:t>
          </w:r>
          <w:r>
            <w:rPr>
              <w:rFonts w:ascii="Times New Roman" w:hAnsi="Times New Roman"/>
            </w:rPr>
            <w:fldChar w:fldCharType="end"/>
          </w:r>
        </w:sdtContent>
      </w:sdt>
      <w:r>
        <w:rPr>
          <w:rFonts w:ascii="Times New Roman" w:hAnsi="Times New Roman"/>
        </w:rPr>
        <w:t xml:space="preserve"> </w:t>
      </w:r>
      <w:r w:rsidRPr="00DC001A">
        <w:rPr>
          <w:rFonts w:ascii="Times New Roman" w:hAnsi="Times New Roman"/>
        </w:rPr>
        <w:t>. </w:t>
      </w:r>
    </w:p>
    <w:p w:rsidR="0050218C" w:rsidP="0050218C" w:rsidRDefault="0050218C" w14:paraId="2F4709CF" w14:textId="77777777">
      <w:pPr>
        <w:jc w:val="both"/>
        <w:rPr>
          <w:rFonts w:ascii="Times New Roman" w:hAnsi="Times New Roman"/>
        </w:rPr>
      </w:pPr>
      <w:r w:rsidRPr="00DC001A">
        <w:rPr>
          <w:rFonts w:ascii="Times New Roman" w:hAnsi="Times New Roman"/>
        </w:rPr>
        <w:t>El uso propuesto en el POT (Plan de Ordenamiento Territorial) en Colombia es la asignación técnica y normativa de la función que cumplirá cada zona del territorio (urbano o rural) en el futuro, regulando su desarrollo. El </w:t>
      </w:r>
      <w:r w:rsidRPr="00C276BB">
        <w:rPr>
          <w:rFonts w:ascii="Times New Roman" w:hAnsi="Times New Roman"/>
        </w:rPr>
        <w:t>DNP</w:t>
      </w:r>
      <w:r w:rsidRPr="00DC001A">
        <w:rPr>
          <w:rFonts w:ascii="Times New Roman" w:hAnsi="Times New Roman"/>
        </w:rPr>
        <w:t> recomienda que este uso se base en el </w:t>
      </w:r>
      <w:r w:rsidRPr="00DC001A">
        <w:rPr>
          <w:rFonts w:ascii="Times New Roman" w:hAnsi="Times New Roman"/>
          <w:b/>
          <w:bCs/>
        </w:rPr>
        <w:t>ordenamiento alrededor del agua, la protección del suelo agrícola, la cohesión territorial y el Catastro Multipropósito</w:t>
      </w:r>
      <w:r>
        <w:rPr>
          <w:rFonts w:ascii="Times New Roman" w:hAnsi="Times New Roman"/>
          <w:b/>
          <w:bCs/>
        </w:rPr>
        <w:t xml:space="preserve"> </w:t>
      </w:r>
      <w:sdt>
        <w:sdtPr>
          <w:rPr>
            <w:rFonts w:ascii="Times New Roman" w:hAnsi="Times New Roman"/>
            <w:b/>
            <w:bCs/>
          </w:rPr>
          <w:id w:val="-1452389056"/>
          <w:citation/>
        </w:sdtPr>
        <w:sdtContent>
          <w:r>
            <w:rPr>
              <w:rFonts w:ascii="Times New Roman" w:hAnsi="Times New Roman"/>
              <w:b/>
              <w:bCs/>
            </w:rPr>
            <w:fldChar w:fldCharType="begin"/>
          </w:r>
          <w:r>
            <w:rPr>
              <w:rFonts w:ascii="Times New Roman" w:hAnsi="Times New Roman"/>
              <w:b/>
              <w:bCs/>
              <w:lang w:val="es-CO"/>
            </w:rPr>
            <w:instrText xml:space="preserve"> CITATION DNP17 \l 9226 </w:instrText>
          </w:r>
          <w:r>
            <w:rPr>
              <w:rFonts w:ascii="Times New Roman" w:hAnsi="Times New Roman"/>
              <w:b/>
              <w:bCs/>
            </w:rPr>
            <w:fldChar w:fldCharType="separate"/>
          </w:r>
          <w:r w:rsidRPr="00311BC5">
            <w:rPr>
              <w:rFonts w:ascii="Times New Roman" w:hAnsi="Times New Roman"/>
              <w:noProof/>
              <w:lang w:val="es-CO"/>
            </w:rPr>
            <w:t>(DNP, 2017)</w:t>
          </w:r>
          <w:r>
            <w:rPr>
              <w:rFonts w:ascii="Times New Roman" w:hAnsi="Times New Roman"/>
              <w:b/>
              <w:bCs/>
            </w:rPr>
            <w:fldChar w:fldCharType="end"/>
          </w:r>
        </w:sdtContent>
      </w:sdt>
      <w:r w:rsidRPr="00DC001A">
        <w:rPr>
          <w:rFonts w:ascii="Times New Roman" w:hAnsi="Times New Roman"/>
        </w:rPr>
        <w:t>. </w:t>
      </w:r>
    </w:p>
    <w:p w:rsidR="0050218C" w:rsidP="0050218C" w:rsidRDefault="0050218C" w14:paraId="5350216A" w14:textId="77777777">
      <w:pPr>
        <w:jc w:val="both"/>
        <w:rPr>
          <w:rFonts w:ascii="Times New Roman" w:hAnsi="Times New Roman"/>
        </w:rPr>
      </w:pPr>
      <w:r>
        <w:rPr>
          <w:rFonts w:ascii="Times New Roman" w:hAnsi="Times New Roman"/>
        </w:rPr>
        <w:t xml:space="preserve">Los usos recomendados se basan en capacidad técnica (física, biótica) para determinar qué actividad es las más sostenible a largo plazo </w:t>
      </w:r>
      <w:sdt>
        <w:sdtPr>
          <w:rPr>
            <w:rFonts w:ascii="Times New Roman" w:hAnsi="Times New Roman"/>
          </w:rPr>
          <w:id w:val="-916239434"/>
          <w:citation/>
        </w:sdtPr>
        <w:sdtContent>
          <w:r>
            <w:rPr>
              <w:rFonts w:ascii="Times New Roman" w:hAnsi="Times New Roman"/>
            </w:rPr>
            <w:fldChar w:fldCharType="begin"/>
          </w:r>
          <w:r>
            <w:rPr>
              <w:rFonts w:ascii="Times New Roman" w:hAnsi="Times New Roman"/>
              <w:lang w:val="es-CO"/>
            </w:rPr>
            <w:instrText xml:space="preserve"> CITATION Soc14 \l 9226 </w:instrText>
          </w:r>
          <w:r>
            <w:rPr>
              <w:rFonts w:ascii="Times New Roman" w:hAnsi="Times New Roman"/>
            </w:rPr>
            <w:fldChar w:fldCharType="separate"/>
          </w:r>
          <w:r w:rsidRPr="00CC0248">
            <w:rPr>
              <w:rFonts w:ascii="Times New Roman" w:hAnsi="Times New Roman"/>
              <w:noProof/>
              <w:lang w:val="es-CO"/>
            </w:rPr>
            <w:t>(Sociedad Geográfica de Colombia, 2014)</w:t>
          </w:r>
          <w:r>
            <w:rPr>
              <w:rFonts w:ascii="Times New Roman" w:hAnsi="Times New Roman"/>
            </w:rPr>
            <w:fldChar w:fldCharType="end"/>
          </w:r>
        </w:sdtContent>
      </w:sdt>
      <w:r>
        <w:rPr>
          <w:rFonts w:ascii="Times New Roman" w:hAnsi="Times New Roman"/>
        </w:rPr>
        <w:t>.</w:t>
      </w:r>
    </w:p>
    <w:p w:rsidR="0050218C" w:rsidP="0050218C" w:rsidRDefault="0050218C" w14:paraId="441EC9D5" w14:textId="77777777">
      <w:pPr>
        <w:jc w:val="both"/>
        <w:rPr>
          <w:rFonts w:ascii="Times New Roman" w:hAnsi="Times New Roman"/>
        </w:rPr>
      </w:pPr>
    </w:p>
    <w:p w:rsidR="0050218C" w:rsidP="0050218C" w:rsidRDefault="0050218C" w14:paraId="6C31C08D" w14:textId="77777777">
      <w:pPr>
        <w:jc w:val="both"/>
        <w:rPr>
          <w:rFonts w:ascii="Times New Roman" w:hAnsi="Times New Roman"/>
          <w:b/>
          <w:bCs/>
        </w:rPr>
      </w:pPr>
      <w:r>
        <w:rPr>
          <w:rFonts w:ascii="Times New Roman" w:hAnsi="Times New Roman"/>
          <w:b/>
          <w:bCs/>
        </w:rPr>
        <w:t>Variables usadas en este indicador.</w:t>
      </w:r>
    </w:p>
    <w:p w:rsidR="0050218C" w:rsidP="0050218C" w:rsidRDefault="0050218C" w14:paraId="4BB4C8B3" w14:textId="77777777">
      <w:pPr>
        <w:jc w:val="both"/>
        <w:rPr>
          <w:rFonts w:ascii="Times New Roman" w:hAnsi="Times New Roman"/>
        </w:rPr>
      </w:pPr>
      <w:r>
        <w:rPr>
          <w:rFonts w:ascii="Times New Roman" w:hAnsi="Times New Roman"/>
        </w:rPr>
        <w:t xml:space="preserve">Para definir que variable se iba a usar en este indicador se definió usar la información oficial disponible del territorio CAR en este caso la mayor parte se encontró disponible en la base de datos “Datos abiertos de Cundinamarca” en dónde se encontró la información disponible de usos propuestos de los Pot en su jurisdicción </w:t>
      </w:r>
      <w:sdt>
        <w:sdtPr>
          <w:rPr>
            <w:rFonts w:ascii="Times New Roman" w:hAnsi="Times New Roman"/>
          </w:rPr>
          <w:id w:val="-1003585653"/>
          <w:citation/>
        </w:sdtPr>
        <w:sdtContent>
          <w:r>
            <w:rPr>
              <w:rFonts w:ascii="Times New Roman" w:hAnsi="Times New Roman"/>
            </w:rPr>
            <w:fldChar w:fldCharType="begin"/>
          </w:r>
          <w:r>
            <w:rPr>
              <w:rFonts w:ascii="Times New Roman" w:hAnsi="Times New Roman"/>
              <w:lang w:val="es-CO"/>
            </w:rPr>
            <w:instrText xml:space="preserve"> CITATION Gob26 \l 9226 </w:instrText>
          </w:r>
          <w:r>
            <w:rPr>
              <w:rFonts w:ascii="Times New Roman" w:hAnsi="Times New Roman"/>
            </w:rPr>
            <w:fldChar w:fldCharType="separate"/>
          </w:r>
          <w:r w:rsidRPr="00CC0248">
            <w:rPr>
              <w:rFonts w:ascii="Times New Roman" w:hAnsi="Times New Roman"/>
              <w:noProof/>
              <w:lang w:val="es-CO"/>
            </w:rPr>
            <w:t>(Gobernación de Cundinamarca, 2026)</w:t>
          </w:r>
          <w:r>
            <w:rPr>
              <w:rFonts w:ascii="Times New Roman" w:hAnsi="Times New Roman"/>
            </w:rPr>
            <w:fldChar w:fldCharType="end"/>
          </w:r>
        </w:sdtContent>
      </w:sdt>
      <w:r>
        <w:rPr>
          <w:rFonts w:ascii="Times New Roman" w:hAnsi="Times New Roman"/>
        </w:rPr>
        <w:t>. Para este caso se utilizo la información shapefile de usos propuestos del POT.</w:t>
      </w:r>
    </w:p>
    <w:p w:rsidR="0050218C" w:rsidP="0050218C" w:rsidRDefault="0050218C" w14:paraId="71844F05" w14:textId="77777777">
      <w:pPr>
        <w:jc w:val="both"/>
        <w:rPr>
          <w:rFonts w:ascii="Times New Roman" w:hAnsi="Times New Roman"/>
        </w:rPr>
      </w:pPr>
      <w:r>
        <w:rPr>
          <w:rFonts w:ascii="Times New Roman" w:hAnsi="Times New Roman"/>
        </w:rPr>
        <w:t xml:space="preserve">Para el caso de la información en jurisdicción CAR que se encuentran en el departamento de Boyacá se utilizó la información disponible en este caso en la de datos abierto y se utilizo la información de usos recomendados del POT disponible en Colombia en Mapas </w:t>
      </w:r>
      <w:sdt>
        <w:sdtPr>
          <w:rPr>
            <w:rFonts w:ascii="Times New Roman" w:hAnsi="Times New Roman"/>
          </w:rPr>
          <w:id w:val="232591615"/>
          <w:citation/>
        </w:sdtPr>
        <w:sdtContent>
          <w:r>
            <w:rPr>
              <w:rFonts w:ascii="Times New Roman" w:hAnsi="Times New Roman"/>
            </w:rPr>
            <w:fldChar w:fldCharType="begin"/>
          </w:r>
          <w:r>
            <w:rPr>
              <w:rFonts w:ascii="Times New Roman" w:hAnsi="Times New Roman"/>
              <w:lang w:val="es-CO"/>
            </w:rPr>
            <w:instrText xml:space="preserve"> CITATION IGA26 \l 9226 </w:instrText>
          </w:r>
          <w:r>
            <w:rPr>
              <w:rFonts w:ascii="Times New Roman" w:hAnsi="Times New Roman"/>
            </w:rPr>
            <w:fldChar w:fldCharType="separate"/>
          </w:r>
          <w:r w:rsidRPr="00C276BB">
            <w:rPr>
              <w:rFonts w:ascii="Times New Roman" w:hAnsi="Times New Roman"/>
              <w:noProof/>
              <w:lang w:val="es-CO"/>
            </w:rPr>
            <w:t>(IGAC, 2026)</w:t>
          </w:r>
          <w:r>
            <w:rPr>
              <w:rFonts w:ascii="Times New Roman" w:hAnsi="Times New Roman"/>
            </w:rPr>
            <w:fldChar w:fldCharType="end"/>
          </w:r>
        </w:sdtContent>
      </w:sdt>
      <w:r>
        <w:rPr>
          <w:rFonts w:ascii="Times New Roman" w:hAnsi="Times New Roman"/>
        </w:rPr>
        <w:t xml:space="preserve">. </w:t>
      </w:r>
    </w:p>
    <w:p w:rsidRPr="00E3450D" w:rsidR="0050218C" w:rsidP="0050218C" w:rsidRDefault="0050218C" w14:paraId="7BD86468" w14:textId="77777777">
      <w:pPr>
        <w:jc w:val="both"/>
        <w:rPr>
          <w:rFonts w:ascii="Times New Roman" w:hAnsi="Times New Roman"/>
          <w:b/>
          <w:bCs/>
        </w:rPr>
      </w:pPr>
      <w:r w:rsidRPr="00E3450D">
        <w:rPr>
          <w:rFonts w:ascii="Times New Roman" w:hAnsi="Times New Roman"/>
          <w:b/>
          <w:bCs/>
        </w:rPr>
        <w:t>Información de Usos propuestas y Usos recomendados.</w:t>
      </w:r>
    </w:p>
    <w:p w:rsidR="0050218C" w:rsidP="0050218C" w:rsidRDefault="0050218C" w14:paraId="3790D1B5" w14:textId="77777777">
      <w:pPr>
        <w:jc w:val="both"/>
        <w:rPr>
          <w:rFonts w:ascii="Times New Roman" w:hAnsi="Times New Roman"/>
        </w:rPr>
      </w:pPr>
      <w:r>
        <w:rPr>
          <w:rFonts w:ascii="Times New Roman" w:hAnsi="Times New Roman"/>
        </w:rPr>
        <w:t>Como se utilizaron dos fuentes de datos con información que aparentemente puede ser correlacionada se analizo la información de uso de cada capa en su tabla de atributos:</w:t>
      </w:r>
    </w:p>
    <w:p w:rsidR="0050218C" w:rsidP="0050218C" w:rsidRDefault="0050218C" w14:paraId="49C9E432" w14:textId="77777777">
      <w:pPr>
        <w:jc w:val="both"/>
        <w:rPr>
          <w:rFonts w:ascii="Times New Roman" w:hAnsi="Times New Roman"/>
        </w:rPr>
      </w:pPr>
    </w:p>
    <w:tbl>
      <w:tblPr>
        <w:tblStyle w:val="Tablaconcuadrcula"/>
        <w:tblW w:w="0" w:type="auto"/>
        <w:tblLook w:val="04A0" w:firstRow="1" w:lastRow="0" w:firstColumn="1" w:lastColumn="0" w:noHBand="0" w:noVBand="1"/>
      </w:tblPr>
      <w:tblGrid>
        <w:gridCol w:w="440"/>
        <w:gridCol w:w="6763"/>
      </w:tblGrid>
      <w:tr w:rsidR="0050218C" w:rsidTr="00A94D60" w14:paraId="49037615" w14:textId="77777777">
        <w:tc>
          <w:tcPr>
            <w:tcW w:w="0" w:type="auto"/>
            <w:vAlign w:val="bottom"/>
          </w:tcPr>
          <w:p w:rsidR="0050218C" w:rsidP="00A94D60" w:rsidRDefault="0050218C" w14:paraId="61442B07" w14:textId="77777777">
            <w:pPr>
              <w:jc w:val="both"/>
              <w:rPr>
                <w:rFonts w:ascii="Times New Roman" w:hAnsi="Times New Roman"/>
              </w:rPr>
            </w:pPr>
            <w:r>
              <w:rPr>
                <w:rFonts w:ascii="Aptos Narrow" w:hAnsi="Aptos Narrow"/>
                <w:b/>
                <w:bCs/>
                <w:i/>
                <w:iCs/>
                <w:color w:val="000000"/>
                <w:sz w:val="22"/>
                <w:szCs w:val="22"/>
              </w:rPr>
              <w:t>#</w:t>
            </w:r>
          </w:p>
        </w:tc>
        <w:tc>
          <w:tcPr>
            <w:tcW w:w="0" w:type="auto"/>
            <w:vAlign w:val="bottom"/>
          </w:tcPr>
          <w:p w:rsidR="0050218C" w:rsidP="00A94D60" w:rsidRDefault="0050218C" w14:paraId="0F3395B8" w14:textId="77777777">
            <w:pPr>
              <w:jc w:val="both"/>
              <w:rPr>
                <w:rFonts w:ascii="Times New Roman" w:hAnsi="Times New Roman"/>
              </w:rPr>
            </w:pPr>
            <w:r>
              <w:rPr>
                <w:rFonts w:ascii="Aptos Narrow" w:hAnsi="Aptos Narrow"/>
                <w:b/>
                <w:bCs/>
                <w:i/>
                <w:iCs/>
                <w:color w:val="000000"/>
                <w:sz w:val="22"/>
                <w:szCs w:val="22"/>
              </w:rPr>
              <w:t>Uso Propuesto_Cundinamarca</w:t>
            </w:r>
          </w:p>
        </w:tc>
      </w:tr>
      <w:tr w:rsidR="0050218C" w:rsidTr="00A94D60" w14:paraId="76460825" w14:textId="77777777">
        <w:tc>
          <w:tcPr>
            <w:tcW w:w="0" w:type="auto"/>
            <w:vAlign w:val="bottom"/>
          </w:tcPr>
          <w:p w:rsidR="0050218C" w:rsidP="00A94D60" w:rsidRDefault="0050218C" w14:paraId="24D5CCFC" w14:textId="77777777">
            <w:pPr>
              <w:jc w:val="both"/>
              <w:rPr>
                <w:rFonts w:ascii="Times New Roman" w:hAnsi="Times New Roman"/>
              </w:rPr>
            </w:pPr>
            <w:r>
              <w:rPr>
                <w:rFonts w:ascii="Aptos Narrow" w:hAnsi="Aptos Narrow"/>
                <w:color w:val="000000"/>
                <w:sz w:val="22"/>
                <w:szCs w:val="22"/>
              </w:rPr>
              <w:t>1</w:t>
            </w:r>
          </w:p>
        </w:tc>
        <w:tc>
          <w:tcPr>
            <w:tcW w:w="0" w:type="auto"/>
            <w:vAlign w:val="bottom"/>
          </w:tcPr>
          <w:p w:rsidR="0050218C" w:rsidP="00A94D60" w:rsidRDefault="0050218C" w14:paraId="3925B2B8" w14:textId="77777777">
            <w:pPr>
              <w:jc w:val="both"/>
              <w:rPr>
                <w:rFonts w:ascii="Times New Roman" w:hAnsi="Times New Roman"/>
              </w:rPr>
            </w:pPr>
            <w:r>
              <w:rPr>
                <w:rFonts w:ascii="Aptos Narrow" w:hAnsi="Aptos Narrow"/>
                <w:color w:val="000000"/>
                <w:sz w:val="22"/>
                <w:szCs w:val="22"/>
              </w:rPr>
              <w:t>Áreas Protegidas</w:t>
            </w:r>
          </w:p>
        </w:tc>
      </w:tr>
      <w:tr w:rsidR="0050218C" w:rsidTr="00A94D60" w14:paraId="4DAC9DC1" w14:textId="77777777">
        <w:tc>
          <w:tcPr>
            <w:tcW w:w="0" w:type="auto"/>
            <w:vAlign w:val="bottom"/>
          </w:tcPr>
          <w:p w:rsidR="0050218C" w:rsidP="00A94D60" w:rsidRDefault="0050218C" w14:paraId="77B36255" w14:textId="77777777">
            <w:pPr>
              <w:jc w:val="both"/>
              <w:rPr>
                <w:rFonts w:ascii="Times New Roman" w:hAnsi="Times New Roman"/>
              </w:rPr>
            </w:pPr>
            <w:r>
              <w:rPr>
                <w:rFonts w:ascii="Aptos Narrow" w:hAnsi="Aptos Narrow"/>
                <w:color w:val="000000"/>
                <w:sz w:val="22"/>
                <w:szCs w:val="22"/>
              </w:rPr>
              <w:t>2</w:t>
            </w:r>
          </w:p>
        </w:tc>
        <w:tc>
          <w:tcPr>
            <w:tcW w:w="0" w:type="auto"/>
            <w:vAlign w:val="bottom"/>
          </w:tcPr>
          <w:p w:rsidR="0050218C" w:rsidP="00A94D60" w:rsidRDefault="0050218C" w14:paraId="37D0507D" w14:textId="77777777">
            <w:pPr>
              <w:jc w:val="both"/>
              <w:rPr>
                <w:rFonts w:ascii="Times New Roman" w:hAnsi="Times New Roman"/>
              </w:rPr>
            </w:pPr>
            <w:r>
              <w:rPr>
                <w:rFonts w:ascii="Aptos Narrow" w:hAnsi="Aptos Narrow"/>
                <w:color w:val="000000"/>
                <w:sz w:val="22"/>
                <w:szCs w:val="22"/>
              </w:rPr>
              <w:t>Parcelaciones Campestres</w:t>
            </w:r>
          </w:p>
        </w:tc>
      </w:tr>
      <w:tr w:rsidR="0050218C" w:rsidTr="00A94D60" w14:paraId="259721A6" w14:textId="77777777">
        <w:tc>
          <w:tcPr>
            <w:tcW w:w="0" w:type="auto"/>
            <w:vAlign w:val="bottom"/>
          </w:tcPr>
          <w:p w:rsidR="0050218C" w:rsidP="00A94D60" w:rsidRDefault="0050218C" w14:paraId="722CE6DA" w14:textId="77777777">
            <w:pPr>
              <w:jc w:val="both"/>
              <w:rPr>
                <w:rFonts w:ascii="Times New Roman" w:hAnsi="Times New Roman"/>
              </w:rPr>
            </w:pPr>
            <w:r>
              <w:rPr>
                <w:rFonts w:ascii="Aptos Narrow" w:hAnsi="Aptos Narrow"/>
                <w:color w:val="000000"/>
                <w:sz w:val="22"/>
                <w:szCs w:val="22"/>
              </w:rPr>
              <w:t>3</w:t>
            </w:r>
          </w:p>
        </w:tc>
        <w:tc>
          <w:tcPr>
            <w:tcW w:w="0" w:type="auto"/>
            <w:vAlign w:val="bottom"/>
          </w:tcPr>
          <w:p w:rsidR="0050218C" w:rsidP="00A94D60" w:rsidRDefault="0050218C" w14:paraId="3FA12F0F" w14:textId="77777777">
            <w:pPr>
              <w:jc w:val="both"/>
              <w:rPr>
                <w:rFonts w:ascii="Times New Roman" w:hAnsi="Times New Roman"/>
              </w:rPr>
            </w:pPr>
            <w:r>
              <w:rPr>
                <w:rFonts w:ascii="Aptos Narrow" w:hAnsi="Aptos Narrow"/>
                <w:color w:val="000000"/>
                <w:sz w:val="22"/>
                <w:szCs w:val="22"/>
              </w:rPr>
              <w:t>Protección Hídrica</w:t>
            </w:r>
          </w:p>
        </w:tc>
      </w:tr>
      <w:tr w:rsidR="0050218C" w:rsidTr="00A94D60" w14:paraId="51646C40" w14:textId="77777777">
        <w:tc>
          <w:tcPr>
            <w:tcW w:w="0" w:type="auto"/>
            <w:vAlign w:val="bottom"/>
          </w:tcPr>
          <w:p w:rsidR="0050218C" w:rsidP="00A94D60" w:rsidRDefault="0050218C" w14:paraId="31F2B6EC" w14:textId="77777777">
            <w:pPr>
              <w:jc w:val="both"/>
              <w:rPr>
                <w:rFonts w:ascii="Times New Roman" w:hAnsi="Times New Roman"/>
              </w:rPr>
            </w:pPr>
            <w:r>
              <w:rPr>
                <w:rFonts w:ascii="Aptos Narrow" w:hAnsi="Aptos Narrow"/>
                <w:color w:val="000000"/>
                <w:sz w:val="22"/>
                <w:szCs w:val="22"/>
              </w:rPr>
              <w:t>4</w:t>
            </w:r>
          </w:p>
        </w:tc>
        <w:tc>
          <w:tcPr>
            <w:tcW w:w="0" w:type="auto"/>
            <w:vAlign w:val="bottom"/>
          </w:tcPr>
          <w:p w:rsidR="0050218C" w:rsidP="00A94D60" w:rsidRDefault="0050218C" w14:paraId="47603880" w14:textId="77777777">
            <w:pPr>
              <w:jc w:val="both"/>
              <w:rPr>
                <w:rFonts w:ascii="Times New Roman" w:hAnsi="Times New Roman"/>
              </w:rPr>
            </w:pPr>
            <w:r>
              <w:rPr>
                <w:rFonts w:ascii="Aptos Narrow" w:hAnsi="Aptos Narrow"/>
                <w:color w:val="000000"/>
                <w:sz w:val="22"/>
                <w:szCs w:val="22"/>
              </w:rPr>
              <w:t>Suelos de Expansión</w:t>
            </w:r>
          </w:p>
        </w:tc>
      </w:tr>
      <w:tr w:rsidR="0050218C" w:rsidTr="00A94D60" w14:paraId="6081E58A" w14:textId="77777777">
        <w:tc>
          <w:tcPr>
            <w:tcW w:w="0" w:type="auto"/>
            <w:vAlign w:val="bottom"/>
          </w:tcPr>
          <w:p w:rsidR="0050218C" w:rsidP="00A94D60" w:rsidRDefault="0050218C" w14:paraId="1499C6B8" w14:textId="77777777">
            <w:pPr>
              <w:jc w:val="both"/>
              <w:rPr>
                <w:rFonts w:ascii="Times New Roman" w:hAnsi="Times New Roman"/>
              </w:rPr>
            </w:pPr>
            <w:r>
              <w:rPr>
                <w:rFonts w:ascii="Aptos Narrow" w:hAnsi="Aptos Narrow"/>
                <w:color w:val="000000"/>
                <w:sz w:val="22"/>
                <w:szCs w:val="22"/>
              </w:rPr>
              <w:t>5</w:t>
            </w:r>
          </w:p>
        </w:tc>
        <w:tc>
          <w:tcPr>
            <w:tcW w:w="0" w:type="auto"/>
            <w:vAlign w:val="bottom"/>
          </w:tcPr>
          <w:p w:rsidR="0050218C" w:rsidP="00A94D60" w:rsidRDefault="0050218C" w14:paraId="6A6930CC" w14:textId="77777777">
            <w:pPr>
              <w:jc w:val="both"/>
              <w:rPr>
                <w:rFonts w:ascii="Times New Roman" w:hAnsi="Times New Roman"/>
              </w:rPr>
            </w:pPr>
            <w:r>
              <w:rPr>
                <w:rFonts w:ascii="Aptos Narrow" w:hAnsi="Aptos Narrow"/>
                <w:color w:val="000000"/>
                <w:sz w:val="22"/>
                <w:szCs w:val="22"/>
              </w:rPr>
              <w:t xml:space="preserve">Suelos de Expansión Industrial </w:t>
            </w:r>
          </w:p>
        </w:tc>
      </w:tr>
      <w:tr w:rsidR="0050218C" w:rsidTr="00A94D60" w14:paraId="7FFD795F" w14:textId="77777777">
        <w:tc>
          <w:tcPr>
            <w:tcW w:w="0" w:type="auto"/>
            <w:vAlign w:val="bottom"/>
          </w:tcPr>
          <w:p w:rsidR="0050218C" w:rsidP="00A94D60" w:rsidRDefault="0050218C" w14:paraId="724FBA65" w14:textId="77777777">
            <w:pPr>
              <w:jc w:val="both"/>
              <w:rPr>
                <w:rFonts w:ascii="Times New Roman" w:hAnsi="Times New Roman"/>
              </w:rPr>
            </w:pPr>
            <w:r>
              <w:rPr>
                <w:rFonts w:ascii="Aptos Narrow" w:hAnsi="Aptos Narrow"/>
                <w:color w:val="000000"/>
                <w:sz w:val="22"/>
                <w:szCs w:val="22"/>
              </w:rPr>
              <w:t>6</w:t>
            </w:r>
          </w:p>
        </w:tc>
        <w:tc>
          <w:tcPr>
            <w:tcW w:w="0" w:type="auto"/>
            <w:vAlign w:val="bottom"/>
          </w:tcPr>
          <w:p w:rsidR="0050218C" w:rsidP="00A94D60" w:rsidRDefault="0050218C" w14:paraId="77AE97AB" w14:textId="77777777">
            <w:pPr>
              <w:jc w:val="both"/>
              <w:rPr>
                <w:rFonts w:ascii="Times New Roman" w:hAnsi="Times New Roman"/>
              </w:rPr>
            </w:pPr>
            <w:r>
              <w:rPr>
                <w:rFonts w:ascii="Aptos Narrow" w:hAnsi="Aptos Narrow"/>
                <w:color w:val="000000"/>
                <w:sz w:val="22"/>
                <w:szCs w:val="22"/>
              </w:rPr>
              <w:t>Suelos Suburbanos</w:t>
            </w:r>
          </w:p>
        </w:tc>
      </w:tr>
      <w:tr w:rsidR="0050218C" w:rsidTr="00A94D60" w14:paraId="006BA0B7" w14:textId="77777777">
        <w:tc>
          <w:tcPr>
            <w:tcW w:w="0" w:type="auto"/>
            <w:vAlign w:val="bottom"/>
          </w:tcPr>
          <w:p w:rsidR="0050218C" w:rsidP="00A94D60" w:rsidRDefault="0050218C" w14:paraId="3A263443" w14:textId="77777777">
            <w:pPr>
              <w:jc w:val="both"/>
              <w:rPr>
                <w:rFonts w:ascii="Times New Roman" w:hAnsi="Times New Roman"/>
              </w:rPr>
            </w:pPr>
            <w:r>
              <w:rPr>
                <w:rFonts w:ascii="Aptos Narrow" w:hAnsi="Aptos Narrow"/>
                <w:color w:val="000000"/>
                <w:sz w:val="22"/>
                <w:szCs w:val="22"/>
              </w:rPr>
              <w:t>7</w:t>
            </w:r>
          </w:p>
        </w:tc>
        <w:tc>
          <w:tcPr>
            <w:tcW w:w="0" w:type="auto"/>
            <w:vAlign w:val="bottom"/>
          </w:tcPr>
          <w:p w:rsidR="0050218C" w:rsidP="00A94D60" w:rsidRDefault="0050218C" w14:paraId="66AFC6D4" w14:textId="77777777">
            <w:pPr>
              <w:jc w:val="both"/>
              <w:rPr>
                <w:rFonts w:ascii="Times New Roman" w:hAnsi="Times New Roman"/>
              </w:rPr>
            </w:pPr>
            <w:r>
              <w:rPr>
                <w:rFonts w:ascii="Aptos Narrow" w:hAnsi="Aptos Narrow"/>
                <w:color w:val="000000"/>
                <w:sz w:val="22"/>
                <w:szCs w:val="22"/>
              </w:rPr>
              <w:t>Suelos Urbanos</w:t>
            </w:r>
          </w:p>
        </w:tc>
      </w:tr>
      <w:tr w:rsidR="0050218C" w:rsidTr="00A94D60" w14:paraId="24D22514" w14:textId="77777777">
        <w:tc>
          <w:tcPr>
            <w:tcW w:w="0" w:type="auto"/>
            <w:vAlign w:val="bottom"/>
          </w:tcPr>
          <w:p w:rsidR="0050218C" w:rsidP="00A94D60" w:rsidRDefault="0050218C" w14:paraId="3C013CF6" w14:textId="77777777">
            <w:pPr>
              <w:jc w:val="both"/>
              <w:rPr>
                <w:rFonts w:ascii="Times New Roman" w:hAnsi="Times New Roman"/>
              </w:rPr>
            </w:pPr>
            <w:r>
              <w:rPr>
                <w:rFonts w:ascii="Aptos Narrow" w:hAnsi="Aptos Narrow"/>
                <w:color w:val="000000"/>
                <w:sz w:val="22"/>
                <w:szCs w:val="22"/>
              </w:rPr>
              <w:t>8</w:t>
            </w:r>
          </w:p>
        </w:tc>
        <w:tc>
          <w:tcPr>
            <w:tcW w:w="0" w:type="auto"/>
            <w:vAlign w:val="bottom"/>
          </w:tcPr>
          <w:p w:rsidR="0050218C" w:rsidP="00A94D60" w:rsidRDefault="0050218C" w14:paraId="168C70DA" w14:textId="77777777">
            <w:pPr>
              <w:jc w:val="both"/>
              <w:rPr>
                <w:rFonts w:ascii="Times New Roman" w:hAnsi="Times New Roman"/>
              </w:rPr>
            </w:pPr>
            <w:r>
              <w:rPr>
                <w:rFonts w:ascii="Aptos Narrow" w:hAnsi="Aptos Narrow"/>
                <w:color w:val="000000"/>
                <w:sz w:val="22"/>
                <w:szCs w:val="22"/>
              </w:rPr>
              <w:t>Zona de Conservación de Bosques Naturales</w:t>
            </w:r>
          </w:p>
        </w:tc>
      </w:tr>
      <w:tr w:rsidR="0050218C" w:rsidTr="00A94D60" w14:paraId="2BA39197" w14:textId="77777777">
        <w:tc>
          <w:tcPr>
            <w:tcW w:w="0" w:type="auto"/>
            <w:vAlign w:val="bottom"/>
          </w:tcPr>
          <w:p w:rsidR="0050218C" w:rsidP="00A94D60" w:rsidRDefault="0050218C" w14:paraId="2CE5277D" w14:textId="77777777">
            <w:pPr>
              <w:jc w:val="both"/>
              <w:rPr>
                <w:rFonts w:ascii="Times New Roman" w:hAnsi="Times New Roman"/>
              </w:rPr>
            </w:pPr>
            <w:r>
              <w:rPr>
                <w:rFonts w:ascii="Aptos Narrow" w:hAnsi="Aptos Narrow"/>
                <w:color w:val="000000"/>
                <w:sz w:val="22"/>
                <w:szCs w:val="22"/>
              </w:rPr>
              <w:t>9</w:t>
            </w:r>
          </w:p>
        </w:tc>
        <w:tc>
          <w:tcPr>
            <w:tcW w:w="0" w:type="auto"/>
            <w:vAlign w:val="bottom"/>
          </w:tcPr>
          <w:p w:rsidR="0050218C" w:rsidP="00A94D60" w:rsidRDefault="0050218C" w14:paraId="6E28BB3A" w14:textId="77777777">
            <w:pPr>
              <w:jc w:val="both"/>
              <w:rPr>
                <w:rFonts w:ascii="Times New Roman" w:hAnsi="Times New Roman"/>
              </w:rPr>
            </w:pPr>
            <w:r>
              <w:rPr>
                <w:rFonts w:ascii="Aptos Narrow" w:hAnsi="Aptos Narrow"/>
                <w:color w:val="000000"/>
                <w:sz w:val="22"/>
                <w:szCs w:val="22"/>
              </w:rPr>
              <w:t>Zona de Desarrollo Agropecuario Con Restricciones</w:t>
            </w:r>
          </w:p>
        </w:tc>
      </w:tr>
      <w:tr w:rsidR="0050218C" w:rsidTr="00A94D60" w14:paraId="4F210F1D" w14:textId="77777777">
        <w:tc>
          <w:tcPr>
            <w:tcW w:w="0" w:type="auto"/>
            <w:vAlign w:val="bottom"/>
          </w:tcPr>
          <w:p w:rsidR="0050218C" w:rsidP="00A94D60" w:rsidRDefault="0050218C" w14:paraId="3D150886" w14:textId="77777777">
            <w:pPr>
              <w:jc w:val="both"/>
              <w:rPr>
                <w:rFonts w:ascii="Times New Roman" w:hAnsi="Times New Roman"/>
              </w:rPr>
            </w:pPr>
            <w:r>
              <w:rPr>
                <w:rFonts w:ascii="Aptos Narrow" w:hAnsi="Aptos Narrow"/>
                <w:color w:val="000000"/>
                <w:sz w:val="22"/>
                <w:szCs w:val="22"/>
              </w:rPr>
              <w:t>10</w:t>
            </w:r>
          </w:p>
        </w:tc>
        <w:tc>
          <w:tcPr>
            <w:tcW w:w="0" w:type="auto"/>
            <w:vAlign w:val="bottom"/>
          </w:tcPr>
          <w:p w:rsidR="0050218C" w:rsidP="00A94D60" w:rsidRDefault="0050218C" w14:paraId="6AF4DF22" w14:textId="77777777">
            <w:pPr>
              <w:jc w:val="both"/>
              <w:rPr>
                <w:rFonts w:ascii="Times New Roman" w:hAnsi="Times New Roman"/>
              </w:rPr>
            </w:pPr>
            <w:r>
              <w:rPr>
                <w:rFonts w:ascii="Aptos Narrow" w:hAnsi="Aptos Narrow"/>
                <w:color w:val="000000"/>
                <w:sz w:val="22"/>
                <w:szCs w:val="22"/>
              </w:rPr>
              <w:t>Zona de Desarrollo Agropecuario Sin Restricciones</w:t>
            </w:r>
          </w:p>
        </w:tc>
      </w:tr>
      <w:tr w:rsidR="0050218C" w:rsidTr="00A94D60" w14:paraId="682E1D9A" w14:textId="77777777">
        <w:tc>
          <w:tcPr>
            <w:tcW w:w="0" w:type="auto"/>
            <w:vAlign w:val="bottom"/>
          </w:tcPr>
          <w:p w:rsidR="0050218C" w:rsidP="00A94D60" w:rsidRDefault="0050218C" w14:paraId="424DBDCD" w14:textId="77777777">
            <w:pPr>
              <w:jc w:val="both"/>
              <w:rPr>
                <w:rFonts w:ascii="Times New Roman" w:hAnsi="Times New Roman"/>
              </w:rPr>
            </w:pPr>
            <w:r>
              <w:rPr>
                <w:rFonts w:ascii="Aptos Narrow" w:hAnsi="Aptos Narrow"/>
                <w:color w:val="000000"/>
                <w:sz w:val="22"/>
                <w:szCs w:val="22"/>
              </w:rPr>
              <w:t>11</w:t>
            </w:r>
          </w:p>
        </w:tc>
        <w:tc>
          <w:tcPr>
            <w:tcW w:w="0" w:type="auto"/>
            <w:vAlign w:val="bottom"/>
          </w:tcPr>
          <w:p w:rsidR="0050218C" w:rsidP="00A94D60" w:rsidRDefault="0050218C" w14:paraId="3B773B63" w14:textId="77777777">
            <w:pPr>
              <w:jc w:val="both"/>
              <w:rPr>
                <w:rFonts w:ascii="Times New Roman" w:hAnsi="Times New Roman"/>
              </w:rPr>
            </w:pPr>
            <w:r>
              <w:rPr>
                <w:rFonts w:ascii="Aptos Narrow" w:hAnsi="Aptos Narrow"/>
                <w:color w:val="000000"/>
                <w:sz w:val="22"/>
                <w:szCs w:val="22"/>
              </w:rPr>
              <w:t>Zona de Infraestructura de Servicios</w:t>
            </w:r>
          </w:p>
        </w:tc>
      </w:tr>
      <w:tr w:rsidR="0050218C" w:rsidTr="00A94D60" w14:paraId="3E29C261" w14:textId="77777777">
        <w:tc>
          <w:tcPr>
            <w:tcW w:w="0" w:type="auto"/>
            <w:vAlign w:val="bottom"/>
          </w:tcPr>
          <w:p w:rsidR="0050218C" w:rsidP="00A94D60" w:rsidRDefault="0050218C" w14:paraId="4C329894" w14:textId="77777777">
            <w:pPr>
              <w:jc w:val="both"/>
              <w:rPr>
                <w:rFonts w:ascii="Times New Roman" w:hAnsi="Times New Roman"/>
              </w:rPr>
            </w:pPr>
            <w:r>
              <w:rPr>
                <w:rFonts w:ascii="Aptos Narrow" w:hAnsi="Aptos Narrow"/>
                <w:color w:val="000000"/>
                <w:sz w:val="22"/>
                <w:szCs w:val="22"/>
              </w:rPr>
              <w:t>12</w:t>
            </w:r>
          </w:p>
        </w:tc>
        <w:tc>
          <w:tcPr>
            <w:tcW w:w="0" w:type="auto"/>
            <w:vAlign w:val="bottom"/>
          </w:tcPr>
          <w:p w:rsidR="0050218C" w:rsidP="00A94D60" w:rsidRDefault="0050218C" w14:paraId="4C14345D" w14:textId="77777777">
            <w:pPr>
              <w:jc w:val="both"/>
              <w:rPr>
                <w:rFonts w:ascii="Times New Roman" w:hAnsi="Times New Roman"/>
              </w:rPr>
            </w:pPr>
            <w:r>
              <w:rPr>
                <w:rFonts w:ascii="Aptos Narrow" w:hAnsi="Aptos Narrow"/>
                <w:color w:val="000000"/>
                <w:sz w:val="22"/>
                <w:szCs w:val="22"/>
              </w:rPr>
              <w:t>Zonas de Actividad Industrial</w:t>
            </w:r>
          </w:p>
        </w:tc>
      </w:tr>
      <w:tr w:rsidR="0050218C" w:rsidTr="00A94D60" w14:paraId="491567E4" w14:textId="77777777">
        <w:tc>
          <w:tcPr>
            <w:tcW w:w="0" w:type="auto"/>
            <w:vAlign w:val="bottom"/>
          </w:tcPr>
          <w:p w:rsidR="0050218C" w:rsidP="00A94D60" w:rsidRDefault="0050218C" w14:paraId="6312E0F9" w14:textId="77777777">
            <w:pPr>
              <w:jc w:val="both"/>
              <w:rPr>
                <w:rFonts w:ascii="Times New Roman" w:hAnsi="Times New Roman"/>
              </w:rPr>
            </w:pPr>
            <w:r>
              <w:rPr>
                <w:rFonts w:ascii="Aptos Narrow" w:hAnsi="Aptos Narrow"/>
                <w:color w:val="000000"/>
                <w:sz w:val="22"/>
                <w:szCs w:val="22"/>
              </w:rPr>
              <w:t>13</w:t>
            </w:r>
          </w:p>
        </w:tc>
        <w:tc>
          <w:tcPr>
            <w:tcW w:w="0" w:type="auto"/>
            <w:vAlign w:val="bottom"/>
          </w:tcPr>
          <w:p w:rsidR="0050218C" w:rsidP="00A94D60" w:rsidRDefault="0050218C" w14:paraId="664D9336" w14:textId="77777777">
            <w:pPr>
              <w:jc w:val="both"/>
              <w:rPr>
                <w:rFonts w:ascii="Times New Roman" w:hAnsi="Times New Roman"/>
              </w:rPr>
            </w:pPr>
            <w:r>
              <w:rPr>
                <w:rFonts w:ascii="Aptos Narrow" w:hAnsi="Aptos Narrow"/>
                <w:color w:val="000000"/>
                <w:sz w:val="22"/>
                <w:szCs w:val="22"/>
              </w:rPr>
              <w:t>Zonas de Actividad Institucional</w:t>
            </w:r>
          </w:p>
        </w:tc>
      </w:tr>
      <w:tr w:rsidR="0050218C" w:rsidTr="00A94D60" w14:paraId="7C8AE7A7" w14:textId="77777777">
        <w:tc>
          <w:tcPr>
            <w:tcW w:w="0" w:type="auto"/>
            <w:vAlign w:val="bottom"/>
          </w:tcPr>
          <w:p w:rsidR="0050218C" w:rsidP="00A94D60" w:rsidRDefault="0050218C" w14:paraId="553F7789" w14:textId="77777777">
            <w:pPr>
              <w:jc w:val="both"/>
              <w:rPr>
                <w:rFonts w:ascii="Times New Roman" w:hAnsi="Times New Roman"/>
              </w:rPr>
            </w:pPr>
            <w:r>
              <w:rPr>
                <w:rFonts w:ascii="Aptos Narrow" w:hAnsi="Aptos Narrow"/>
                <w:color w:val="000000"/>
                <w:sz w:val="22"/>
                <w:szCs w:val="22"/>
              </w:rPr>
              <w:t>14</w:t>
            </w:r>
          </w:p>
        </w:tc>
        <w:tc>
          <w:tcPr>
            <w:tcW w:w="0" w:type="auto"/>
            <w:vAlign w:val="bottom"/>
          </w:tcPr>
          <w:p w:rsidR="0050218C" w:rsidP="00A94D60" w:rsidRDefault="0050218C" w14:paraId="7ED99736" w14:textId="77777777">
            <w:pPr>
              <w:jc w:val="both"/>
              <w:rPr>
                <w:rFonts w:ascii="Times New Roman" w:hAnsi="Times New Roman"/>
              </w:rPr>
            </w:pPr>
            <w:r>
              <w:rPr>
                <w:rFonts w:ascii="Aptos Narrow" w:hAnsi="Aptos Narrow"/>
                <w:color w:val="000000"/>
                <w:sz w:val="22"/>
                <w:szCs w:val="22"/>
              </w:rPr>
              <w:t>Zonas de Actividad Turística y/o Ecoturística</w:t>
            </w:r>
          </w:p>
        </w:tc>
      </w:tr>
      <w:tr w:rsidR="0050218C" w:rsidTr="00A94D60" w14:paraId="3ED30F38" w14:textId="77777777">
        <w:tc>
          <w:tcPr>
            <w:tcW w:w="0" w:type="auto"/>
            <w:vAlign w:val="bottom"/>
          </w:tcPr>
          <w:p w:rsidR="0050218C" w:rsidP="00A94D60" w:rsidRDefault="0050218C" w14:paraId="77E5E761" w14:textId="77777777">
            <w:pPr>
              <w:jc w:val="both"/>
              <w:rPr>
                <w:rFonts w:ascii="Times New Roman" w:hAnsi="Times New Roman"/>
              </w:rPr>
            </w:pPr>
            <w:r>
              <w:rPr>
                <w:rFonts w:ascii="Aptos Narrow" w:hAnsi="Aptos Narrow"/>
                <w:color w:val="000000"/>
                <w:sz w:val="22"/>
                <w:szCs w:val="22"/>
              </w:rPr>
              <w:t>15</w:t>
            </w:r>
          </w:p>
        </w:tc>
        <w:tc>
          <w:tcPr>
            <w:tcW w:w="0" w:type="auto"/>
            <w:vAlign w:val="bottom"/>
          </w:tcPr>
          <w:p w:rsidR="0050218C" w:rsidP="00A94D60" w:rsidRDefault="0050218C" w14:paraId="49EA5BDD" w14:textId="77777777">
            <w:pPr>
              <w:jc w:val="both"/>
              <w:rPr>
                <w:rFonts w:ascii="Times New Roman" w:hAnsi="Times New Roman"/>
              </w:rPr>
            </w:pPr>
            <w:r>
              <w:rPr>
                <w:rFonts w:ascii="Aptos Narrow" w:hAnsi="Aptos Narrow"/>
                <w:color w:val="000000"/>
                <w:sz w:val="22"/>
                <w:szCs w:val="22"/>
              </w:rPr>
              <w:t>Zonas de Amenazas Naturales</w:t>
            </w:r>
          </w:p>
        </w:tc>
      </w:tr>
      <w:tr w:rsidR="0050218C" w:rsidTr="00A94D60" w14:paraId="316F3520" w14:textId="77777777">
        <w:tc>
          <w:tcPr>
            <w:tcW w:w="0" w:type="auto"/>
            <w:vAlign w:val="bottom"/>
          </w:tcPr>
          <w:p w:rsidR="0050218C" w:rsidP="00A94D60" w:rsidRDefault="0050218C" w14:paraId="41FB9A54" w14:textId="77777777">
            <w:pPr>
              <w:jc w:val="both"/>
              <w:rPr>
                <w:rFonts w:ascii="Times New Roman" w:hAnsi="Times New Roman"/>
              </w:rPr>
            </w:pPr>
            <w:r>
              <w:rPr>
                <w:rFonts w:ascii="Aptos Narrow" w:hAnsi="Aptos Narrow"/>
                <w:color w:val="000000"/>
                <w:sz w:val="22"/>
                <w:szCs w:val="22"/>
              </w:rPr>
              <w:t>16</w:t>
            </w:r>
          </w:p>
        </w:tc>
        <w:tc>
          <w:tcPr>
            <w:tcW w:w="0" w:type="auto"/>
            <w:vAlign w:val="bottom"/>
          </w:tcPr>
          <w:p w:rsidR="0050218C" w:rsidP="00A94D60" w:rsidRDefault="0050218C" w14:paraId="6C5C7130" w14:textId="77777777">
            <w:pPr>
              <w:jc w:val="both"/>
              <w:rPr>
                <w:rFonts w:ascii="Times New Roman" w:hAnsi="Times New Roman"/>
              </w:rPr>
            </w:pPr>
            <w:r>
              <w:rPr>
                <w:rFonts w:ascii="Aptos Narrow" w:hAnsi="Aptos Narrow"/>
                <w:color w:val="000000"/>
                <w:sz w:val="22"/>
                <w:szCs w:val="22"/>
              </w:rPr>
              <w:t>Zonas de Conservación de Suelo y Restauración Ecológica</w:t>
            </w:r>
          </w:p>
        </w:tc>
      </w:tr>
      <w:tr w:rsidR="0050218C" w:rsidTr="00A94D60" w14:paraId="6499CB0D" w14:textId="77777777">
        <w:tc>
          <w:tcPr>
            <w:tcW w:w="0" w:type="auto"/>
            <w:vAlign w:val="bottom"/>
          </w:tcPr>
          <w:p w:rsidR="0050218C" w:rsidP="00A94D60" w:rsidRDefault="0050218C" w14:paraId="1255DBAD" w14:textId="77777777">
            <w:pPr>
              <w:jc w:val="both"/>
              <w:rPr>
                <w:rFonts w:ascii="Times New Roman" w:hAnsi="Times New Roman"/>
              </w:rPr>
            </w:pPr>
            <w:r>
              <w:rPr>
                <w:rFonts w:ascii="Aptos Narrow" w:hAnsi="Aptos Narrow"/>
                <w:color w:val="000000"/>
                <w:sz w:val="22"/>
                <w:szCs w:val="22"/>
              </w:rPr>
              <w:t>17</w:t>
            </w:r>
          </w:p>
        </w:tc>
        <w:tc>
          <w:tcPr>
            <w:tcW w:w="0" w:type="auto"/>
            <w:vAlign w:val="bottom"/>
          </w:tcPr>
          <w:p w:rsidR="0050218C" w:rsidP="00A94D60" w:rsidRDefault="0050218C" w14:paraId="02D94787" w14:textId="77777777">
            <w:pPr>
              <w:jc w:val="both"/>
              <w:rPr>
                <w:rFonts w:ascii="Times New Roman" w:hAnsi="Times New Roman"/>
              </w:rPr>
            </w:pPr>
            <w:r>
              <w:rPr>
                <w:rFonts w:ascii="Aptos Narrow" w:hAnsi="Aptos Narrow"/>
                <w:color w:val="000000"/>
                <w:sz w:val="22"/>
                <w:szCs w:val="22"/>
              </w:rPr>
              <w:t>Zonas de Conservación Faunistica</w:t>
            </w:r>
          </w:p>
        </w:tc>
      </w:tr>
      <w:tr w:rsidR="0050218C" w:rsidTr="00A94D60" w14:paraId="11F08B18" w14:textId="77777777">
        <w:tc>
          <w:tcPr>
            <w:tcW w:w="0" w:type="auto"/>
            <w:vAlign w:val="bottom"/>
          </w:tcPr>
          <w:p w:rsidR="0050218C" w:rsidP="00A94D60" w:rsidRDefault="0050218C" w14:paraId="7B0F96BA" w14:textId="77777777">
            <w:pPr>
              <w:jc w:val="both"/>
              <w:rPr>
                <w:rFonts w:ascii="Aptos Narrow" w:hAnsi="Aptos Narrow"/>
                <w:color w:val="000000"/>
                <w:sz w:val="22"/>
                <w:szCs w:val="22"/>
              </w:rPr>
            </w:pPr>
            <w:r>
              <w:rPr>
                <w:rFonts w:ascii="Aptos Narrow" w:hAnsi="Aptos Narrow"/>
                <w:color w:val="000000"/>
                <w:sz w:val="22"/>
                <w:szCs w:val="22"/>
              </w:rPr>
              <w:t>18</w:t>
            </w:r>
          </w:p>
        </w:tc>
        <w:tc>
          <w:tcPr>
            <w:tcW w:w="0" w:type="auto"/>
            <w:vAlign w:val="bottom"/>
          </w:tcPr>
          <w:p w:rsidR="0050218C" w:rsidP="00A94D60" w:rsidRDefault="0050218C" w14:paraId="201648B8" w14:textId="77777777">
            <w:pPr>
              <w:jc w:val="both"/>
              <w:rPr>
                <w:rFonts w:ascii="Aptos Narrow" w:hAnsi="Aptos Narrow"/>
                <w:color w:val="000000"/>
                <w:sz w:val="22"/>
                <w:szCs w:val="22"/>
              </w:rPr>
            </w:pPr>
            <w:r>
              <w:rPr>
                <w:rFonts w:ascii="Aptos Narrow" w:hAnsi="Aptos Narrow"/>
                <w:color w:val="000000"/>
                <w:sz w:val="22"/>
                <w:szCs w:val="22"/>
              </w:rPr>
              <w:t>Zonas de Desarrollo Forestal</w:t>
            </w:r>
          </w:p>
        </w:tc>
      </w:tr>
      <w:tr w:rsidR="0050218C" w:rsidTr="00A94D60" w14:paraId="3E1DC110" w14:textId="77777777">
        <w:tc>
          <w:tcPr>
            <w:tcW w:w="0" w:type="auto"/>
            <w:vAlign w:val="bottom"/>
          </w:tcPr>
          <w:p w:rsidR="0050218C" w:rsidP="00A94D60" w:rsidRDefault="0050218C" w14:paraId="5414DFCD" w14:textId="77777777">
            <w:pPr>
              <w:jc w:val="both"/>
              <w:rPr>
                <w:rFonts w:ascii="Aptos Narrow" w:hAnsi="Aptos Narrow"/>
                <w:color w:val="000000"/>
                <w:sz w:val="22"/>
                <w:szCs w:val="22"/>
              </w:rPr>
            </w:pPr>
            <w:r>
              <w:rPr>
                <w:rFonts w:ascii="Aptos Narrow" w:hAnsi="Aptos Narrow"/>
                <w:color w:val="000000"/>
                <w:sz w:val="22"/>
                <w:szCs w:val="22"/>
              </w:rPr>
              <w:t>19</w:t>
            </w:r>
          </w:p>
        </w:tc>
        <w:tc>
          <w:tcPr>
            <w:tcW w:w="0" w:type="auto"/>
            <w:vAlign w:val="bottom"/>
          </w:tcPr>
          <w:p w:rsidR="0050218C" w:rsidP="00A94D60" w:rsidRDefault="0050218C" w14:paraId="3FDA8B46" w14:textId="77777777">
            <w:pPr>
              <w:jc w:val="both"/>
              <w:rPr>
                <w:rFonts w:ascii="Aptos Narrow" w:hAnsi="Aptos Narrow"/>
                <w:color w:val="000000"/>
                <w:sz w:val="22"/>
                <w:szCs w:val="22"/>
              </w:rPr>
            </w:pPr>
            <w:r>
              <w:rPr>
                <w:rFonts w:ascii="Aptos Narrow" w:hAnsi="Aptos Narrow"/>
                <w:color w:val="000000"/>
                <w:sz w:val="22"/>
                <w:szCs w:val="22"/>
              </w:rPr>
              <w:t>Zonas de Desarrollo Minero</w:t>
            </w:r>
          </w:p>
        </w:tc>
      </w:tr>
      <w:tr w:rsidR="0050218C" w:rsidTr="00A94D60" w14:paraId="0DAAA991" w14:textId="77777777">
        <w:tc>
          <w:tcPr>
            <w:tcW w:w="0" w:type="auto"/>
            <w:vAlign w:val="bottom"/>
          </w:tcPr>
          <w:p w:rsidR="0050218C" w:rsidP="00A94D60" w:rsidRDefault="0050218C" w14:paraId="16846B57" w14:textId="77777777">
            <w:pPr>
              <w:jc w:val="both"/>
              <w:rPr>
                <w:rFonts w:ascii="Aptos Narrow" w:hAnsi="Aptos Narrow"/>
                <w:color w:val="000000"/>
                <w:sz w:val="22"/>
                <w:szCs w:val="22"/>
              </w:rPr>
            </w:pPr>
            <w:r>
              <w:rPr>
                <w:rFonts w:ascii="Aptos Narrow" w:hAnsi="Aptos Narrow"/>
                <w:color w:val="000000"/>
                <w:sz w:val="22"/>
                <w:szCs w:val="22"/>
              </w:rPr>
              <w:t>20</w:t>
            </w:r>
          </w:p>
        </w:tc>
        <w:tc>
          <w:tcPr>
            <w:tcW w:w="0" w:type="auto"/>
            <w:vAlign w:val="bottom"/>
          </w:tcPr>
          <w:p w:rsidR="0050218C" w:rsidP="00A94D60" w:rsidRDefault="0050218C" w14:paraId="7116AAFD" w14:textId="77777777">
            <w:pPr>
              <w:jc w:val="both"/>
              <w:rPr>
                <w:rFonts w:ascii="Aptos Narrow" w:hAnsi="Aptos Narrow"/>
                <w:color w:val="000000"/>
                <w:sz w:val="22"/>
                <w:szCs w:val="22"/>
              </w:rPr>
            </w:pPr>
            <w:r>
              <w:rPr>
                <w:rFonts w:ascii="Aptos Narrow" w:hAnsi="Aptos Narrow"/>
                <w:color w:val="000000"/>
                <w:sz w:val="22"/>
                <w:szCs w:val="22"/>
              </w:rPr>
              <w:t>Zonas de Protección de Los Recursos Naturales</w:t>
            </w:r>
          </w:p>
        </w:tc>
      </w:tr>
      <w:tr w:rsidR="0050218C" w:rsidTr="00A94D60" w14:paraId="2704032A" w14:textId="77777777">
        <w:tc>
          <w:tcPr>
            <w:tcW w:w="0" w:type="auto"/>
            <w:vAlign w:val="bottom"/>
          </w:tcPr>
          <w:p w:rsidR="0050218C" w:rsidP="00A94D60" w:rsidRDefault="0050218C" w14:paraId="6737EAAD" w14:textId="77777777">
            <w:pPr>
              <w:jc w:val="both"/>
              <w:rPr>
                <w:rFonts w:ascii="Aptos Narrow" w:hAnsi="Aptos Narrow"/>
                <w:color w:val="000000"/>
                <w:sz w:val="22"/>
                <w:szCs w:val="22"/>
              </w:rPr>
            </w:pPr>
            <w:r>
              <w:rPr>
                <w:rFonts w:ascii="Aptos Narrow" w:hAnsi="Aptos Narrow"/>
                <w:color w:val="000000"/>
                <w:sz w:val="22"/>
                <w:szCs w:val="22"/>
              </w:rPr>
              <w:t>21</w:t>
            </w:r>
          </w:p>
        </w:tc>
        <w:tc>
          <w:tcPr>
            <w:tcW w:w="0" w:type="auto"/>
            <w:vAlign w:val="bottom"/>
          </w:tcPr>
          <w:p w:rsidR="0050218C" w:rsidP="00A94D60" w:rsidRDefault="0050218C" w14:paraId="6732E83B" w14:textId="77777777">
            <w:pPr>
              <w:jc w:val="both"/>
              <w:rPr>
                <w:rFonts w:ascii="Aptos Narrow" w:hAnsi="Aptos Narrow"/>
                <w:color w:val="000000"/>
                <w:sz w:val="22"/>
                <w:szCs w:val="22"/>
              </w:rPr>
            </w:pPr>
            <w:r>
              <w:rPr>
                <w:rFonts w:ascii="Aptos Narrow" w:hAnsi="Aptos Narrow"/>
                <w:color w:val="000000"/>
                <w:sz w:val="22"/>
                <w:szCs w:val="22"/>
              </w:rPr>
              <w:t>Zonas de Protección de Los Recursos Naturales (Propuesta Área Protegida)</w:t>
            </w:r>
          </w:p>
        </w:tc>
      </w:tr>
      <w:tr w:rsidR="0050218C" w:rsidTr="00A94D60" w14:paraId="240B24BC" w14:textId="77777777">
        <w:tc>
          <w:tcPr>
            <w:tcW w:w="0" w:type="auto"/>
            <w:vAlign w:val="bottom"/>
          </w:tcPr>
          <w:p w:rsidR="0050218C" w:rsidP="00A94D60" w:rsidRDefault="0050218C" w14:paraId="5FFA3307" w14:textId="77777777">
            <w:pPr>
              <w:jc w:val="both"/>
              <w:rPr>
                <w:rFonts w:ascii="Aptos Narrow" w:hAnsi="Aptos Narrow"/>
                <w:color w:val="000000"/>
                <w:sz w:val="22"/>
                <w:szCs w:val="22"/>
              </w:rPr>
            </w:pPr>
            <w:r>
              <w:rPr>
                <w:rFonts w:ascii="Aptos Narrow" w:hAnsi="Aptos Narrow"/>
                <w:color w:val="000000"/>
                <w:sz w:val="22"/>
                <w:szCs w:val="22"/>
              </w:rPr>
              <w:t>22</w:t>
            </w:r>
          </w:p>
        </w:tc>
        <w:tc>
          <w:tcPr>
            <w:tcW w:w="0" w:type="auto"/>
            <w:vAlign w:val="bottom"/>
          </w:tcPr>
          <w:p w:rsidR="0050218C" w:rsidP="00A94D60" w:rsidRDefault="0050218C" w14:paraId="1C848C68" w14:textId="77777777">
            <w:pPr>
              <w:jc w:val="both"/>
              <w:rPr>
                <w:rFonts w:ascii="Aptos Narrow" w:hAnsi="Aptos Narrow"/>
                <w:color w:val="000000"/>
                <w:sz w:val="22"/>
                <w:szCs w:val="22"/>
              </w:rPr>
            </w:pPr>
            <w:r>
              <w:rPr>
                <w:rFonts w:ascii="Aptos Narrow" w:hAnsi="Aptos Narrow"/>
                <w:color w:val="000000"/>
                <w:sz w:val="22"/>
                <w:szCs w:val="22"/>
              </w:rPr>
              <w:t>Zonas de Protección Histórica</w:t>
            </w:r>
          </w:p>
        </w:tc>
      </w:tr>
      <w:tr w:rsidR="0050218C" w:rsidTr="00A94D60" w14:paraId="75D05478" w14:textId="77777777">
        <w:tc>
          <w:tcPr>
            <w:tcW w:w="0" w:type="auto"/>
            <w:vAlign w:val="bottom"/>
          </w:tcPr>
          <w:p w:rsidR="0050218C" w:rsidP="00A94D60" w:rsidRDefault="0050218C" w14:paraId="5A8D078D" w14:textId="77777777">
            <w:pPr>
              <w:jc w:val="both"/>
              <w:rPr>
                <w:rFonts w:ascii="Aptos Narrow" w:hAnsi="Aptos Narrow"/>
                <w:color w:val="000000"/>
                <w:sz w:val="22"/>
                <w:szCs w:val="22"/>
              </w:rPr>
            </w:pPr>
            <w:r>
              <w:rPr>
                <w:rFonts w:ascii="Aptos Narrow" w:hAnsi="Aptos Narrow"/>
                <w:color w:val="000000"/>
                <w:sz w:val="22"/>
                <w:szCs w:val="22"/>
              </w:rPr>
              <w:t>23</w:t>
            </w:r>
          </w:p>
        </w:tc>
        <w:tc>
          <w:tcPr>
            <w:tcW w:w="0" w:type="auto"/>
            <w:vAlign w:val="bottom"/>
          </w:tcPr>
          <w:p w:rsidR="0050218C" w:rsidP="00A94D60" w:rsidRDefault="0050218C" w14:paraId="6F67A275" w14:textId="77777777">
            <w:pPr>
              <w:jc w:val="both"/>
              <w:rPr>
                <w:rFonts w:ascii="Aptos Narrow" w:hAnsi="Aptos Narrow"/>
                <w:color w:val="000000"/>
                <w:sz w:val="22"/>
                <w:szCs w:val="22"/>
              </w:rPr>
            </w:pPr>
            <w:r>
              <w:rPr>
                <w:rFonts w:ascii="Aptos Narrow" w:hAnsi="Aptos Narrow"/>
                <w:color w:val="000000"/>
                <w:sz w:val="22"/>
                <w:szCs w:val="22"/>
              </w:rPr>
              <w:t>Zonas de Recuperación Ambiental</w:t>
            </w:r>
          </w:p>
        </w:tc>
      </w:tr>
      <w:tr w:rsidR="0050218C" w:rsidTr="00A94D60" w14:paraId="4331545F" w14:textId="77777777">
        <w:tc>
          <w:tcPr>
            <w:tcW w:w="0" w:type="auto"/>
            <w:vAlign w:val="bottom"/>
          </w:tcPr>
          <w:p w:rsidR="0050218C" w:rsidP="00A94D60" w:rsidRDefault="0050218C" w14:paraId="54456412" w14:textId="77777777">
            <w:pPr>
              <w:jc w:val="both"/>
              <w:rPr>
                <w:rFonts w:ascii="Aptos Narrow" w:hAnsi="Aptos Narrow"/>
                <w:color w:val="000000"/>
                <w:sz w:val="22"/>
                <w:szCs w:val="22"/>
              </w:rPr>
            </w:pPr>
            <w:r>
              <w:rPr>
                <w:rFonts w:ascii="Aptos Narrow" w:hAnsi="Aptos Narrow"/>
                <w:color w:val="000000"/>
                <w:sz w:val="22"/>
                <w:szCs w:val="22"/>
              </w:rPr>
              <w:t>24</w:t>
            </w:r>
          </w:p>
        </w:tc>
        <w:tc>
          <w:tcPr>
            <w:tcW w:w="0" w:type="auto"/>
            <w:vAlign w:val="bottom"/>
          </w:tcPr>
          <w:p w:rsidR="0050218C" w:rsidP="00A94D60" w:rsidRDefault="0050218C" w14:paraId="051CF6B6" w14:textId="77777777">
            <w:pPr>
              <w:jc w:val="both"/>
              <w:rPr>
                <w:rFonts w:ascii="Aptos Narrow" w:hAnsi="Aptos Narrow"/>
                <w:color w:val="000000"/>
                <w:sz w:val="22"/>
                <w:szCs w:val="22"/>
              </w:rPr>
            </w:pPr>
            <w:r>
              <w:rPr>
                <w:rFonts w:ascii="Aptos Narrow" w:hAnsi="Aptos Narrow"/>
                <w:color w:val="000000"/>
                <w:sz w:val="22"/>
                <w:szCs w:val="22"/>
              </w:rPr>
              <w:t>Zonas Viales de Servicios</w:t>
            </w:r>
          </w:p>
        </w:tc>
      </w:tr>
    </w:tbl>
    <w:p w:rsidR="0050218C" w:rsidP="0050218C" w:rsidRDefault="0050218C" w14:paraId="567E9973" w14:textId="77777777">
      <w:pPr>
        <w:jc w:val="both"/>
        <w:rPr>
          <w:rFonts w:ascii="Times New Roman" w:hAnsi="Times New Roman"/>
        </w:rPr>
      </w:pPr>
    </w:p>
    <w:tbl>
      <w:tblPr>
        <w:tblStyle w:val="Tablaconcuadrcula"/>
        <w:tblW w:w="4007" w:type="pct"/>
        <w:tblLook w:val="04A0" w:firstRow="1" w:lastRow="0" w:firstColumn="1" w:lastColumn="0" w:noHBand="0" w:noVBand="1"/>
      </w:tblPr>
      <w:tblGrid>
        <w:gridCol w:w="458"/>
        <w:gridCol w:w="7072"/>
      </w:tblGrid>
      <w:tr w:rsidR="0050218C" w:rsidTr="00A94D60" w14:paraId="37D6CCED" w14:textId="77777777">
        <w:tc>
          <w:tcPr>
            <w:tcW w:w="304" w:type="pct"/>
            <w:vAlign w:val="bottom"/>
          </w:tcPr>
          <w:p w:rsidR="0050218C" w:rsidP="00A94D60" w:rsidRDefault="0050218C" w14:paraId="51D1C1EB" w14:textId="77777777">
            <w:pPr>
              <w:jc w:val="both"/>
              <w:rPr>
                <w:rFonts w:ascii="Times New Roman" w:hAnsi="Times New Roman"/>
              </w:rPr>
            </w:pPr>
            <w:r>
              <w:rPr>
                <w:rFonts w:ascii="Aptos Narrow" w:hAnsi="Aptos Narrow"/>
                <w:b/>
                <w:bCs/>
                <w:i/>
                <w:iCs/>
                <w:color w:val="000000"/>
                <w:sz w:val="22"/>
                <w:szCs w:val="22"/>
              </w:rPr>
              <w:t>#</w:t>
            </w:r>
          </w:p>
        </w:tc>
        <w:tc>
          <w:tcPr>
            <w:tcW w:w="4696" w:type="pct"/>
            <w:vAlign w:val="bottom"/>
          </w:tcPr>
          <w:p w:rsidR="0050218C" w:rsidP="00A94D60" w:rsidRDefault="0050218C" w14:paraId="770938D9" w14:textId="77777777">
            <w:pPr>
              <w:jc w:val="both"/>
              <w:rPr>
                <w:rFonts w:ascii="Times New Roman" w:hAnsi="Times New Roman"/>
              </w:rPr>
            </w:pPr>
            <w:r>
              <w:rPr>
                <w:rFonts w:ascii="Aptos Narrow" w:hAnsi="Aptos Narrow"/>
                <w:b/>
                <w:bCs/>
                <w:i/>
                <w:iCs/>
                <w:color w:val="000000"/>
                <w:sz w:val="22"/>
                <w:szCs w:val="22"/>
              </w:rPr>
              <w:t>Uso Recomendado_Boyacá</w:t>
            </w:r>
          </w:p>
        </w:tc>
      </w:tr>
      <w:tr w:rsidR="0050218C" w:rsidTr="00A94D60" w14:paraId="1F62392F" w14:textId="77777777">
        <w:tc>
          <w:tcPr>
            <w:tcW w:w="304" w:type="pct"/>
            <w:vAlign w:val="bottom"/>
          </w:tcPr>
          <w:p w:rsidR="0050218C" w:rsidP="00A94D60" w:rsidRDefault="0050218C" w14:paraId="46806FBF" w14:textId="77777777">
            <w:pPr>
              <w:jc w:val="both"/>
              <w:rPr>
                <w:rFonts w:ascii="Times New Roman" w:hAnsi="Times New Roman"/>
              </w:rPr>
            </w:pPr>
            <w:r>
              <w:rPr>
                <w:rFonts w:ascii="Aptos Narrow" w:hAnsi="Aptos Narrow"/>
                <w:color w:val="000000"/>
                <w:sz w:val="22"/>
                <w:szCs w:val="22"/>
              </w:rPr>
              <w:t>1</w:t>
            </w:r>
          </w:p>
        </w:tc>
        <w:tc>
          <w:tcPr>
            <w:tcW w:w="4696" w:type="pct"/>
            <w:vAlign w:val="bottom"/>
          </w:tcPr>
          <w:p w:rsidR="0050218C" w:rsidP="00A94D60" w:rsidRDefault="0050218C" w14:paraId="484BCF73" w14:textId="77777777">
            <w:pPr>
              <w:jc w:val="both"/>
              <w:rPr>
                <w:rFonts w:ascii="Times New Roman" w:hAnsi="Times New Roman"/>
              </w:rPr>
            </w:pPr>
            <w:r>
              <w:rPr>
                <w:rFonts w:ascii="Aptos Narrow" w:hAnsi="Aptos Narrow"/>
                <w:color w:val="000000"/>
                <w:sz w:val="22"/>
                <w:szCs w:val="22"/>
              </w:rPr>
              <w:t>Bosque natural, rastrojos, pastos naturales, cultivos de subsistencia</w:t>
            </w:r>
          </w:p>
        </w:tc>
      </w:tr>
      <w:tr w:rsidR="0050218C" w:rsidTr="00A94D60" w14:paraId="56A58CEA" w14:textId="77777777">
        <w:tc>
          <w:tcPr>
            <w:tcW w:w="304" w:type="pct"/>
            <w:vAlign w:val="bottom"/>
          </w:tcPr>
          <w:p w:rsidR="0050218C" w:rsidP="00A94D60" w:rsidRDefault="0050218C" w14:paraId="163881B7" w14:textId="77777777">
            <w:pPr>
              <w:jc w:val="both"/>
              <w:rPr>
                <w:rFonts w:ascii="Times New Roman" w:hAnsi="Times New Roman"/>
              </w:rPr>
            </w:pPr>
            <w:r>
              <w:rPr>
                <w:rFonts w:ascii="Aptos Narrow" w:hAnsi="Aptos Narrow"/>
                <w:color w:val="000000"/>
                <w:sz w:val="22"/>
                <w:szCs w:val="22"/>
              </w:rPr>
              <w:t>2</w:t>
            </w:r>
          </w:p>
        </w:tc>
        <w:tc>
          <w:tcPr>
            <w:tcW w:w="4696" w:type="pct"/>
            <w:vAlign w:val="bottom"/>
          </w:tcPr>
          <w:p w:rsidR="0050218C" w:rsidP="00A94D60" w:rsidRDefault="0050218C" w14:paraId="10D50175" w14:textId="77777777">
            <w:pPr>
              <w:jc w:val="both"/>
              <w:rPr>
                <w:rFonts w:ascii="Times New Roman" w:hAnsi="Times New Roman"/>
              </w:rPr>
            </w:pPr>
            <w:r>
              <w:rPr>
                <w:rFonts w:ascii="Aptos Narrow" w:hAnsi="Aptos Narrow"/>
                <w:color w:val="000000"/>
                <w:sz w:val="22"/>
                <w:szCs w:val="22"/>
              </w:rPr>
              <w:t>Cultivos de caña panelera, tabaco y maíz</w:t>
            </w:r>
          </w:p>
        </w:tc>
      </w:tr>
      <w:tr w:rsidR="0050218C" w:rsidTr="00A94D60" w14:paraId="2ECFDFDC" w14:textId="77777777">
        <w:tc>
          <w:tcPr>
            <w:tcW w:w="304" w:type="pct"/>
            <w:vAlign w:val="bottom"/>
          </w:tcPr>
          <w:p w:rsidR="0050218C" w:rsidP="00A94D60" w:rsidRDefault="0050218C" w14:paraId="281BDBAE" w14:textId="77777777">
            <w:pPr>
              <w:jc w:val="both"/>
              <w:rPr>
                <w:rFonts w:ascii="Times New Roman" w:hAnsi="Times New Roman"/>
              </w:rPr>
            </w:pPr>
            <w:r>
              <w:rPr>
                <w:rFonts w:ascii="Aptos Narrow" w:hAnsi="Aptos Narrow"/>
                <w:color w:val="000000"/>
                <w:sz w:val="22"/>
                <w:szCs w:val="22"/>
              </w:rPr>
              <w:t>3</w:t>
            </w:r>
          </w:p>
        </w:tc>
        <w:tc>
          <w:tcPr>
            <w:tcW w:w="4696" w:type="pct"/>
            <w:vAlign w:val="bottom"/>
          </w:tcPr>
          <w:p w:rsidR="0050218C" w:rsidP="00A94D60" w:rsidRDefault="0050218C" w14:paraId="4FC7608D" w14:textId="77777777">
            <w:pPr>
              <w:jc w:val="both"/>
              <w:rPr>
                <w:rFonts w:ascii="Times New Roman" w:hAnsi="Times New Roman"/>
              </w:rPr>
            </w:pPr>
            <w:r>
              <w:rPr>
                <w:rFonts w:ascii="Aptos Narrow" w:hAnsi="Aptos Narrow"/>
                <w:color w:val="000000"/>
                <w:sz w:val="22"/>
                <w:szCs w:val="22"/>
              </w:rPr>
              <w:t>Cultivos de forestales, papa, maíz, ganadería extensiva</w:t>
            </w:r>
          </w:p>
        </w:tc>
      </w:tr>
      <w:tr w:rsidR="0050218C" w:rsidTr="00A94D60" w14:paraId="44A50FF7" w14:textId="77777777">
        <w:tc>
          <w:tcPr>
            <w:tcW w:w="304" w:type="pct"/>
            <w:vAlign w:val="bottom"/>
          </w:tcPr>
          <w:p w:rsidR="0050218C" w:rsidP="00A94D60" w:rsidRDefault="0050218C" w14:paraId="77CBBE34" w14:textId="77777777">
            <w:pPr>
              <w:jc w:val="both"/>
              <w:rPr>
                <w:rFonts w:ascii="Times New Roman" w:hAnsi="Times New Roman"/>
              </w:rPr>
            </w:pPr>
            <w:r>
              <w:rPr>
                <w:rFonts w:ascii="Aptos Narrow" w:hAnsi="Aptos Narrow"/>
                <w:color w:val="000000"/>
                <w:sz w:val="22"/>
                <w:szCs w:val="22"/>
              </w:rPr>
              <w:t>4</w:t>
            </w:r>
          </w:p>
        </w:tc>
        <w:tc>
          <w:tcPr>
            <w:tcW w:w="4696" w:type="pct"/>
            <w:vAlign w:val="bottom"/>
          </w:tcPr>
          <w:p w:rsidR="0050218C" w:rsidP="00A94D60" w:rsidRDefault="0050218C" w14:paraId="5E4CD570" w14:textId="77777777">
            <w:pPr>
              <w:jc w:val="both"/>
              <w:rPr>
                <w:rFonts w:ascii="Times New Roman" w:hAnsi="Times New Roman"/>
              </w:rPr>
            </w:pPr>
            <w:r>
              <w:rPr>
                <w:rFonts w:ascii="Aptos Narrow" w:hAnsi="Aptos Narrow"/>
                <w:color w:val="000000"/>
                <w:sz w:val="22"/>
                <w:szCs w:val="22"/>
              </w:rPr>
              <w:t>Cultivos de papa, arveja, hortalizas, maíz, cebada, trigo; ganadería extensiva</w:t>
            </w:r>
          </w:p>
        </w:tc>
      </w:tr>
      <w:tr w:rsidR="0050218C" w:rsidTr="00A94D60" w14:paraId="77E8C6E5" w14:textId="77777777">
        <w:tc>
          <w:tcPr>
            <w:tcW w:w="304" w:type="pct"/>
            <w:vAlign w:val="bottom"/>
          </w:tcPr>
          <w:p w:rsidR="0050218C" w:rsidP="00A94D60" w:rsidRDefault="0050218C" w14:paraId="0B624E40" w14:textId="77777777">
            <w:pPr>
              <w:jc w:val="both"/>
              <w:rPr>
                <w:rFonts w:ascii="Times New Roman" w:hAnsi="Times New Roman"/>
              </w:rPr>
            </w:pPr>
            <w:r>
              <w:rPr>
                <w:rFonts w:ascii="Aptos Narrow" w:hAnsi="Aptos Narrow"/>
                <w:color w:val="000000"/>
                <w:sz w:val="22"/>
                <w:szCs w:val="22"/>
              </w:rPr>
              <w:t>5</w:t>
            </w:r>
          </w:p>
        </w:tc>
        <w:tc>
          <w:tcPr>
            <w:tcW w:w="4696" w:type="pct"/>
            <w:vAlign w:val="bottom"/>
          </w:tcPr>
          <w:p w:rsidR="0050218C" w:rsidP="00A94D60" w:rsidRDefault="0050218C" w14:paraId="5560A6B8" w14:textId="77777777">
            <w:pPr>
              <w:jc w:val="both"/>
              <w:rPr>
                <w:rFonts w:ascii="Times New Roman" w:hAnsi="Times New Roman"/>
              </w:rPr>
            </w:pPr>
            <w:r>
              <w:rPr>
                <w:rFonts w:ascii="Aptos Narrow" w:hAnsi="Aptos Narrow"/>
                <w:color w:val="000000"/>
                <w:sz w:val="22"/>
                <w:szCs w:val="22"/>
              </w:rPr>
              <w:t>Cultivos de papa, arveja, hortalizas, maíz; ganadería extensiva</w:t>
            </w:r>
          </w:p>
        </w:tc>
      </w:tr>
      <w:tr w:rsidR="0050218C" w:rsidTr="00A94D60" w14:paraId="2B6889F1" w14:textId="77777777">
        <w:tc>
          <w:tcPr>
            <w:tcW w:w="304" w:type="pct"/>
            <w:vAlign w:val="bottom"/>
          </w:tcPr>
          <w:p w:rsidR="0050218C" w:rsidP="00A94D60" w:rsidRDefault="0050218C" w14:paraId="3823282B" w14:textId="77777777">
            <w:pPr>
              <w:jc w:val="both"/>
              <w:rPr>
                <w:rFonts w:ascii="Times New Roman" w:hAnsi="Times New Roman"/>
              </w:rPr>
            </w:pPr>
            <w:r>
              <w:rPr>
                <w:rFonts w:ascii="Aptos Narrow" w:hAnsi="Aptos Narrow"/>
                <w:color w:val="000000"/>
                <w:sz w:val="22"/>
                <w:szCs w:val="22"/>
              </w:rPr>
              <w:t>6</w:t>
            </w:r>
          </w:p>
        </w:tc>
        <w:tc>
          <w:tcPr>
            <w:tcW w:w="4696" w:type="pct"/>
            <w:vAlign w:val="bottom"/>
          </w:tcPr>
          <w:p w:rsidR="0050218C" w:rsidP="00A94D60" w:rsidRDefault="0050218C" w14:paraId="37C8BF88" w14:textId="77777777">
            <w:pPr>
              <w:jc w:val="both"/>
              <w:rPr>
                <w:rFonts w:ascii="Times New Roman" w:hAnsi="Times New Roman"/>
              </w:rPr>
            </w:pPr>
            <w:r>
              <w:rPr>
                <w:rFonts w:ascii="Aptos Narrow" w:hAnsi="Aptos Narrow"/>
                <w:color w:val="000000"/>
                <w:sz w:val="22"/>
                <w:szCs w:val="22"/>
              </w:rPr>
              <w:t>Cultivos de papa, hortalizas, maíz; ganadería extensiva con pastos naturales y mejorados</w:t>
            </w:r>
          </w:p>
        </w:tc>
      </w:tr>
      <w:tr w:rsidR="0050218C" w:rsidTr="00A94D60" w14:paraId="4EFDA3E1" w14:textId="77777777">
        <w:tc>
          <w:tcPr>
            <w:tcW w:w="304" w:type="pct"/>
            <w:vAlign w:val="bottom"/>
          </w:tcPr>
          <w:p w:rsidR="0050218C" w:rsidP="00A94D60" w:rsidRDefault="0050218C" w14:paraId="6480AB9B" w14:textId="77777777">
            <w:pPr>
              <w:jc w:val="both"/>
              <w:rPr>
                <w:rFonts w:ascii="Times New Roman" w:hAnsi="Times New Roman"/>
              </w:rPr>
            </w:pPr>
            <w:r>
              <w:rPr>
                <w:rFonts w:ascii="Aptos Narrow" w:hAnsi="Aptos Narrow"/>
                <w:color w:val="000000"/>
                <w:sz w:val="22"/>
                <w:szCs w:val="22"/>
              </w:rPr>
              <w:t>7</w:t>
            </w:r>
          </w:p>
        </w:tc>
        <w:tc>
          <w:tcPr>
            <w:tcW w:w="4696" w:type="pct"/>
            <w:vAlign w:val="bottom"/>
          </w:tcPr>
          <w:p w:rsidR="0050218C" w:rsidP="00A94D60" w:rsidRDefault="0050218C" w14:paraId="374436F8" w14:textId="77777777">
            <w:pPr>
              <w:jc w:val="both"/>
              <w:rPr>
                <w:rFonts w:ascii="Times New Roman" w:hAnsi="Times New Roman"/>
              </w:rPr>
            </w:pPr>
            <w:r>
              <w:rPr>
                <w:rFonts w:ascii="Aptos Narrow" w:hAnsi="Aptos Narrow"/>
                <w:color w:val="000000"/>
                <w:sz w:val="22"/>
                <w:szCs w:val="22"/>
              </w:rPr>
              <w:t>Cultivos de papa, maíz, cebada; ganadería</w:t>
            </w:r>
          </w:p>
        </w:tc>
      </w:tr>
      <w:tr w:rsidR="0050218C" w:rsidTr="00A94D60" w14:paraId="0961429E" w14:textId="77777777">
        <w:tc>
          <w:tcPr>
            <w:tcW w:w="304" w:type="pct"/>
            <w:vAlign w:val="bottom"/>
          </w:tcPr>
          <w:p w:rsidR="0050218C" w:rsidP="00A94D60" w:rsidRDefault="0050218C" w14:paraId="7384DC21" w14:textId="77777777">
            <w:pPr>
              <w:jc w:val="both"/>
              <w:rPr>
                <w:rFonts w:ascii="Times New Roman" w:hAnsi="Times New Roman"/>
              </w:rPr>
            </w:pPr>
            <w:r>
              <w:rPr>
                <w:rFonts w:ascii="Aptos Narrow" w:hAnsi="Aptos Narrow"/>
                <w:color w:val="000000"/>
                <w:sz w:val="22"/>
                <w:szCs w:val="22"/>
              </w:rPr>
              <w:t>8</w:t>
            </w:r>
          </w:p>
        </w:tc>
        <w:tc>
          <w:tcPr>
            <w:tcW w:w="4696" w:type="pct"/>
            <w:vAlign w:val="bottom"/>
          </w:tcPr>
          <w:p w:rsidR="0050218C" w:rsidP="00A94D60" w:rsidRDefault="0050218C" w14:paraId="4AFDE5AF" w14:textId="77777777">
            <w:pPr>
              <w:jc w:val="both"/>
              <w:rPr>
                <w:rFonts w:ascii="Times New Roman" w:hAnsi="Times New Roman"/>
              </w:rPr>
            </w:pPr>
            <w:r>
              <w:rPr>
                <w:rFonts w:ascii="Aptos Narrow" w:hAnsi="Aptos Narrow"/>
                <w:color w:val="000000"/>
                <w:sz w:val="22"/>
                <w:szCs w:val="22"/>
              </w:rPr>
              <w:t>Ganadería extensiva, agricultura de subsistencia</w:t>
            </w:r>
          </w:p>
        </w:tc>
      </w:tr>
      <w:tr w:rsidR="0050218C" w:rsidTr="00A94D60" w14:paraId="0EBCDCE2" w14:textId="77777777">
        <w:tc>
          <w:tcPr>
            <w:tcW w:w="304" w:type="pct"/>
            <w:vAlign w:val="bottom"/>
          </w:tcPr>
          <w:p w:rsidR="0050218C" w:rsidP="00A94D60" w:rsidRDefault="0050218C" w14:paraId="73456B48" w14:textId="77777777">
            <w:pPr>
              <w:jc w:val="both"/>
              <w:rPr>
                <w:rFonts w:ascii="Times New Roman" w:hAnsi="Times New Roman"/>
              </w:rPr>
            </w:pPr>
            <w:r>
              <w:rPr>
                <w:rFonts w:ascii="Aptos Narrow" w:hAnsi="Aptos Narrow"/>
                <w:color w:val="000000"/>
                <w:sz w:val="22"/>
                <w:szCs w:val="22"/>
              </w:rPr>
              <w:t>9</w:t>
            </w:r>
          </w:p>
        </w:tc>
        <w:tc>
          <w:tcPr>
            <w:tcW w:w="4696" w:type="pct"/>
            <w:vAlign w:val="bottom"/>
          </w:tcPr>
          <w:p w:rsidR="0050218C" w:rsidP="00A94D60" w:rsidRDefault="0050218C" w14:paraId="493198B9" w14:textId="77777777">
            <w:pPr>
              <w:jc w:val="both"/>
              <w:rPr>
                <w:rFonts w:ascii="Times New Roman" w:hAnsi="Times New Roman"/>
              </w:rPr>
            </w:pPr>
            <w:r>
              <w:rPr>
                <w:rFonts w:ascii="Aptos Narrow" w:hAnsi="Aptos Narrow"/>
                <w:color w:val="000000"/>
                <w:sz w:val="22"/>
                <w:szCs w:val="22"/>
              </w:rPr>
              <w:t>Ganadería extensiva, bosque secundario, cultivos de subsistencia</w:t>
            </w:r>
          </w:p>
        </w:tc>
      </w:tr>
      <w:tr w:rsidR="0050218C" w:rsidTr="00A94D60" w14:paraId="1A55232C" w14:textId="77777777">
        <w:tc>
          <w:tcPr>
            <w:tcW w:w="304" w:type="pct"/>
            <w:vAlign w:val="bottom"/>
          </w:tcPr>
          <w:p w:rsidR="0050218C" w:rsidP="00A94D60" w:rsidRDefault="0050218C" w14:paraId="7E727E40" w14:textId="77777777">
            <w:pPr>
              <w:jc w:val="both"/>
              <w:rPr>
                <w:rFonts w:ascii="Times New Roman" w:hAnsi="Times New Roman"/>
              </w:rPr>
            </w:pPr>
            <w:r>
              <w:rPr>
                <w:rFonts w:ascii="Aptos Narrow" w:hAnsi="Aptos Narrow"/>
                <w:color w:val="000000"/>
                <w:sz w:val="22"/>
                <w:szCs w:val="22"/>
              </w:rPr>
              <w:t>10</w:t>
            </w:r>
          </w:p>
        </w:tc>
        <w:tc>
          <w:tcPr>
            <w:tcW w:w="4696" w:type="pct"/>
            <w:vAlign w:val="bottom"/>
          </w:tcPr>
          <w:p w:rsidR="0050218C" w:rsidP="00A94D60" w:rsidRDefault="0050218C" w14:paraId="09624747" w14:textId="77777777">
            <w:pPr>
              <w:jc w:val="both"/>
              <w:rPr>
                <w:rFonts w:ascii="Times New Roman" w:hAnsi="Times New Roman"/>
              </w:rPr>
            </w:pPr>
            <w:r>
              <w:rPr>
                <w:rFonts w:ascii="Aptos Narrow" w:hAnsi="Aptos Narrow"/>
                <w:color w:val="000000"/>
                <w:sz w:val="22"/>
                <w:szCs w:val="22"/>
              </w:rPr>
              <w:t>Ganadería extensiva, bosques, cultivos de papa, cultivos de subsistencia</w:t>
            </w:r>
          </w:p>
        </w:tc>
      </w:tr>
      <w:tr w:rsidR="0050218C" w:rsidTr="00A94D60" w14:paraId="7F0F9161" w14:textId="77777777">
        <w:tc>
          <w:tcPr>
            <w:tcW w:w="304" w:type="pct"/>
            <w:vAlign w:val="bottom"/>
          </w:tcPr>
          <w:p w:rsidR="0050218C" w:rsidP="00A94D60" w:rsidRDefault="0050218C" w14:paraId="4F330130" w14:textId="77777777">
            <w:pPr>
              <w:jc w:val="both"/>
              <w:rPr>
                <w:rFonts w:ascii="Times New Roman" w:hAnsi="Times New Roman"/>
              </w:rPr>
            </w:pPr>
            <w:r>
              <w:rPr>
                <w:rFonts w:ascii="Aptos Narrow" w:hAnsi="Aptos Narrow"/>
                <w:color w:val="000000"/>
                <w:sz w:val="22"/>
                <w:szCs w:val="22"/>
              </w:rPr>
              <w:t>11</w:t>
            </w:r>
          </w:p>
        </w:tc>
        <w:tc>
          <w:tcPr>
            <w:tcW w:w="4696" w:type="pct"/>
            <w:vAlign w:val="bottom"/>
          </w:tcPr>
          <w:p w:rsidR="0050218C" w:rsidP="00A94D60" w:rsidRDefault="0050218C" w14:paraId="72C15CBC" w14:textId="77777777">
            <w:pPr>
              <w:jc w:val="both"/>
              <w:rPr>
                <w:rFonts w:ascii="Times New Roman" w:hAnsi="Times New Roman"/>
              </w:rPr>
            </w:pPr>
            <w:r>
              <w:rPr>
                <w:rFonts w:ascii="Aptos Narrow" w:hAnsi="Aptos Narrow"/>
                <w:color w:val="000000"/>
                <w:sz w:val="22"/>
                <w:szCs w:val="22"/>
              </w:rPr>
              <w:t>Ganadería extensiva, cultivos de subsistencia y comerciales</w:t>
            </w:r>
          </w:p>
        </w:tc>
      </w:tr>
      <w:tr w:rsidR="0050218C" w:rsidTr="00A94D60" w14:paraId="78D052B4" w14:textId="77777777">
        <w:tc>
          <w:tcPr>
            <w:tcW w:w="304" w:type="pct"/>
            <w:vAlign w:val="bottom"/>
          </w:tcPr>
          <w:p w:rsidR="0050218C" w:rsidP="00A94D60" w:rsidRDefault="0050218C" w14:paraId="13492476" w14:textId="77777777">
            <w:pPr>
              <w:jc w:val="both"/>
              <w:rPr>
                <w:rFonts w:ascii="Times New Roman" w:hAnsi="Times New Roman"/>
              </w:rPr>
            </w:pPr>
            <w:r>
              <w:rPr>
                <w:rFonts w:ascii="Aptos Narrow" w:hAnsi="Aptos Narrow"/>
                <w:color w:val="000000"/>
                <w:sz w:val="22"/>
                <w:szCs w:val="22"/>
              </w:rPr>
              <w:t>12</w:t>
            </w:r>
          </w:p>
        </w:tc>
        <w:tc>
          <w:tcPr>
            <w:tcW w:w="4696" w:type="pct"/>
            <w:vAlign w:val="bottom"/>
          </w:tcPr>
          <w:p w:rsidR="0050218C" w:rsidP="00A94D60" w:rsidRDefault="0050218C" w14:paraId="78087DD5" w14:textId="77777777">
            <w:pPr>
              <w:jc w:val="both"/>
              <w:rPr>
                <w:rFonts w:ascii="Times New Roman" w:hAnsi="Times New Roman"/>
              </w:rPr>
            </w:pPr>
            <w:r>
              <w:rPr>
                <w:rFonts w:ascii="Aptos Narrow" w:hAnsi="Aptos Narrow"/>
                <w:color w:val="000000"/>
                <w:sz w:val="22"/>
                <w:szCs w:val="22"/>
              </w:rPr>
              <w:t>Ganadería extensiva, cultivos de subsistencia, bosque</w:t>
            </w:r>
          </w:p>
        </w:tc>
      </w:tr>
      <w:tr w:rsidR="0050218C" w:rsidTr="00A94D60" w14:paraId="313E292B" w14:textId="77777777">
        <w:tc>
          <w:tcPr>
            <w:tcW w:w="304" w:type="pct"/>
            <w:vAlign w:val="bottom"/>
          </w:tcPr>
          <w:p w:rsidR="0050218C" w:rsidP="00A94D60" w:rsidRDefault="0050218C" w14:paraId="6B01CD2E" w14:textId="77777777">
            <w:pPr>
              <w:jc w:val="both"/>
              <w:rPr>
                <w:rFonts w:ascii="Times New Roman" w:hAnsi="Times New Roman"/>
              </w:rPr>
            </w:pPr>
            <w:r>
              <w:rPr>
                <w:rFonts w:ascii="Aptos Narrow" w:hAnsi="Aptos Narrow"/>
                <w:color w:val="000000"/>
                <w:sz w:val="22"/>
                <w:szCs w:val="22"/>
              </w:rPr>
              <w:t>13</w:t>
            </w:r>
          </w:p>
        </w:tc>
        <w:tc>
          <w:tcPr>
            <w:tcW w:w="4696" w:type="pct"/>
            <w:vAlign w:val="bottom"/>
          </w:tcPr>
          <w:p w:rsidR="0050218C" w:rsidP="00A94D60" w:rsidRDefault="0050218C" w14:paraId="3F295F6A" w14:textId="77777777">
            <w:pPr>
              <w:jc w:val="both"/>
              <w:rPr>
                <w:rFonts w:ascii="Times New Roman" w:hAnsi="Times New Roman"/>
              </w:rPr>
            </w:pPr>
            <w:r>
              <w:rPr>
                <w:rFonts w:ascii="Aptos Narrow" w:hAnsi="Aptos Narrow"/>
                <w:color w:val="000000"/>
                <w:sz w:val="22"/>
                <w:szCs w:val="22"/>
              </w:rPr>
              <w:t>Ganadería extensiva, rastrojos, cultivos de subsistencia</w:t>
            </w:r>
          </w:p>
        </w:tc>
      </w:tr>
      <w:tr w:rsidR="0050218C" w:rsidTr="00A94D60" w14:paraId="00004453" w14:textId="77777777">
        <w:tc>
          <w:tcPr>
            <w:tcW w:w="304" w:type="pct"/>
            <w:vAlign w:val="bottom"/>
          </w:tcPr>
          <w:p w:rsidR="0050218C" w:rsidP="00A94D60" w:rsidRDefault="0050218C" w14:paraId="38BE3149" w14:textId="77777777">
            <w:pPr>
              <w:jc w:val="both"/>
              <w:rPr>
                <w:rFonts w:ascii="Times New Roman" w:hAnsi="Times New Roman"/>
              </w:rPr>
            </w:pPr>
            <w:r>
              <w:rPr>
                <w:rFonts w:ascii="Aptos Narrow" w:hAnsi="Aptos Narrow"/>
                <w:color w:val="000000"/>
                <w:sz w:val="22"/>
                <w:szCs w:val="22"/>
              </w:rPr>
              <w:t>14</w:t>
            </w:r>
          </w:p>
        </w:tc>
        <w:tc>
          <w:tcPr>
            <w:tcW w:w="4696" w:type="pct"/>
            <w:vAlign w:val="bottom"/>
          </w:tcPr>
          <w:p w:rsidR="0050218C" w:rsidP="00A94D60" w:rsidRDefault="0050218C" w14:paraId="73758F1D" w14:textId="77777777">
            <w:pPr>
              <w:jc w:val="both"/>
              <w:rPr>
                <w:rFonts w:ascii="Times New Roman" w:hAnsi="Times New Roman"/>
              </w:rPr>
            </w:pPr>
            <w:r>
              <w:rPr>
                <w:rFonts w:ascii="Aptos Narrow" w:hAnsi="Aptos Narrow"/>
                <w:color w:val="000000"/>
                <w:sz w:val="22"/>
                <w:szCs w:val="22"/>
              </w:rPr>
              <w:t>Ganadería semi-intensiva con pastos naturales, pequeñas áreas con cultivos de arveja, maíz, hortalizas</w:t>
            </w:r>
          </w:p>
        </w:tc>
      </w:tr>
      <w:tr w:rsidR="0050218C" w:rsidTr="00A94D60" w14:paraId="139E6802" w14:textId="77777777">
        <w:tc>
          <w:tcPr>
            <w:tcW w:w="304" w:type="pct"/>
            <w:vAlign w:val="bottom"/>
          </w:tcPr>
          <w:p w:rsidR="0050218C" w:rsidP="00A94D60" w:rsidRDefault="0050218C" w14:paraId="2549D023" w14:textId="77777777">
            <w:pPr>
              <w:jc w:val="both"/>
              <w:rPr>
                <w:rFonts w:ascii="Times New Roman" w:hAnsi="Times New Roman"/>
              </w:rPr>
            </w:pPr>
            <w:r>
              <w:rPr>
                <w:rFonts w:ascii="Aptos Narrow" w:hAnsi="Aptos Narrow"/>
                <w:color w:val="000000"/>
                <w:sz w:val="22"/>
                <w:szCs w:val="22"/>
              </w:rPr>
              <w:t>15</w:t>
            </w:r>
          </w:p>
        </w:tc>
        <w:tc>
          <w:tcPr>
            <w:tcW w:w="4696" w:type="pct"/>
            <w:vAlign w:val="bottom"/>
          </w:tcPr>
          <w:p w:rsidR="0050218C" w:rsidP="00A94D60" w:rsidRDefault="0050218C" w14:paraId="1BC29A19" w14:textId="77777777">
            <w:pPr>
              <w:jc w:val="both"/>
              <w:rPr>
                <w:rFonts w:ascii="Times New Roman" w:hAnsi="Times New Roman"/>
              </w:rPr>
            </w:pPr>
            <w:r>
              <w:rPr>
                <w:rFonts w:ascii="Aptos Narrow" w:hAnsi="Aptos Narrow"/>
                <w:color w:val="000000"/>
                <w:sz w:val="22"/>
                <w:szCs w:val="22"/>
              </w:rPr>
              <w:t>Zona urbana</w:t>
            </w:r>
          </w:p>
        </w:tc>
      </w:tr>
    </w:tbl>
    <w:p w:rsidR="0050218C" w:rsidP="0050218C" w:rsidRDefault="0050218C" w14:paraId="3F08CDAC" w14:textId="77777777">
      <w:pPr>
        <w:jc w:val="both"/>
        <w:rPr>
          <w:rFonts w:ascii="Times New Roman" w:hAnsi="Times New Roman"/>
        </w:rPr>
      </w:pPr>
    </w:p>
    <w:p w:rsidRPr="00954373" w:rsidR="0050218C" w:rsidP="0050218C" w:rsidRDefault="0050218C" w14:paraId="4FC71B1F" w14:textId="77777777">
      <w:pPr>
        <w:jc w:val="both"/>
        <w:rPr>
          <w:rFonts w:ascii="Times New Roman" w:hAnsi="Times New Roman"/>
          <w:b/>
          <w:bCs/>
        </w:rPr>
      </w:pPr>
      <w:r>
        <w:rPr>
          <w:rFonts w:ascii="Times New Roman" w:hAnsi="Times New Roman"/>
          <w:b/>
          <w:bCs/>
        </w:rPr>
        <w:t>Metodología para resignar los usos recomendados de Boyacá a usos propuestos Cundinamarca</w:t>
      </w:r>
    </w:p>
    <w:p w:rsidR="0050218C" w:rsidP="0050218C" w:rsidRDefault="0050218C" w14:paraId="246853B9" w14:textId="77777777">
      <w:pPr>
        <w:jc w:val="both"/>
        <w:rPr>
          <w:rFonts w:ascii="Times New Roman" w:hAnsi="Times New Roman"/>
        </w:rPr>
      </w:pPr>
      <w:r>
        <w:rPr>
          <w:rFonts w:ascii="Times New Roman" w:hAnsi="Times New Roman"/>
        </w:rPr>
        <w:t>Para que los usos recomendados del departamento guarden una correlación con los usos propuestos de Cundinamarca se hizo la siguiente reasignación:</w:t>
      </w:r>
    </w:p>
    <w:tbl>
      <w:tblPr>
        <w:tblStyle w:val="Tablaconcuadrcula"/>
        <w:tblW w:w="5000" w:type="pct"/>
        <w:tblLook w:val="04A0" w:firstRow="1" w:lastRow="0" w:firstColumn="1" w:lastColumn="0" w:noHBand="0" w:noVBand="1"/>
      </w:tblPr>
      <w:tblGrid>
        <w:gridCol w:w="458"/>
        <w:gridCol w:w="4469"/>
        <w:gridCol w:w="4469"/>
      </w:tblGrid>
      <w:tr w:rsidR="0050218C" w:rsidTr="00A94D60" w14:paraId="0247A09A" w14:textId="77777777">
        <w:tc>
          <w:tcPr>
            <w:tcW w:w="244" w:type="pct"/>
            <w:vAlign w:val="bottom"/>
          </w:tcPr>
          <w:p w:rsidR="0050218C" w:rsidP="00A94D60" w:rsidRDefault="0050218C" w14:paraId="5160A36B" w14:textId="77777777">
            <w:pPr>
              <w:jc w:val="both"/>
              <w:rPr>
                <w:rFonts w:ascii="Times New Roman" w:hAnsi="Times New Roman"/>
              </w:rPr>
            </w:pPr>
            <w:r>
              <w:rPr>
                <w:rFonts w:ascii="Aptos Narrow" w:hAnsi="Aptos Narrow"/>
                <w:b/>
                <w:bCs/>
                <w:i/>
                <w:iCs/>
                <w:color w:val="000000"/>
                <w:sz w:val="22"/>
                <w:szCs w:val="22"/>
              </w:rPr>
              <w:t>#</w:t>
            </w:r>
          </w:p>
        </w:tc>
        <w:tc>
          <w:tcPr>
            <w:tcW w:w="2378" w:type="pct"/>
            <w:vAlign w:val="bottom"/>
          </w:tcPr>
          <w:p w:rsidR="0050218C" w:rsidP="00A94D60" w:rsidRDefault="0050218C" w14:paraId="036A1717" w14:textId="77777777">
            <w:pPr>
              <w:jc w:val="both"/>
              <w:rPr>
                <w:rFonts w:ascii="Times New Roman" w:hAnsi="Times New Roman"/>
              </w:rPr>
            </w:pPr>
            <w:r>
              <w:rPr>
                <w:rFonts w:ascii="Aptos Narrow" w:hAnsi="Aptos Narrow"/>
                <w:b/>
                <w:bCs/>
                <w:i/>
                <w:iCs/>
                <w:color w:val="000000"/>
                <w:sz w:val="22"/>
                <w:szCs w:val="22"/>
              </w:rPr>
              <w:t>Uso Propuesto_Boyacá</w:t>
            </w:r>
          </w:p>
        </w:tc>
        <w:tc>
          <w:tcPr>
            <w:tcW w:w="2378" w:type="pct"/>
            <w:vAlign w:val="bottom"/>
          </w:tcPr>
          <w:p w:rsidR="0050218C" w:rsidP="00A94D60" w:rsidRDefault="0050218C" w14:paraId="18049151" w14:textId="77777777">
            <w:pPr>
              <w:jc w:val="both"/>
              <w:rPr>
                <w:rFonts w:ascii="Aptos Narrow" w:hAnsi="Aptos Narrow"/>
                <w:b/>
                <w:bCs/>
                <w:i/>
                <w:iCs/>
                <w:color w:val="000000"/>
                <w:sz w:val="22"/>
                <w:szCs w:val="22"/>
              </w:rPr>
            </w:pPr>
            <w:r>
              <w:rPr>
                <w:rFonts w:ascii="Aptos Narrow" w:hAnsi="Aptos Narrow"/>
                <w:b/>
                <w:bCs/>
                <w:i/>
                <w:iCs/>
                <w:color w:val="000000"/>
                <w:sz w:val="22"/>
                <w:szCs w:val="22"/>
              </w:rPr>
              <w:t>Recategorización_Boyacá</w:t>
            </w:r>
          </w:p>
        </w:tc>
      </w:tr>
      <w:tr w:rsidR="0050218C" w:rsidTr="00A94D60" w14:paraId="493D9DE9" w14:textId="77777777">
        <w:tc>
          <w:tcPr>
            <w:tcW w:w="244" w:type="pct"/>
            <w:vAlign w:val="bottom"/>
          </w:tcPr>
          <w:p w:rsidR="0050218C" w:rsidP="00A94D60" w:rsidRDefault="0050218C" w14:paraId="10E8F510" w14:textId="77777777">
            <w:pPr>
              <w:jc w:val="both"/>
              <w:rPr>
                <w:rFonts w:ascii="Times New Roman" w:hAnsi="Times New Roman"/>
              </w:rPr>
            </w:pPr>
            <w:r>
              <w:rPr>
                <w:rFonts w:ascii="Aptos Narrow" w:hAnsi="Aptos Narrow"/>
                <w:color w:val="000000"/>
                <w:sz w:val="22"/>
                <w:szCs w:val="22"/>
              </w:rPr>
              <w:t>1</w:t>
            </w:r>
          </w:p>
        </w:tc>
        <w:tc>
          <w:tcPr>
            <w:tcW w:w="2378" w:type="pct"/>
            <w:vAlign w:val="bottom"/>
          </w:tcPr>
          <w:p w:rsidR="0050218C" w:rsidP="00A94D60" w:rsidRDefault="0050218C" w14:paraId="540E145F" w14:textId="77777777">
            <w:pPr>
              <w:jc w:val="both"/>
              <w:rPr>
                <w:rFonts w:ascii="Times New Roman" w:hAnsi="Times New Roman"/>
              </w:rPr>
            </w:pPr>
            <w:r>
              <w:rPr>
                <w:rFonts w:ascii="Aptos Narrow" w:hAnsi="Aptos Narrow"/>
                <w:color w:val="000000"/>
                <w:sz w:val="22"/>
                <w:szCs w:val="22"/>
              </w:rPr>
              <w:t>Bosque natural, rastrojos, pastos naturales, cultivos de subsistencia</w:t>
            </w:r>
          </w:p>
        </w:tc>
        <w:tc>
          <w:tcPr>
            <w:tcW w:w="2378" w:type="pct"/>
            <w:vAlign w:val="bottom"/>
          </w:tcPr>
          <w:p w:rsidR="0050218C" w:rsidP="00A94D60" w:rsidRDefault="0050218C" w14:paraId="3B305BC6" w14:textId="77777777">
            <w:pPr>
              <w:jc w:val="both"/>
              <w:rPr>
                <w:rFonts w:ascii="Aptos Narrow" w:hAnsi="Aptos Narrow"/>
                <w:color w:val="000000"/>
                <w:sz w:val="22"/>
                <w:szCs w:val="22"/>
              </w:rPr>
            </w:pPr>
            <w:r>
              <w:rPr>
                <w:rFonts w:ascii="Aptos Narrow" w:hAnsi="Aptos Narrow"/>
                <w:color w:val="000000"/>
                <w:sz w:val="22"/>
                <w:szCs w:val="22"/>
              </w:rPr>
              <w:t>Zona de Conservación de Bosques Naturales</w:t>
            </w:r>
          </w:p>
        </w:tc>
      </w:tr>
      <w:tr w:rsidR="0050218C" w:rsidTr="00A94D60" w14:paraId="4E3CA98C" w14:textId="77777777">
        <w:tc>
          <w:tcPr>
            <w:tcW w:w="244" w:type="pct"/>
            <w:vAlign w:val="bottom"/>
          </w:tcPr>
          <w:p w:rsidR="0050218C" w:rsidP="00A94D60" w:rsidRDefault="0050218C" w14:paraId="5BDFCB76" w14:textId="77777777">
            <w:pPr>
              <w:jc w:val="both"/>
              <w:rPr>
                <w:rFonts w:ascii="Times New Roman" w:hAnsi="Times New Roman"/>
              </w:rPr>
            </w:pPr>
            <w:r>
              <w:rPr>
                <w:rFonts w:ascii="Aptos Narrow" w:hAnsi="Aptos Narrow"/>
                <w:color w:val="000000"/>
                <w:sz w:val="22"/>
                <w:szCs w:val="22"/>
              </w:rPr>
              <w:t>2</w:t>
            </w:r>
          </w:p>
        </w:tc>
        <w:tc>
          <w:tcPr>
            <w:tcW w:w="2378" w:type="pct"/>
            <w:vAlign w:val="bottom"/>
          </w:tcPr>
          <w:p w:rsidR="0050218C" w:rsidP="00A94D60" w:rsidRDefault="0050218C" w14:paraId="338D4336" w14:textId="77777777">
            <w:pPr>
              <w:jc w:val="both"/>
              <w:rPr>
                <w:rFonts w:ascii="Times New Roman" w:hAnsi="Times New Roman"/>
              </w:rPr>
            </w:pPr>
            <w:r>
              <w:rPr>
                <w:rFonts w:ascii="Aptos Narrow" w:hAnsi="Aptos Narrow"/>
                <w:color w:val="000000"/>
                <w:sz w:val="22"/>
                <w:szCs w:val="22"/>
              </w:rPr>
              <w:t>Cultivos de caña panelera, tabaco y maíz</w:t>
            </w:r>
          </w:p>
        </w:tc>
        <w:tc>
          <w:tcPr>
            <w:tcW w:w="2378" w:type="pct"/>
            <w:vAlign w:val="bottom"/>
          </w:tcPr>
          <w:p w:rsidR="0050218C" w:rsidP="00A94D60" w:rsidRDefault="0050218C" w14:paraId="4D58442F"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230E0FA8" w14:textId="77777777">
        <w:tc>
          <w:tcPr>
            <w:tcW w:w="244" w:type="pct"/>
            <w:vAlign w:val="bottom"/>
          </w:tcPr>
          <w:p w:rsidR="0050218C" w:rsidP="00A94D60" w:rsidRDefault="0050218C" w14:paraId="08413DF9" w14:textId="77777777">
            <w:pPr>
              <w:jc w:val="both"/>
              <w:rPr>
                <w:rFonts w:ascii="Times New Roman" w:hAnsi="Times New Roman"/>
              </w:rPr>
            </w:pPr>
            <w:r>
              <w:rPr>
                <w:rFonts w:ascii="Aptos Narrow" w:hAnsi="Aptos Narrow"/>
                <w:color w:val="000000"/>
                <w:sz w:val="22"/>
                <w:szCs w:val="22"/>
              </w:rPr>
              <w:t>3</w:t>
            </w:r>
          </w:p>
        </w:tc>
        <w:tc>
          <w:tcPr>
            <w:tcW w:w="2378" w:type="pct"/>
            <w:vAlign w:val="bottom"/>
          </w:tcPr>
          <w:p w:rsidR="0050218C" w:rsidP="00A94D60" w:rsidRDefault="0050218C" w14:paraId="49F33254" w14:textId="77777777">
            <w:pPr>
              <w:jc w:val="both"/>
              <w:rPr>
                <w:rFonts w:ascii="Times New Roman" w:hAnsi="Times New Roman"/>
              </w:rPr>
            </w:pPr>
            <w:r>
              <w:rPr>
                <w:rFonts w:ascii="Aptos Narrow" w:hAnsi="Aptos Narrow"/>
                <w:color w:val="000000"/>
                <w:sz w:val="22"/>
                <w:szCs w:val="22"/>
              </w:rPr>
              <w:t>Cultivos de forestales, papa, maíz, ganadería extensiva</w:t>
            </w:r>
          </w:p>
        </w:tc>
        <w:tc>
          <w:tcPr>
            <w:tcW w:w="2378" w:type="pct"/>
            <w:vAlign w:val="bottom"/>
          </w:tcPr>
          <w:p w:rsidR="0050218C" w:rsidP="00A94D60" w:rsidRDefault="0050218C" w14:paraId="11DE9530" w14:textId="77777777">
            <w:pPr>
              <w:jc w:val="both"/>
              <w:rPr>
                <w:rFonts w:ascii="Aptos Narrow" w:hAnsi="Aptos Narrow"/>
                <w:color w:val="000000"/>
                <w:sz w:val="22"/>
                <w:szCs w:val="22"/>
              </w:rPr>
            </w:pPr>
            <w:r>
              <w:rPr>
                <w:rFonts w:ascii="Aptos Narrow" w:hAnsi="Aptos Narrow"/>
                <w:color w:val="000000"/>
                <w:sz w:val="22"/>
                <w:szCs w:val="22"/>
              </w:rPr>
              <w:t>Zonas de Desarrollo Forestal</w:t>
            </w:r>
          </w:p>
        </w:tc>
      </w:tr>
      <w:tr w:rsidR="0050218C" w:rsidTr="00A94D60" w14:paraId="63188693" w14:textId="77777777">
        <w:tc>
          <w:tcPr>
            <w:tcW w:w="244" w:type="pct"/>
            <w:vAlign w:val="bottom"/>
          </w:tcPr>
          <w:p w:rsidR="0050218C" w:rsidP="00A94D60" w:rsidRDefault="0050218C" w14:paraId="6D7B62DD" w14:textId="77777777">
            <w:pPr>
              <w:jc w:val="both"/>
              <w:rPr>
                <w:rFonts w:ascii="Times New Roman" w:hAnsi="Times New Roman"/>
              </w:rPr>
            </w:pPr>
            <w:r>
              <w:rPr>
                <w:rFonts w:ascii="Aptos Narrow" w:hAnsi="Aptos Narrow"/>
                <w:color w:val="000000"/>
                <w:sz w:val="22"/>
                <w:szCs w:val="22"/>
              </w:rPr>
              <w:t>4</w:t>
            </w:r>
          </w:p>
        </w:tc>
        <w:tc>
          <w:tcPr>
            <w:tcW w:w="2378" w:type="pct"/>
            <w:vAlign w:val="bottom"/>
          </w:tcPr>
          <w:p w:rsidR="0050218C" w:rsidP="00A94D60" w:rsidRDefault="0050218C" w14:paraId="318CB963" w14:textId="77777777">
            <w:pPr>
              <w:jc w:val="both"/>
              <w:rPr>
                <w:rFonts w:ascii="Times New Roman" w:hAnsi="Times New Roman"/>
              </w:rPr>
            </w:pPr>
            <w:r>
              <w:rPr>
                <w:rFonts w:ascii="Aptos Narrow" w:hAnsi="Aptos Narrow"/>
                <w:color w:val="000000"/>
                <w:sz w:val="22"/>
                <w:szCs w:val="22"/>
              </w:rPr>
              <w:t>Cultivos de papa, arveja, hortalizas, maíz, cebada, trigo; ganadería extensiva</w:t>
            </w:r>
          </w:p>
        </w:tc>
        <w:tc>
          <w:tcPr>
            <w:tcW w:w="2378" w:type="pct"/>
            <w:vAlign w:val="bottom"/>
          </w:tcPr>
          <w:p w:rsidR="0050218C" w:rsidP="00A94D60" w:rsidRDefault="0050218C" w14:paraId="7EB0E39A"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615F819E" w14:textId="77777777">
        <w:tc>
          <w:tcPr>
            <w:tcW w:w="244" w:type="pct"/>
            <w:vAlign w:val="bottom"/>
          </w:tcPr>
          <w:p w:rsidR="0050218C" w:rsidP="00A94D60" w:rsidRDefault="0050218C" w14:paraId="3EEFAA84" w14:textId="77777777">
            <w:pPr>
              <w:jc w:val="both"/>
              <w:rPr>
                <w:rFonts w:ascii="Times New Roman" w:hAnsi="Times New Roman"/>
              </w:rPr>
            </w:pPr>
            <w:r>
              <w:rPr>
                <w:rFonts w:ascii="Aptos Narrow" w:hAnsi="Aptos Narrow"/>
                <w:color w:val="000000"/>
                <w:sz w:val="22"/>
                <w:szCs w:val="22"/>
              </w:rPr>
              <w:t>5</w:t>
            </w:r>
          </w:p>
        </w:tc>
        <w:tc>
          <w:tcPr>
            <w:tcW w:w="2378" w:type="pct"/>
            <w:vAlign w:val="bottom"/>
          </w:tcPr>
          <w:p w:rsidR="0050218C" w:rsidP="00A94D60" w:rsidRDefault="0050218C" w14:paraId="0B6D6020" w14:textId="77777777">
            <w:pPr>
              <w:jc w:val="both"/>
              <w:rPr>
                <w:rFonts w:ascii="Times New Roman" w:hAnsi="Times New Roman"/>
              </w:rPr>
            </w:pPr>
            <w:r>
              <w:rPr>
                <w:rFonts w:ascii="Aptos Narrow" w:hAnsi="Aptos Narrow"/>
                <w:color w:val="000000"/>
                <w:sz w:val="22"/>
                <w:szCs w:val="22"/>
              </w:rPr>
              <w:t>Cultivos de papa, arveja, hortalizas, maíz; ganadería extensiva</w:t>
            </w:r>
          </w:p>
        </w:tc>
        <w:tc>
          <w:tcPr>
            <w:tcW w:w="2378" w:type="pct"/>
            <w:vAlign w:val="bottom"/>
          </w:tcPr>
          <w:p w:rsidR="0050218C" w:rsidP="00A94D60" w:rsidRDefault="0050218C" w14:paraId="7E0D5AC0"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3814EF81" w14:textId="77777777">
        <w:tc>
          <w:tcPr>
            <w:tcW w:w="244" w:type="pct"/>
            <w:vAlign w:val="bottom"/>
          </w:tcPr>
          <w:p w:rsidR="0050218C" w:rsidP="00A94D60" w:rsidRDefault="0050218C" w14:paraId="27FC6CA2" w14:textId="77777777">
            <w:pPr>
              <w:jc w:val="both"/>
              <w:rPr>
                <w:rFonts w:ascii="Times New Roman" w:hAnsi="Times New Roman"/>
              </w:rPr>
            </w:pPr>
            <w:r>
              <w:rPr>
                <w:rFonts w:ascii="Aptos Narrow" w:hAnsi="Aptos Narrow"/>
                <w:color w:val="000000"/>
                <w:sz w:val="22"/>
                <w:szCs w:val="22"/>
              </w:rPr>
              <w:t>6</w:t>
            </w:r>
          </w:p>
        </w:tc>
        <w:tc>
          <w:tcPr>
            <w:tcW w:w="2378" w:type="pct"/>
            <w:vAlign w:val="bottom"/>
          </w:tcPr>
          <w:p w:rsidR="0050218C" w:rsidP="00A94D60" w:rsidRDefault="0050218C" w14:paraId="19E03B5A" w14:textId="77777777">
            <w:pPr>
              <w:jc w:val="both"/>
              <w:rPr>
                <w:rFonts w:ascii="Times New Roman" w:hAnsi="Times New Roman"/>
              </w:rPr>
            </w:pPr>
            <w:r>
              <w:rPr>
                <w:rFonts w:ascii="Aptos Narrow" w:hAnsi="Aptos Narrow"/>
                <w:color w:val="000000"/>
                <w:sz w:val="22"/>
                <w:szCs w:val="22"/>
              </w:rPr>
              <w:t>Cultivos de papa, hortalizas, maíz; ganadería extensiva con pastos naturales y mejorados</w:t>
            </w:r>
          </w:p>
        </w:tc>
        <w:tc>
          <w:tcPr>
            <w:tcW w:w="2378" w:type="pct"/>
            <w:vAlign w:val="bottom"/>
          </w:tcPr>
          <w:p w:rsidR="0050218C" w:rsidP="00A94D60" w:rsidRDefault="0050218C" w14:paraId="4A519D86"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3EEEE0CC" w14:textId="77777777">
        <w:tc>
          <w:tcPr>
            <w:tcW w:w="244" w:type="pct"/>
            <w:vAlign w:val="bottom"/>
          </w:tcPr>
          <w:p w:rsidR="0050218C" w:rsidP="00A94D60" w:rsidRDefault="0050218C" w14:paraId="1634E8D4" w14:textId="77777777">
            <w:pPr>
              <w:jc w:val="both"/>
              <w:rPr>
                <w:rFonts w:ascii="Times New Roman" w:hAnsi="Times New Roman"/>
              </w:rPr>
            </w:pPr>
            <w:r>
              <w:rPr>
                <w:rFonts w:ascii="Aptos Narrow" w:hAnsi="Aptos Narrow"/>
                <w:color w:val="000000"/>
                <w:sz w:val="22"/>
                <w:szCs w:val="22"/>
              </w:rPr>
              <w:t>7</w:t>
            </w:r>
          </w:p>
        </w:tc>
        <w:tc>
          <w:tcPr>
            <w:tcW w:w="2378" w:type="pct"/>
            <w:vAlign w:val="bottom"/>
          </w:tcPr>
          <w:p w:rsidR="0050218C" w:rsidP="00A94D60" w:rsidRDefault="0050218C" w14:paraId="06D4D301" w14:textId="77777777">
            <w:pPr>
              <w:jc w:val="both"/>
              <w:rPr>
                <w:rFonts w:ascii="Times New Roman" w:hAnsi="Times New Roman"/>
              </w:rPr>
            </w:pPr>
            <w:r>
              <w:rPr>
                <w:rFonts w:ascii="Aptos Narrow" w:hAnsi="Aptos Narrow"/>
                <w:color w:val="000000"/>
                <w:sz w:val="22"/>
                <w:szCs w:val="22"/>
              </w:rPr>
              <w:t>Cultivos de papa, maíz, cebada; ganadería</w:t>
            </w:r>
          </w:p>
        </w:tc>
        <w:tc>
          <w:tcPr>
            <w:tcW w:w="2378" w:type="pct"/>
            <w:vAlign w:val="bottom"/>
          </w:tcPr>
          <w:p w:rsidR="0050218C" w:rsidP="00A94D60" w:rsidRDefault="0050218C" w14:paraId="2DAF7381"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5D815A71" w14:textId="77777777">
        <w:tc>
          <w:tcPr>
            <w:tcW w:w="244" w:type="pct"/>
            <w:vAlign w:val="bottom"/>
          </w:tcPr>
          <w:p w:rsidR="0050218C" w:rsidP="00A94D60" w:rsidRDefault="0050218C" w14:paraId="6D32D024" w14:textId="77777777">
            <w:pPr>
              <w:jc w:val="both"/>
              <w:rPr>
                <w:rFonts w:ascii="Times New Roman" w:hAnsi="Times New Roman"/>
              </w:rPr>
            </w:pPr>
            <w:r>
              <w:rPr>
                <w:rFonts w:ascii="Aptos Narrow" w:hAnsi="Aptos Narrow"/>
                <w:color w:val="000000"/>
                <w:sz w:val="22"/>
                <w:szCs w:val="22"/>
              </w:rPr>
              <w:t>8</w:t>
            </w:r>
          </w:p>
        </w:tc>
        <w:tc>
          <w:tcPr>
            <w:tcW w:w="2378" w:type="pct"/>
            <w:vAlign w:val="bottom"/>
          </w:tcPr>
          <w:p w:rsidR="0050218C" w:rsidP="00A94D60" w:rsidRDefault="0050218C" w14:paraId="5167F3B5" w14:textId="77777777">
            <w:pPr>
              <w:jc w:val="both"/>
              <w:rPr>
                <w:rFonts w:ascii="Times New Roman" w:hAnsi="Times New Roman"/>
              </w:rPr>
            </w:pPr>
            <w:r>
              <w:rPr>
                <w:rFonts w:ascii="Aptos Narrow" w:hAnsi="Aptos Narrow"/>
                <w:color w:val="000000"/>
                <w:sz w:val="22"/>
                <w:szCs w:val="22"/>
              </w:rPr>
              <w:t>Ganadería extensiva, agricultura de subsistencia</w:t>
            </w:r>
          </w:p>
        </w:tc>
        <w:tc>
          <w:tcPr>
            <w:tcW w:w="2378" w:type="pct"/>
            <w:vAlign w:val="bottom"/>
          </w:tcPr>
          <w:p w:rsidR="0050218C" w:rsidP="00A94D60" w:rsidRDefault="0050218C" w14:paraId="1BFD3FB2" w14:textId="77777777">
            <w:pPr>
              <w:jc w:val="both"/>
              <w:rPr>
                <w:rFonts w:ascii="Aptos Narrow" w:hAnsi="Aptos Narrow"/>
                <w:color w:val="000000"/>
                <w:sz w:val="22"/>
                <w:szCs w:val="22"/>
              </w:rPr>
            </w:pPr>
            <w:r>
              <w:rPr>
                <w:rFonts w:ascii="Aptos Narrow" w:hAnsi="Aptos Narrow"/>
                <w:color w:val="000000"/>
                <w:sz w:val="22"/>
                <w:szCs w:val="22"/>
              </w:rPr>
              <w:t>Zona de Desarrollo Agropecuario Con Restricciones</w:t>
            </w:r>
          </w:p>
        </w:tc>
      </w:tr>
      <w:tr w:rsidR="0050218C" w:rsidTr="00A94D60" w14:paraId="5CC53EEB" w14:textId="77777777">
        <w:tc>
          <w:tcPr>
            <w:tcW w:w="244" w:type="pct"/>
            <w:vAlign w:val="bottom"/>
          </w:tcPr>
          <w:p w:rsidR="0050218C" w:rsidP="00A94D60" w:rsidRDefault="0050218C" w14:paraId="46778588" w14:textId="77777777">
            <w:pPr>
              <w:jc w:val="both"/>
              <w:rPr>
                <w:rFonts w:ascii="Times New Roman" w:hAnsi="Times New Roman"/>
              </w:rPr>
            </w:pPr>
            <w:r>
              <w:rPr>
                <w:rFonts w:ascii="Aptos Narrow" w:hAnsi="Aptos Narrow"/>
                <w:color w:val="000000"/>
                <w:sz w:val="22"/>
                <w:szCs w:val="22"/>
              </w:rPr>
              <w:t>9</w:t>
            </w:r>
          </w:p>
        </w:tc>
        <w:tc>
          <w:tcPr>
            <w:tcW w:w="2378" w:type="pct"/>
            <w:vAlign w:val="bottom"/>
          </w:tcPr>
          <w:p w:rsidR="0050218C" w:rsidP="00A94D60" w:rsidRDefault="0050218C" w14:paraId="724A7C22" w14:textId="77777777">
            <w:pPr>
              <w:jc w:val="both"/>
              <w:rPr>
                <w:rFonts w:ascii="Times New Roman" w:hAnsi="Times New Roman"/>
              </w:rPr>
            </w:pPr>
            <w:r>
              <w:rPr>
                <w:rFonts w:ascii="Aptos Narrow" w:hAnsi="Aptos Narrow"/>
                <w:color w:val="000000"/>
                <w:sz w:val="22"/>
                <w:szCs w:val="22"/>
              </w:rPr>
              <w:t>Ganadería extensiva, bosque secundario, cultivos de subsistencia</w:t>
            </w:r>
          </w:p>
        </w:tc>
        <w:tc>
          <w:tcPr>
            <w:tcW w:w="2378" w:type="pct"/>
            <w:vAlign w:val="bottom"/>
          </w:tcPr>
          <w:p w:rsidR="0050218C" w:rsidP="00A94D60" w:rsidRDefault="0050218C" w14:paraId="2E891A5D" w14:textId="77777777">
            <w:pPr>
              <w:jc w:val="both"/>
              <w:rPr>
                <w:rFonts w:ascii="Aptos Narrow" w:hAnsi="Aptos Narrow"/>
                <w:color w:val="000000"/>
                <w:sz w:val="22"/>
                <w:szCs w:val="22"/>
              </w:rPr>
            </w:pPr>
            <w:r>
              <w:rPr>
                <w:rFonts w:ascii="Aptos Narrow" w:hAnsi="Aptos Narrow"/>
                <w:color w:val="000000"/>
                <w:sz w:val="22"/>
                <w:szCs w:val="22"/>
              </w:rPr>
              <w:t>Zona de Desarrollo Agropecuario Con Restricciones</w:t>
            </w:r>
          </w:p>
        </w:tc>
      </w:tr>
      <w:tr w:rsidR="0050218C" w:rsidTr="00A94D60" w14:paraId="1FFC6090" w14:textId="77777777">
        <w:tc>
          <w:tcPr>
            <w:tcW w:w="244" w:type="pct"/>
            <w:vAlign w:val="bottom"/>
          </w:tcPr>
          <w:p w:rsidR="0050218C" w:rsidP="00A94D60" w:rsidRDefault="0050218C" w14:paraId="160BB51C" w14:textId="77777777">
            <w:pPr>
              <w:jc w:val="both"/>
              <w:rPr>
                <w:rFonts w:ascii="Times New Roman" w:hAnsi="Times New Roman"/>
              </w:rPr>
            </w:pPr>
            <w:r>
              <w:rPr>
                <w:rFonts w:ascii="Aptos Narrow" w:hAnsi="Aptos Narrow"/>
                <w:color w:val="000000"/>
                <w:sz w:val="22"/>
                <w:szCs w:val="22"/>
              </w:rPr>
              <w:t>10</w:t>
            </w:r>
          </w:p>
        </w:tc>
        <w:tc>
          <w:tcPr>
            <w:tcW w:w="2378" w:type="pct"/>
            <w:vAlign w:val="bottom"/>
          </w:tcPr>
          <w:p w:rsidR="0050218C" w:rsidP="00A94D60" w:rsidRDefault="0050218C" w14:paraId="5A2FB0B0" w14:textId="77777777">
            <w:pPr>
              <w:jc w:val="both"/>
              <w:rPr>
                <w:rFonts w:ascii="Times New Roman" w:hAnsi="Times New Roman"/>
              </w:rPr>
            </w:pPr>
            <w:r>
              <w:rPr>
                <w:rFonts w:ascii="Aptos Narrow" w:hAnsi="Aptos Narrow"/>
                <w:color w:val="000000"/>
                <w:sz w:val="22"/>
                <w:szCs w:val="22"/>
              </w:rPr>
              <w:t>Ganadería extensiva, bosques, cultivos de papa, cultivos de subsistencia</w:t>
            </w:r>
          </w:p>
        </w:tc>
        <w:tc>
          <w:tcPr>
            <w:tcW w:w="2378" w:type="pct"/>
            <w:vAlign w:val="bottom"/>
          </w:tcPr>
          <w:p w:rsidR="0050218C" w:rsidP="00A94D60" w:rsidRDefault="0050218C" w14:paraId="729A2EA5" w14:textId="77777777">
            <w:pPr>
              <w:jc w:val="both"/>
              <w:rPr>
                <w:rFonts w:ascii="Aptos Narrow" w:hAnsi="Aptos Narrow"/>
                <w:color w:val="000000"/>
                <w:sz w:val="22"/>
                <w:szCs w:val="22"/>
              </w:rPr>
            </w:pPr>
            <w:r>
              <w:rPr>
                <w:rFonts w:ascii="Aptos Narrow" w:hAnsi="Aptos Narrow"/>
                <w:color w:val="000000"/>
                <w:sz w:val="22"/>
                <w:szCs w:val="22"/>
              </w:rPr>
              <w:t>Zona de Desarrollo Agropecuario Con Restricciones</w:t>
            </w:r>
          </w:p>
        </w:tc>
      </w:tr>
      <w:tr w:rsidR="0050218C" w:rsidTr="00A94D60" w14:paraId="7E48135A" w14:textId="77777777">
        <w:tc>
          <w:tcPr>
            <w:tcW w:w="244" w:type="pct"/>
            <w:vAlign w:val="bottom"/>
          </w:tcPr>
          <w:p w:rsidR="0050218C" w:rsidP="00A94D60" w:rsidRDefault="0050218C" w14:paraId="30112817" w14:textId="77777777">
            <w:pPr>
              <w:jc w:val="both"/>
              <w:rPr>
                <w:rFonts w:ascii="Times New Roman" w:hAnsi="Times New Roman"/>
              </w:rPr>
            </w:pPr>
            <w:r>
              <w:rPr>
                <w:rFonts w:ascii="Aptos Narrow" w:hAnsi="Aptos Narrow"/>
                <w:color w:val="000000"/>
                <w:sz w:val="22"/>
                <w:szCs w:val="22"/>
              </w:rPr>
              <w:t>11</w:t>
            </w:r>
          </w:p>
        </w:tc>
        <w:tc>
          <w:tcPr>
            <w:tcW w:w="2378" w:type="pct"/>
            <w:vAlign w:val="bottom"/>
          </w:tcPr>
          <w:p w:rsidR="0050218C" w:rsidP="00A94D60" w:rsidRDefault="0050218C" w14:paraId="1D3BC18A" w14:textId="77777777">
            <w:pPr>
              <w:jc w:val="both"/>
              <w:rPr>
                <w:rFonts w:ascii="Times New Roman" w:hAnsi="Times New Roman"/>
              </w:rPr>
            </w:pPr>
            <w:r>
              <w:rPr>
                <w:rFonts w:ascii="Aptos Narrow" w:hAnsi="Aptos Narrow"/>
                <w:color w:val="000000"/>
                <w:sz w:val="22"/>
                <w:szCs w:val="22"/>
              </w:rPr>
              <w:t>Ganadería extensiva, cultivos de subsistencia y comerciales</w:t>
            </w:r>
          </w:p>
        </w:tc>
        <w:tc>
          <w:tcPr>
            <w:tcW w:w="2378" w:type="pct"/>
            <w:vAlign w:val="bottom"/>
          </w:tcPr>
          <w:p w:rsidR="0050218C" w:rsidP="00A94D60" w:rsidRDefault="0050218C" w14:paraId="187C940A"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7024E4B5" w14:textId="77777777">
        <w:tc>
          <w:tcPr>
            <w:tcW w:w="244" w:type="pct"/>
            <w:vAlign w:val="bottom"/>
          </w:tcPr>
          <w:p w:rsidR="0050218C" w:rsidP="00A94D60" w:rsidRDefault="0050218C" w14:paraId="2E1B6E17" w14:textId="77777777">
            <w:pPr>
              <w:jc w:val="both"/>
              <w:rPr>
                <w:rFonts w:ascii="Times New Roman" w:hAnsi="Times New Roman"/>
              </w:rPr>
            </w:pPr>
            <w:r>
              <w:rPr>
                <w:rFonts w:ascii="Aptos Narrow" w:hAnsi="Aptos Narrow"/>
                <w:color w:val="000000"/>
                <w:sz w:val="22"/>
                <w:szCs w:val="22"/>
              </w:rPr>
              <w:t>12</w:t>
            </w:r>
          </w:p>
        </w:tc>
        <w:tc>
          <w:tcPr>
            <w:tcW w:w="2378" w:type="pct"/>
            <w:vAlign w:val="bottom"/>
          </w:tcPr>
          <w:p w:rsidR="0050218C" w:rsidP="00A94D60" w:rsidRDefault="0050218C" w14:paraId="6D5B2EB6" w14:textId="77777777">
            <w:pPr>
              <w:jc w:val="both"/>
              <w:rPr>
                <w:rFonts w:ascii="Times New Roman" w:hAnsi="Times New Roman"/>
              </w:rPr>
            </w:pPr>
            <w:r>
              <w:rPr>
                <w:rFonts w:ascii="Aptos Narrow" w:hAnsi="Aptos Narrow"/>
                <w:color w:val="000000"/>
                <w:sz w:val="22"/>
                <w:szCs w:val="22"/>
              </w:rPr>
              <w:t>Ganadería extensiva, cultivos de subsistencia, bosque</w:t>
            </w:r>
          </w:p>
        </w:tc>
        <w:tc>
          <w:tcPr>
            <w:tcW w:w="2378" w:type="pct"/>
            <w:vAlign w:val="bottom"/>
          </w:tcPr>
          <w:p w:rsidR="0050218C" w:rsidP="00A94D60" w:rsidRDefault="0050218C" w14:paraId="5E1BEB76" w14:textId="77777777">
            <w:pPr>
              <w:jc w:val="both"/>
              <w:rPr>
                <w:rFonts w:ascii="Aptos Narrow" w:hAnsi="Aptos Narrow"/>
                <w:color w:val="000000"/>
                <w:sz w:val="22"/>
                <w:szCs w:val="22"/>
              </w:rPr>
            </w:pPr>
            <w:r>
              <w:rPr>
                <w:rFonts w:ascii="Aptos Narrow" w:hAnsi="Aptos Narrow"/>
                <w:color w:val="000000"/>
                <w:sz w:val="22"/>
                <w:szCs w:val="22"/>
              </w:rPr>
              <w:t>Zona de Desarrollo Agropecuario Con Restricciones</w:t>
            </w:r>
          </w:p>
        </w:tc>
      </w:tr>
      <w:tr w:rsidR="0050218C" w:rsidTr="00A94D60" w14:paraId="243A797E" w14:textId="77777777">
        <w:tc>
          <w:tcPr>
            <w:tcW w:w="244" w:type="pct"/>
            <w:vAlign w:val="bottom"/>
          </w:tcPr>
          <w:p w:rsidR="0050218C" w:rsidP="00A94D60" w:rsidRDefault="0050218C" w14:paraId="5266E199" w14:textId="77777777">
            <w:pPr>
              <w:jc w:val="both"/>
              <w:rPr>
                <w:rFonts w:ascii="Times New Roman" w:hAnsi="Times New Roman"/>
              </w:rPr>
            </w:pPr>
            <w:r>
              <w:rPr>
                <w:rFonts w:ascii="Aptos Narrow" w:hAnsi="Aptos Narrow"/>
                <w:color w:val="000000"/>
                <w:sz w:val="22"/>
                <w:szCs w:val="22"/>
              </w:rPr>
              <w:t>13</w:t>
            </w:r>
          </w:p>
        </w:tc>
        <w:tc>
          <w:tcPr>
            <w:tcW w:w="2378" w:type="pct"/>
            <w:vAlign w:val="bottom"/>
          </w:tcPr>
          <w:p w:rsidR="0050218C" w:rsidP="00A94D60" w:rsidRDefault="0050218C" w14:paraId="4FE98F83" w14:textId="77777777">
            <w:pPr>
              <w:jc w:val="both"/>
              <w:rPr>
                <w:rFonts w:ascii="Times New Roman" w:hAnsi="Times New Roman"/>
              </w:rPr>
            </w:pPr>
            <w:r>
              <w:rPr>
                <w:rFonts w:ascii="Aptos Narrow" w:hAnsi="Aptos Narrow"/>
                <w:color w:val="000000"/>
                <w:sz w:val="22"/>
                <w:szCs w:val="22"/>
              </w:rPr>
              <w:t>Ganadería extensiva, rastrojos, cultivos de subsistencia</w:t>
            </w:r>
          </w:p>
        </w:tc>
        <w:tc>
          <w:tcPr>
            <w:tcW w:w="2378" w:type="pct"/>
            <w:vAlign w:val="bottom"/>
          </w:tcPr>
          <w:p w:rsidR="0050218C" w:rsidP="00A94D60" w:rsidRDefault="0050218C" w14:paraId="4E3361C4" w14:textId="77777777">
            <w:pPr>
              <w:jc w:val="both"/>
              <w:rPr>
                <w:rFonts w:ascii="Aptos Narrow" w:hAnsi="Aptos Narrow"/>
                <w:color w:val="000000"/>
                <w:sz w:val="22"/>
                <w:szCs w:val="22"/>
              </w:rPr>
            </w:pPr>
            <w:r>
              <w:rPr>
                <w:rFonts w:ascii="Aptos Narrow" w:hAnsi="Aptos Narrow"/>
                <w:color w:val="000000"/>
                <w:sz w:val="22"/>
                <w:szCs w:val="22"/>
              </w:rPr>
              <w:t>Zona de Desarrollo Agropecuario Con Restricciones</w:t>
            </w:r>
          </w:p>
        </w:tc>
      </w:tr>
      <w:tr w:rsidR="0050218C" w:rsidTr="00A94D60" w14:paraId="3956AD86" w14:textId="77777777">
        <w:tc>
          <w:tcPr>
            <w:tcW w:w="244" w:type="pct"/>
            <w:vAlign w:val="bottom"/>
          </w:tcPr>
          <w:p w:rsidR="0050218C" w:rsidP="00A94D60" w:rsidRDefault="0050218C" w14:paraId="72538FB7" w14:textId="77777777">
            <w:pPr>
              <w:jc w:val="both"/>
              <w:rPr>
                <w:rFonts w:ascii="Times New Roman" w:hAnsi="Times New Roman"/>
              </w:rPr>
            </w:pPr>
            <w:r>
              <w:rPr>
                <w:rFonts w:ascii="Aptos Narrow" w:hAnsi="Aptos Narrow"/>
                <w:color w:val="000000"/>
                <w:sz w:val="22"/>
                <w:szCs w:val="22"/>
              </w:rPr>
              <w:t>14</w:t>
            </w:r>
          </w:p>
        </w:tc>
        <w:tc>
          <w:tcPr>
            <w:tcW w:w="2378" w:type="pct"/>
            <w:vAlign w:val="bottom"/>
          </w:tcPr>
          <w:p w:rsidR="0050218C" w:rsidP="00A94D60" w:rsidRDefault="0050218C" w14:paraId="0ABD617C" w14:textId="77777777">
            <w:pPr>
              <w:jc w:val="both"/>
              <w:rPr>
                <w:rFonts w:ascii="Times New Roman" w:hAnsi="Times New Roman"/>
              </w:rPr>
            </w:pPr>
            <w:r>
              <w:rPr>
                <w:rFonts w:ascii="Aptos Narrow" w:hAnsi="Aptos Narrow"/>
                <w:color w:val="000000"/>
                <w:sz w:val="22"/>
                <w:szCs w:val="22"/>
              </w:rPr>
              <w:t>Ganadería semi-intensiva con pastos naturales, pequeñas áreas con cultivos de arveja, maíz, hortalizas</w:t>
            </w:r>
          </w:p>
        </w:tc>
        <w:tc>
          <w:tcPr>
            <w:tcW w:w="2378" w:type="pct"/>
            <w:vAlign w:val="bottom"/>
          </w:tcPr>
          <w:p w:rsidR="0050218C" w:rsidP="00A94D60" w:rsidRDefault="0050218C" w14:paraId="1E518B38" w14:textId="77777777">
            <w:pPr>
              <w:jc w:val="both"/>
              <w:rPr>
                <w:rFonts w:ascii="Aptos Narrow" w:hAnsi="Aptos Narrow"/>
                <w:color w:val="000000"/>
                <w:sz w:val="22"/>
                <w:szCs w:val="22"/>
              </w:rPr>
            </w:pPr>
            <w:r>
              <w:rPr>
                <w:rFonts w:ascii="Aptos Narrow" w:hAnsi="Aptos Narrow"/>
                <w:color w:val="000000"/>
                <w:sz w:val="22"/>
                <w:szCs w:val="22"/>
              </w:rPr>
              <w:t>Zona de Desarrollo Agropecuario Sin Restricciones</w:t>
            </w:r>
          </w:p>
        </w:tc>
      </w:tr>
      <w:tr w:rsidR="0050218C" w:rsidTr="00A94D60" w14:paraId="1252D707" w14:textId="77777777">
        <w:tc>
          <w:tcPr>
            <w:tcW w:w="244" w:type="pct"/>
            <w:vAlign w:val="bottom"/>
          </w:tcPr>
          <w:p w:rsidR="0050218C" w:rsidP="00A94D60" w:rsidRDefault="0050218C" w14:paraId="4D4BC0C6" w14:textId="77777777">
            <w:pPr>
              <w:jc w:val="both"/>
              <w:rPr>
                <w:rFonts w:ascii="Times New Roman" w:hAnsi="Times New Roman"/>
              </w:rPr>
            </w:pPr>
            <w:r>
              <w:rPr>
                <w:rFonts w:ascii="Aptos Narrow" w:hAnsi="Aptos Narrow"/>
                <w:color w:val="000000"/>
                <w:sz w:val="22"/>
                <w:szCs w:val="22"/>
              </w:rPr>
              <w:t>15</w:t>
            </w:r>
          </w:p>
        </w:tc>
        <w:tc>
          <w:tcPr>
            <w:tcW w:w="2378" w:type="pct"/>
            <w:vAlign w:val="bottom"/>
          </w:tcPr>
          <w:p w:rsidR="0050218C" w:rsidP="00A94D60" w:rsidRDefault="0050218C" w14:paraId="6E2F56A0" w14:textId="77777777">
            <w:pPr>
              <w:jc w:val="both"/>
              <w:rPr>
                <w:rFonts w:ascii="Times New Roman" w:hAnsi="Times New Roman"/>
              </w:rPr>
            </w:pPr>
            <w:r>
              <w:rPr>
                <w:rFonts w:ascii="Aptos Narrow" w:hAnsi="Aptos Narrow"/>
                <w:color w:val="000000"/>
                <w:sz w:val="22"/>
                <w:szCs w:val="22"/>
              </w:rPr>
              <w:t>Zona urbana</w:t>
            </w:r>
          </w:p>
        </w:tc>
        <w:tc>
          <w:tcPr>
            <w:tcW w:w="2378" w:type="pct"/>
            <w:vAlign w:val="bottom"/>
          </w:tcPr>
          <w:p w:rsidR="0050218C" w:rsidP="00A94D60" w:rsidRDefault="0050218C" w14:paraId="291B2B24" w14:textId="77777777">
            <w:pPr>
              <w:jc w:val="both"/>
              <w:rPr>
                <w:rFonts w:ascii="Aptos Narrow" w:hAnsi="Aptos Narrow"/>
                <w:color w:val="000000"/>
                <w:sz w:val="22"/>
                <w:szCs w:val="22"/>
              </w:rPr>
            </w:pPr>
            <w:r>
              <w:rPr>
                <w:rFonts w:ascii="Aptos Narrow" w:hAnsi="Aptos Narrow"/>
                <w:color w:val="000000"/>
                <w:sz w:val="22"/>
                <w:szCs w:val="22"/>
              </w:rPr>
              <w:t>Suelos Urbanos</w:t>
            </w:r>
          </w:p>
        </w:tc>
      </w:tr>
    </w:tbl>
    <w:p w:rsidR="0050218C" w:rsidP="0050218C" w:rsidRDefault="0050218C" w14:paraId="0F0FDDF2" w14:textId="77777777">
      <w:pPr>
        <w:jc w:val="both"/>
        <w:rPr>
          <w:rFonts w:ascii="Times New Roman" w:hAnsi="Times New Roman"/>
        </w:rPr>
      </w:pPr>
    </w:p>
    <w:p w:rsidR="0050218C" w:rsidP="0050218C" w:rsidRDefault="0050218C" w14:paraId="6EC23B71" w14:textId="77777777">
      <w:pPr>
        <w:jc w:val="both"/>
        <w:rPr>
          <w:rFonts w:ascii="Times New Roman" w:hAnsi="Times New Roman"/>
          <w:b/>
          <w:bCs/>
        </w:rPr>
      </w:pPr>
      <w:r>
        <w:rPr>
          <w:rFonts w:ascii="Times New Roman" w:hAnsi="Times New Roman"/>
          <w:b/>
          <w:bCs/>
        </w:rPr>
        <w:t>Asignación de categorías según usos de suelo propuestos en la jurisdicción CAR</w:t>
      </w:r>
    </w:p>
    <w:p w:rsidR="0050218C" w:rsidP="0050218C" w:rsidRDefault="0050218C" w14:paraId="2C6F5689" w14:textId="77777777">
      <w:pPr>
        <w:jc w:val="both"/>
        <w:rPr>
          <w:rFonts w:ascii="Times New Roman" w:hAnsi="Times New Roman"/>
        </w:rPr>
      </w:pPr>
      <w:r w:rsidRPr="00F7384C">
        <w:rPr>
          <w:rFonts w:ascii="Times New Roman" w:hAnsi="Times New Roman"/>
        </w:rPr>
        <w:t>Se estableció una escala de aptitud territorial del 1 al 5, donde los valores representan la compatibilidad del uso del suelo con el desarrollo de proyectos bioenergéticos. Bajo este criterio, las zonas de protección reciben la calificación mínima (1), reflejando una restricción normativa por su valor ecológico. En contraste, los suelos de expansión e industriales se ponderan con el valor máximo (5), al ser áreas con vocación para la infraestructura y menores limitantes legales para la implementación tecnológica.</w:t>
      </w:r>
    </w:p>
    <w:p w:rsidR="0050218C" w:rsidP="0050218C" w:rsidRDefault="0050218C" w14:paraId="4657A29B" w14:textId="77777777">
      <w:pPr>
        <w:jc w:val="both"/>
        <w:rPr>
          <w:rFonts w:ascii="Times New Roman" w:hAnsi="Times New Roman"/>
        </w:rPr>
      </w:pPr>
      <w:r>
        <w:rPr>
          <w:rFonts w:ascii="Times New Roman" w:hAnsi="Times New Roman"/>
        </w:rPr>
        <w:t>De manera general las categorías de suelos se agrupan de la siguiente manera de acuerdo con la aptitud del suelo:</w:t>
      </w:r>
    </w:p>
    <w:p w:rsidR="0050218C" w:rsidP="0050218C" w:rsidRDefault="0050218C" w14:paraId="0F9F6AAE" w14:textId="77777777">
      <w:pPr>
        <w:pStyle w:val="Prrafodelista"/>
        <w:spacing w:line="279" w:lineRule="auto"/>
        <w:jc w:val="both"/>
        <w:rPr>
          <w:rFonts w:ascii="Times New Roman" w:hAnsi="Times New Roman" w:eastAsia="Times New Roman"/>
          <w:b/>
          <w:bCs/>
        </w:rPr>
      </w:pPr>
    </w:p>
    <w:p w:rsidRPr="00F7384C" w:rsidR="0050218C" w:rsidP="00DB48F2" w:rsidRDefault="0050218C" w14:paraId="2B05F02C" w14:textId="27BCC35C">
      <w:pPr>
        <w:pStyle w:val="Prrafodelista"/>
        <w:numPr>
          <w:ilvl w:val="0"/>
          <w:numId w:val="17"/>
        </w:numPr>
        <w:spacing w:line="279" w:lineRule="auto"/>
        <w:jc w:val="both"/>
        <w:rPr>
          <w:rFonts w:ascii="Times New Roman" w:hAnsi="Times New Roman" w:eastAsia="Times New Roman"/>
          <w:b/>
          <w:bCs/>
        </w:rPr>
      </w:pPr>
      <w:r w:rsidRPr="00F7384C">
        <w:rPr>
          <w:rFonts w:ascii="Times New Roman" w:hAnsi="Times New Roman" w:eastAsia="Times New Roman"/>
          <w:b/>
          <w:bCs/>
        </w:rPr>
        <w:t>Categoría 1: Restricción Ambiental Estricta (Muy Baja)</w:t>
      </w:r>
    </w:p>
    <w:p w:rsidR="0050218C" w:rsidP="0050218C" w:rsidRDefault="0050218C" w14:paraId="1DDB95FD" w14:textId="77777777">
      <w:pPr>
        <w:jc w:val="both"/>
        <w:rPr>
          <w:rFonts w:ascii="Times New Roman" w:hAnsi="Times New Roman"/>
        </w:rPr>
      </w:pPr>
      <w:r w:rsidRPr="00F7384C">
        <w:rPr>
          <w:rFonts w:ascii="Times New Roman" w:hAnsi="Times New Roman"/>
        </w:rPr>
        <w:t>Incluye Áreas Protegidas y de Conservación. Aquí la prioridad es la preservación del ecosistema. Cualquier intervención de biomasa a escala industrial está prohibida por ley, limitándose únicamente a soluciones domésticas de subsistencia (ej. estufas eficientes) si el plan de manejo lo permite.</w:t>
      </w:r>
    </w:p>
    <w:p w:rsidR="0050218C" w:rsidP="0050218C" w:rsidRDefault="0050218C" w14:paraId="4515F939" w14:textId="77777777">
      <w:pPr>
        <w:pStyle w:val="Prrafodelista"/>
        <w:spacing w:line="279" w:lineRule="auto"/>
        <w:jc w:val="both"/>
        <w:rPr>
          <w:rFonts w:ascii="Times New Roman" w:hAnsi="Times New Roman" w:eastAsia="Times New Roman"/>
          <w:b/>
          <w:bCs/>
        </w:rPr>
      </w:pPr>
    </w:p>
    <w:p w:rsidRPr="00F7384C" w:rsidR="0050218C" w:rsidP="00DB48F2" w:rsidRDefault="0050218C" w14:paraId="0C15C1C3" w14:textId="71CC48E9">
      <w:pPr>
        <w:pStyle w:val="Prrafodelista"/>
        <w:numPr>
          <w:ilvl w:val="0"/>
          <w:numId w:val="17"/>
        </w:numPr>
        <w:spacing w:line="279" w:lineRule="auto"/>
        <w:jc w:val="both"/>
        <w:rPr>
          <w:rFonts w:ascii="Times New Roman" w:hAnsi="Times New Roman" w:eastAsia="Times New Roman"/>
          <w:b/>
          <w:bCs/>
        </w:rPr>
      </w:pPr>
      <w:r w:rsidRPr="00F7384C">
        <w:rPr>
          <w:rFonts w:ascii="Times New Roman" w:hAnsi="Times New Roman" w:eastAsia="Times New Roman"/>
          <w:b/>
          <w:bCs/>
        </w:rPr>
        <w:t xml:space="preserve">Categoría </w:t>
      </w:r>
      <w:r>
        <w:rPr>
          <w:rFonts w:ascii="Times New Roman" w:hAnsi="Times New Roman" w:eastAsia="Times New Roman"/>
          <w:b/>
          <w:bCs/>
        </w:rPr>
        <w:t>2</w:t>
      </w:r>
      <w:r w:rsidRPr="00F7384C">
        <w:rPr>
          <w:rFonts w:ascii="Times New Roman" w:hAnsi="Times New Roman" w:eastAsia="Times New Roman"/>
          <w:b/>
          <w:bCs/>
        </w:rPr>
        <w:t xml:space="preserve">: </w:t>
      </w:r>
      <w:r>
        <w:rPr>
          <w:rFonts w:ascii="Times New Roman" w:hAnsi="Times New Roman" w:eastAsia="Times New Roman"/>
          <w:b/>
          <w:bCs/>
        </w:rPr>
        <w:t>Áreas de recuperación y riesgo</w:t>
      </w:r>
      <w:r w:rsidRPr="00F7384C">
        <w:rPr>
          <w:rFonts w:ascii="Times New Roman" w:hAnsi="Times New Roman" w:eastAsia="Times New Roman"/>
          <w:b/>
          <w:bCs/>
        </w:rPr>
        <w:t xml:space="preserve"> (Baja)</w:t>
      </w:r>
    </w:p>
    <w:p w:rsidR="0050218C" w:rsidP="0050218C" w:rsidRDefault="0050218C" w14:paraId="39B707D1" w14:textId="77777777">
      <w:pPr>
        <w:jc w:val="both"/>
        <w:rPr>
          <w:rFonts w:ascii="Times New Roman" w:hAnsi="Times New Roman"/>
        </w:rPr>
      </w:pPr>
      <w:r w:rsidRPr="005D01E5">
        <w:rPr>
          <w:rFonts w:ascii="Times New Roman" w:hAnsi="Times New Roman"/>
        </w:rPr>
        <w:t xml:space="preserve">Zonas de amenaza natural, recuperación ambiental o desarrollo minero/forestal. Se les asigna </w:t>
      </w:r>
      <w:r w:rsidRPr="005D01E5">
        <w:rPr>
          <w:rFonts w:ascii="Times New Roman" w:hAnsi="Times New Roman"/>
          <w:b/>
          <w:bCs/>
        </w:rPr>
        <w:t>2</w:t>
      </w:r>
      <w:r w:rsidRPr="005D01E5">
        <w:rPr>
          <w:rFonts w:ascii="Times New Roman" w:hAnsi="Times New Roman"/>
        </w:rPr>
        <w:t xml:space="preserve"> porque, aunque no son áreas protegidas vírgenes, presentan limitantes físicas o procesos de restauración en curso que encarecen o dificultan la estabilidad de una infraestructura energética permanente.</w:t>
      </w:r>
    </w:p>
    <w:p w:rsidR="0050218C" w:rsidP="0050218C" w:rsidRDefault="0050218C" w14:paraId="5AEBF784" w14:textId="77777777">
      <w:pPr>
        <w:pStyle w:val="Prrafodelista"/>
        <w:spacing w:line="279" w:lineRule="auto"/>
        <w:jc w:val="both"/>
        <w:rPr>
          <w:rFonts w:ascii="Times New Roman" w:hAnsi="Times New Roman" w:eastAsia="Times New Roman"/>
          <w:b/>
          <w:bCs/>
        </w:rPr>
      </w:pPr>
    </w:p>
    <w:p w:rsidRPr="00F7384C" w:rsidR="0050218C" w:rsidP="00DB48F2" w:rsidRDefault="0050218C" w14:paraId="3DB3BCAF" w14:textId="7706CCCE">
      <w:pPr>
        <w:pStyle w:val="Prrafodelista"/>
        <w:numPr>
          <w:ilvl w:val="0"/>
          <w:numId w:val="17"/>
        </w:numPr>
        <w:spacing w:line="279" w:lineRule="auto"/>
        <w:jc w:val="both"/>
        <w:rPr>
          <w:rFonts w:ascii="Times New Roman" w:hAnsi="Times New Roman" w:eastAsia="Times New Roman"/>
          <w:b/>
          <w:bCs/>
        </w:rPr>
      </w:pPr>
      <w:r w:rsidRPr="00F7384C">
        <w:rPr>
          <w:rFonts w:ascii="Times New Roman" w:hAnsi="Times New Roman" w:eastAsia="Times New Roman"/>
          <w:b/>
          <w:bCs/>
        </w:rPr>
        <w:t xml:space="preserve">Categoría </w:t>
      </w:r>
      <w:r>
        <w:rPr>
          <w:rFonts w:ascii="Times New Roman" w:hAnsi="Times New Roman" w:eastAsia="Times New Roman"/>
          <w:b/>
          <w:bCs/>
        </w:rPr>
        <w:t>3</w:t>
      </w:r>
      <w:r w:rsidRPr="00F7384C">
        <w:rPr>
          <w:rFonts w:ascii="Times New Roman" w:hAnsi="Times New Roman" w:eastAsia="Times New Roman"/>
          <w:b/>
          <w:bCs/>
        </w:rPr>
        <w:t xml:space="preserve">: </w:t>
      </w:r>
      <w:r>
        <w:rPr>
          <w:rFonts w:ascii="Times New Roman" w:hAnsi="Times New Roman" w:eastAsia="Times New Roman"/>
          <w:b/>
          <w:bCs/>
        </w:rPr>
        <w:t>Áreas de transición y condicionamiento</w:t>
      </w:r>
      <w:r w:rsidRPr="00F7384C">
        <w:rPr>
          <w:rFonts w:ascii="Times New Roman" w:hAnsi="Times New Roman" w:eastAsia="Times New Roman"/>
          <w:b/>
          <w:bCs/>
        </w:rPr>
        <w:t xml:space="preserve"> (</w:t>
      </w:r>
      <w:r>
        <w:rPr>
          <w:rFonts w:ascii="Times New Roman" w:hAnsi="Times New Roman" w:eastAsia="Times New Roman"/>
          <w:b/>
          <w:bCs/>
        </w:rPr>
        <w:t>Media</w:t>
      </w:r>
      <w:r w:rsidRPr="00F7384C">
        <w:rPr>
          <w:rFonts w:ascii="Times New Roman" w:hAnsi="Times New Roman" w:eastAsia="Times New Roman"/>
          <w:b/>
          <w:bCs/>
        </w:rPr>
        <w:t>)</w:t>
      </w:r>
    </w:p>
    <w:p w:rsidRPr="00F7384C" w:rsidR="0050218C" w:rsidP="0050218C" w:rsidRDefault="0050218C" w14:paraId="335A64A9" w14:textId="77777777">
      <w:pPr>
        <w:jc w:val="both"/>
        <w:rPr>
          <w:rFonts w:ascii="Times New Roman" w:hAnsi="Times New Roman"/>
        </w:rPr>
      </w:pPr>
      <w:r w:rsidRPr="005D01E5">
        <w:rPr>
          <w:rFonts w:ascii="Times New Roman" w:hAnsi="Times New Roman"/>
        </w:rPr>
        <w:t xml:space="preserve">Incluye Protección Hídrica y Desarrollo Agropecuario con Restricciones. El valor </w:t>
      </w:r>
      <w:r w:rsidRPr="005D01E5">
        <w:rPr>
          <w:rFonts w:ascii="Times New Roman" w:hAnsi="Times New Roman"/>
          <w:b/>
          <w:bCs/>
        </w:rPr>
        <w:t>3</w:t>
      </w:r>
      <w:r w:rsidRPr="005D01E5">
        <w:rPr>
          <w:rFonts w:ascii="Times New Roman" w:hAnsi="Times New Roman"/>
        </w:rPr>
        <w:t xml:space="preserve"> representa un equilibrio: el uso del suelo permite la actividad, pero está condicionado a medidas de mitigación estrictas (franjas de retiro, manejo de lixiviados). Es una zona "gris" donde el proyecto es viable si cumple con requisitos técnicos adicionales.</w:t>
      </w:r>
    </w:p>
    <w:p w:rsidR="0050218C" w:rsidP="0050218C" w:rsidRDefault="0050218C" w14:paraId="30FB98DE" w14:textId="77777777">
      <w:pPr>
        <w:pStyle w:val="Prrafodelista"/>
        <w:spacing w:line="279" w:lineRule="auto"/>
        <w:jc w:val="both"/>
        <w:rPr>
          <w:rFonts w:ascii="Times New Roman" w:hAnsi="Times New Roman" w:eastAsia="Times New Roman"/>
          <w:b/>
          <w:bCs/>
        </w:rPr>
      </w:pPr>
    </w:p>
    <w:p w:rsidRPr="00F7384C" w:rsidR="0050218C" w:rsidP="00DB48F2" w:rsidRDefault="0050218C" w14:paraId="2DD46E21" w14:textId="29836662">
      <w:pPr>
        <w:pStyle w:val="Prrafodelista"/>
        <w:numPr>
          <w:ilvl w:val="0"/>
          <w:numId w:val="17"/>
        </w:numPr>
        <w:spacing w:line="279" w:lineRule="auto"/>
        <w:jc w:val="both"/>
        <w:rPr>
          <w:rFonts w:ascii="Times New Roman" w:hAnsi="Times New Roman" w:eastAsia="Times New Roman"/>
          <w:b/>
          <w:bCs/>
        </w:rPr>
      </w:pPr>
      <w:r w:rsidRPr="00F7384C">
        <w:rPr>
          <w:rFonts w:ascii="Times New Roman" w:hAnsi="Times New Roman" w:eastAsia="Times New Roman"/>
          <w:b/>
          <w:bCs/>
        </w:rPr>
        <w:t xml:space="preserve">Categoría </w:t>
      </w:r>
      <w:r>
        <w:rPr>
          <w:rFonts w:ascii="Times New Roman" w:hAnsi="Times New Roman" w:eastAsia="Times New Roman"/>
          <w:b/>
          <w:bCs/>
        </w:rPr>
        <w:t>4</w:t>
      </w:r>
      <w:r w:rsidRPr="00F7384C">
        <w:rPr>
          <w:rFonts w:ascii="Times New Roman" w:hAnsi="Times New Roman" w:eastAsia="Times New Roman"/>
          <w:b/>
          <w:bCs/>
        </w:rPr>
        <w:t xml:space="preserve">: </w:t>
      </w:r>
      <w:r>
        <w:rPr>
          <w:rFonts w:ascii="Times New Roman" w:hAnsi="Times New Roman" w:eastAsia="Times New Roman"/>
          <w:b/>
          <w:bCs/>
        </w:rPr>
        <w:t>Áreas de vocación productiva y servicios alta</w:t>
      </w:r>
      <w:r w:rsidRPr="00F7384C">
        <w:rPr>
          <w:rFonts w:ascii="Times New Roman" w:hAnsi="Times New Roman" w:eastAsia="Times New Roman"/>
          <w:b/>
          <w:bCs/>
        </w:rPr>
        <w:t xml:space="preserve"> (</w:t>
      </w:r>
      <w:r>
        <w:rPr>
          <w:rFonts w:ascii="Times New Roman" w:hAnsi="Times New Roman" w:eastAsia="Times New Roman"/>
          <w:b/>
          <w:bCs/>
        </w:rPr>
        <w:t>Alta</w:t>
      </w:r>
      <w:r w:rsidRPr="00F7384C">
        <w:rPr>
          <w:rFonts w:ascii="Times New Roman" w:hAnsi="Times New Roman" w:eastAsia="Times New Roman"/>
          <w:b/>
          <w:bCs/>
        </w:rPr>
        <w:t>)</w:t>
      </w:r>
    </w:p>
    <w:p w:rsidR="0050218C" w:rsidP="0050218C" w:rsidRDefault="0050218C" w14:paraId="4991AD72" w14:textId="77777777">
      <w:pPr>
        <w:jc w:val="both"/>
        <w:rPr>
          <w:rFonts w:ascii="Times New Roman" w:hAnsi="Times New Roman"/>
        </w:rPr>
      </w:pPr>
      <w:r w:rsidRPr="005D01E5">
        <w:rPr>
          <w:rFonts w:ascii="Times New Roman" w:hAnsi="Times New Roman"/>
        </w:rPr>
        <w:t xml:space="preserve">Suelos Urbanos y Desarrollo Agropecuario sin Restricciones. Se les asigna </w:t>
      </w:r>
      <w:r w:rsidRPr="005D01E5">
        <w:rPr>
          <w:rFonts w:ascii="Times New Roman" w:hAnsi="Times New Roman"/>
          <w:b/>
          <w:bCs/>
        </w:rPr>
        <w:t>4</w:t>
      </w:r>
      <w:r w:rsidRPr="005D01E5">
        <w:rPr>
          <w:rFonts w:ascii="Times New Roman" w:hAnsi="Times New Roman"/>
        </w:rPr>
        <w:t xml:space="preserve"> porque son zonas diseñadas para la actividad económica y la prestación de servicios. Existe infraestructura vial y cercanía a centros de consumo, lo que facilita la logística de recolección de biomasa</w:t>
      </w:r>
      <w:r>
        <w:rPr>
          <w:rFonts w:ascii="Times New Roman" w:hAnsi="Times New Roman"/>
        </w:rPr>
        <w:t>, construcción</w:t>
      </w:r>
      <w:r w:rsidRPr="005D01E5">
        <w:rPr>
          <w:rFonts w:ascii="Times New Roman" w:hAnsi="Times New Roman"/>
        </w:rPr>
        <w:t xml:space="preserve"> y la distribución de energía.</w:t>
      </w:r>
    </w:p>
    <w:p w:rsidRPr="0050218C" w:rsidR="0050218C" w:rsidP="0050218C" w:rsidRDefault="0050218C" w14:paraId="6BB5BD84" w14:textId="77777777">
      <w:pPr>
        <w:pStyle w:val="Prrafodelista"/>
        <w:spacing w:line="279" w:lineRule="auto"/>
        <w:jc w:val="both"/>
        <w:rPr>
          <w:rFonts w:ascii="Times New Roman" w:hAnsi="Times New Roman" w:eastAsia="Times New Roman"/>
        </w:rPr>
      </w:pPr>
    </w:p>
    <w:p w:rsidRPr="005D01E5" w:rsidR="0050218C" w:rsidP="00DB48F2" w:rsidRDefault="0050218C" w14:paraId="74B7D6DC" w14:textId="3F243944">
      <w:pPr>
        <w:pStyle w:val="Prrafodelista"/>
        <w:numPr>
          <w:ilvl w:val="0"/>
          <w:numId w:val="17"/>
        </w:numPr>
        <w:spacing w:line="279" w:lineRule="auto"/>
        <w:jc w:val="both"/>
        <w:rPr>
          <w:rFonts w:ascii="Times New Roman" w:hAnsi="Times New Roman" w:eastAsia="Times New Roman"/>
        </w:rPr>
      </w:pPr>
      <w:r w:rsidRPr="005D01E5">
        <w:rPr>
          <w:rFonts w:ascii="Times New Roman" w:hAnsi="Times New Roman" w:eastAsia="Times New Roman"/>
          <w:b/>
          <w:bCs/>
        </w:rPr>
        <w:t>Categoría 5: Áreas de Excelencia para Infraestructura (Muy Alta)</w:t>
      </w:r>
    </w:p>
    <w:p w:rsidR="0050218C" w:rsidP="0050218C" w:rsidRDefault="0050218C" w14:paraId="4BBABE11" w14:textId="77777777">
      <w:pPr>
        <w:jc w:val="both"/>
        <w:rPr>
          <w:rFonts w:ascii="Times New Roman" w:hAnsi="Times New Roman"/>
        </w:rPr>
      </w:pPr>
      <w:r w:rsidRPr="005D01E5">
        <w:rPr>
          <w:rFonts w:ascii="Times New Roman" w:hAnsi="Times New Roman"/>
        </w:rPr>
        <w:t xml:space="preserve">Suelos Industriales, de Expansión e Infraestructura. El valor </w:t>
      </w:r>
      <w:r w:rsidRPr="005D01E5">
        <w:rPr>
          <w:rFonts w:ascii="Times New Roman" w:hAnsi="Times New Roman"/>
          <w:b/>
          <w:bCs/>
        </w:rPr>
        <w:t>5</w:t>
      </w:r>
      <w:r w:rsidRPr="005D01E5">
        <w:rPr>
          <w:rFonts w:ascii="Times New Roman" w:hAnsi="Times New Roman"/>
        </w:rPr>
        <w:t xml:space="preserve"> identifica el escenario ideal. Son suelos donde el Plan de Ordenamiento Territorial (POT) ya contempla la transformación de materia prima y la instalación de servicios públicos pesados, minimizando los conflictos de uso con la comunidad y agilizando el trámite de permisos ambientales ante la CAR.</w:t>
      </w:r>
    </w:p>
    <w:p w:rsidR="00E46393" w:rsidP="0050218C" w:rsidRDefault="00E46393" w14:paraId="0FDB0086" w14:textId="77777777">
      <w:pPr>
        <w:jc w:val="both"/>
        <w:rPr>
          <w:rFonts w:ascii="Times New Roman" w:hAnsi="Times New Roman"/>
        </w:rPr>
      </w:pPr>
    </w:p>
    <w:p w:rsidRPr="0050218C" w:rsidR="0050218C" w:rsidP="00EB7834" w:rsidRDefault="0050218C" w14:paraId="756C7AE4" w14:textId="77777777"/>
    <w:p w:rsidR="0050218C" w:rsidP="00EB7834" w:rsidRDefault="0050218C" w14:paraId="6276E87D" w14:textId="77777777"/>
    <w:p w:rsidR="00EB7834" w:rsidP="00EB7834" w:rsidRDefault="00505BD5" w14:paraId="19D12408" w14:textId="443FE667">
      <w:r>
        <w:t>Resultados línea base</w:t>
      </w:r>
    </w:p>
    <w:p w:rsidR="0035628E" w:rsidP="00EB7834" w:rsidRDefault="0035628E" w14:paraId="3BCD1FDB" w14:textId="77777777"/>
    <w:p w:rsidR="00505BD5" w:rsidP="00EB7834" w:rsidRDefault="00505BD5" w14:paraId="4E4F531C" w14:textId="6A9A481B">
      <w:r>
        <w:t>Prospectiva</w:t>
      </w:r>
    </w:p>
    <w:p w:rsidR="0035628E" w:rsidP="00EB7834" w:rsidRDefault="0035628E" w14:paraId="469855A4" w14:textId="77777777"/>
    <w:p w:rsidR="00505BD5" w:rsidP="00EB7834" w:rsidRDefault="00505BD5" w14:paraId="45D4B3CE" w14:textId="474BEB8D">
      <w:r>
        <w:t>Y abrebocas de lo que se viene del documento integrador</w:t>
      </w:r>
    </w:p>
    <w:p w:rsidR="00505BD5" w:rsidP="00EB7834" w:rsidRDefault="00505BD5" w14:paraId="1E65E88F" w14:textId="77777777"/>
    <w:p w:rsidRPr="00E46393" w:rsidR="00505BD5" w:rsidP="00DB48F2" w:rsidRDefault="00505BD5" w14:paraId="16F65021" w14:textId="77777777">
      <w:pPr>
        <w:pStyle w:val="Ttulo2"/>
        <w:numPr>
          <w:ilvl w:val="1"/>
          <w:numId w:val="5"/>
        </w:numPr>
        <w:rPr>
          <w:highlight w:val="yellow"/>
        </w:rPr>
      </w:pPr>
      <w:bookmarkStart w:name="_Toc226474075" w:id="44"/>
      <w:r w:rsidRPr="00E46393">
        <w:rPr>
          <w:highlight w:val="yellow"/>
        </w:rPr>
        <w:t>INFORMACIÓN USADA Y NORMALIZADA</w:t>
      </w:r>
      <w:bookmarkEnd w:id="44"/>
      <w:r w:rsidRPr="00E46393">
        <w:rPr>
          <w:highlight w:val="yellow"/>
        </w:rPr>
        <w:t xml:space="preserve"> </w:t>
      </w:r>
    </w:p>
    <w:p w:rsidRPr="00E46393" w:rsidR="00BA7123" w:rsidP="00BA7123" w:rsidRDefault="00BA7123" w14:paraId="1330B6B7" w14:textId="77777777">
      <w:pPr>
        <w:rPr>
          <w:highlight w:val="yellow"/>
          <w:lang w:val="es-CO"/>
        </w:rPr>
      </w:pPr>
    </w:p>
    <w:p w:rsidRPr="00E46393" w:rsidR="00505BD5" w:rsidP="00505BD5" w:rsidRDefault="00505BD5" w14:paraId="026CB505" w14:textId="77777777">
      <w:pPr>
        <w:rPr>
          <w:highlight w:val="yellow"/>
          <w:bdr w:val="nil"/>
        </w:rPr>
      </w:pPr>
      <w:r w:rsidRPr="00E46393">
        <w:rPr>
          <w:highlight w:val="yellow"/>
          <w:bdr w:val="nil"/>
        </w:rPr>
        <w:t>En la siguiente tabla se presenta resumida la información utilizada y su normalización de escala de 1 a 5 para poder realizar la interoperabilidad del documento integrador.</w:t>
      </w:r>
    </w:p>
    <w:p w:rsidRPr="00E46393" w:rsidR="00505BD5" w:rsidP="00505BD5" w:rsidRDefault="00505BD5" w14:paraId="1F6928AE" w14:textId="77777777">
      <w:pPr>
        <w:rPr>
          <w:highlight w:val="yellow"/>
          <w:bdr w:val="nil"/>
        </w:rPr>
      </w:pPr>
    </w:p>
    <w:p w:rsidRPr="00E46393" w:rsidR="00505BD5" w:rsidP="00505BD5" w:rsidRDefault="00505BD5" w14:paraId="204A66F8" w14:textId="77777777">
      <w:pPr>
        <w:rPr>
          <w:highlight w:val="yellow"/>
          <w:bdr w:val="nil"/>
        </w:rPr>
      </w:pPr>
    </w:p>
    <w:tbl>
      <w:tblPr>
        <w:tblStyle w:val="Tablaconcuadrcula"/>
        <w:tblW w:w="0" w:type="auto"/>
        <w:tblLook w:val="04A0" w:firstRow="1" w:lastRow="0" w:firstColumn="1" w:lastColumn="0" w:noHBand="0" w:noVBand="1"/>
      </w:tblPr>
      <w:tblGrid>
        <w:gridCol w:w="2828"/>
        <w:gridCol w:w="1492"/>
        <w:gridCol w:w="1427"/>
        <w:gridCol w:w="1287"/>
        <w:gridCol w:w="1597"/>
        <w:gridCol w:w="765"/>
      </w:tblGrid>
      <w:tr w:rsidRPr="00E46393" w:rsidR="0035628E" w:rsidTr="00E802E6" w14:paraId="100A3C5A" w14:textId="77777777">
        <w:tc>
          <w:tcPr>
            <w:tcW w:w="2681" w:type="dxa"/>
          </w:tcPr>
          <w:p w:rsidRPr="00E46393" w:rsidR="00505BD5" w:rsidP="00E802E6" w:rsidRDefault="00505BD5" w14:paraId="615CF4B6" w14:textId="77777777">
            <w:pPr>
              <w:jc w:val="center"/>
              <w:rPr>
                <w:b/>
                <w:bCs/>
                <w:highlight w:val="yellow"/>
                <w:bdr w:val="nil"/>
              </w:rPr>
            </w:pPr>
            <w:r w:rsidRPr="00E46393">
              <w:rPr>
                <w:b/>
                <w:bCs/>
                <w:highlight w:val="yellow"/>
                <w:bdr w:val="nil"/>
              </w:rPr>
              <w:t>Fuente de información</w:t>
            </w:r>
          </w:p>
        </w:tc>
        <w:tc>
          <w:tcPr>
            <w:tcW w:w="1531" w:type="dxa"/>
          </w:tcPr>
          <w:p w:rsidRPr="00E46393" w:rsidR="00505BD5" w:rsidP="00E802E6" w:rsidRDefault="00505BD5" w14:paraId="4624C1EF" w14:textId="77777777">
            <w:pPr>
              <w:jc w:val="center"/>
              <w:rPr>
                <w:b/>
                <w:bCs/>
                <w:highlight w:val="yellow"/>
                <w:bdr w:val="nil"/>
              </w:rPr>
            </w:pPr>
            <w:r w:rsidRPr="00E46393">
              <w:rPr>
                <w:b/>
                <w:bCs/>
                <w:highlight w:val="yellow"/>
                <w:bdr w:val="nil"/>
              </w:rPr>
              <w:t>Porque se necesita</w:t>
            </w:r>
          </w:p>
        </w:tc>
        <w:tc>
          <w:tcPr>
            <w:tcW w:w="1511" w:type="dxa"/>
          </w:tcPr>
          <w:p w:rsidRPr="00E46393" w:rsidR="00505BD5" w:rsidP="00E802E6" w:rsidRDefault="00505BD5" w14:paraId="0B30C32C" w14:textId="77777777">
            <w:pPr>
              <w:jc w:val="center"/>
              <w:rPr>
                <w:b/>
                <w:bCs/>
                <w:highlight w:val="yellow"/>
                <w:bdr w:val="nil"/>
              </w:rPr>
            </w:pPr>
            <w:r w:rsidRPr="00E46393">
              <w:rPr>
                <w:b/>
                <w:bCs/>
                <w:highlight w:val="yellow"/>
                <w:bdr w:val="nil"/>
              </w:rPr>
              <w:t>Resultado</w:t>
            </w:r>
          </w:p>
        </w:tc>
        <w:tc>
          <w:tcPr>
            <w:tcW w:w="1427" w:type="dxa"/>
          </w:tcPr>
          <w:p w:rsidRPr="00E46393" w:rsidR="00505BD5" w:rsidP="00E802E6" w:rsidRDefault="00505BD5" w14:paraId="68BC1E30" w14:textId="77777777">
            <w:pPr>
              <w:jc w:val="center"/>
              <w:rPr>
                <w:b/>
                <w:bCs/>
                <w:highlight w:val="yellow"/>
                <w:bdr w:val="nil"/>
              </w:rPr>
            </w:pPr>
            <w:r w:rsidRPr="00E46393">
              <w:rPr>
                <w:b/>
                <w:bCs/>
                <w:highlight w:val="yellow"/>
                <w:bdr w:val="nil"/>
              </w:rPr>
              <w:t>Análisis</w:t>
            </w:r>
          </w:p>
        </w:tc>
        <w:tc>
          <w:tcPr>
            <w:tcW w:w="1866" w:type="dxa"/>
          </w:tcPr>
          <w:p w:rsidRPr="00E46393" w:rsidR="00505BD5" w:rsidP="00E802E6" w:rsidRDefault="00505BD5" w14:paraId="13DF01EA" w14:textId="77777777">
            <w:pPr>
              <w:jc w:val="center"/>
              <w:rPr>
                <w:b/>
                <w:bCs/>
                <w:highlight w:val="yellow"/>
                <w:bdr w:val="nil"/>
              </w:rPr>
            </w:pPr>
            <w:r w:rsidRPr="00E46393">
              <w:rPr>
                <w:b/>
                <w:bCs/>
                <w:highlight w:val="yellow"/>
                <w:bdr w:val="nil"/>
              </w:rPr>
              <w:t>Nivel</w:t>
            </w:r>
          </w:p>
        </w:tc>
        <w:tc>
          <w:tcPr>
            <w:tcW w:w="380" w:type="dxa"/>
          </w:tcPr>
          <w:p w:rsidRPr="00E46393" w:rsidR="00505BD5" w:rsidP="00E802E6" w:rsidRDefault="00505BD5" w14:paraId="6D5925C1" w14:textId="77777777">
            <w:pPr>
              <w:jc w:val="center"/>
              <w:rPr>
                <w:b/>
                <w:bCs/>
                <w:highlight w:val="yellow"/>
                <w:bdr w:val="nil"/>
              </w:rPr>
            </w:pPr>
            <w:r w:rsidRPr="00E46393">
              <w:rPr>
                <w:b/>
                <w:bCs/>
                <w:highlight w:val="yellow"/>
                <w:bdr w:val="nil"/>
              </w:rPr>
              <w:t>Fuente</w:t>
            </w:r>
          </w:p>
        </w:tc>
      </w:tr>
      <w:tr w:rsidRPr="00E46393" w:rsidR="0035628E" w:rsidTr="00E802E6" w14:paraId="02429BF8" w14:textId="77777777">
        <w:tc>
          <w:tcPr>
            <w:tcW w:w="2681" w:type="dxa"/>
          </w:tcPr>
          <w:p w:rsidRPr="00E46393" w:rsidR="00505BD5" w:rsidP="00E802E6" w:rsidRDefault="00505BD5" w14:paraId="73B9F713" w14:textId="77777777">
            <w:pPr>
              <w:jc w:val="center"/>
              <w:rPr>
                <w:b/>
                <w:bCs/>
                <w:highlight w:val="yellow"/>
                <w:bdr w:val="nil"/>
              </w:rPr>
            </w:pPr>
            <w:r w:rsidRPr="00E46393">
              <w:rPr>
                <w:b/>
                <w:bCs/>
                <w:highlight w:val="yellow"/>
                <w:bdr w:val="nil"/>
              </w:rPr>
              <w:t>Biomasa:</w:t>
            </w:r>
          </w:p>
          <w:p w:rsidRPr="00E46393" w:rsidR="00505BD5" w:rsidP="00E802E6" w:rsidRDefault="00132BE1" w14:paraId="40487E73" w14:textId="753CD93B">
            <w:pPr>
              <w:rPr>
                <w:highlight w:val="yellow"/>
                <w:bdr w:val="nil"/>
              </w:rPr>
            </w:pPr>
            <w:r w:rsidRPr="00E46393">
              <w:rPr>
                <w:rFonts w:ascii="Times New Roman" w:hAnsi="Times New Roman"/>
                <w:b/>
                <w:bCs/>
                <w:noProof/>
                <w:highlight w:val="yellow"/>
                <w:lang w:val="es-CO"/>
              </w:rPr>
              <w:drawing>
                <wp:inline distT="0" distB="0" distL="0" distR="0" wp14:anchorId="3A669DF4" wp14:editId="002726E9">
                  <wp:extent cx="1979577" cy="2114550"/>
                  <wp:effectExtent l="0" t="0" r="1905" b="0"/>
                  <wp:docPr id="19566285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28538" name=""/>
                          <pic:cNvPicPr/>
                        </pic:nvPicPr>
                        <pic:blipFill>
                          <a:blip r:embed="rId39"/>
                          <a:stretch>
                            <a:fillRect/>
                          </a:stretch>
                        </pic:blipFill>
                        <pic:spPr>
                          <a:xfrm>
                            <a:off x="0" y="0"/>
                            <a:ext cx="1988711" cy="2124307"/>
                          </a:xfrm>
                          <a:prstGeom prst="rect">
                            <a:avLst/>
                          </a:prstGeom>
                        </pic:spPr>
                      </pic:pic>
                    </a:graphicData>
                  </a:graphic>
                </wp:inline>
              </w:drawing>
            </w:r>
          </w:p>
        </w:tc>
        <w:tc>
          <w:tcPr>
            <w:tcW w:w="1531" w:type="dxa"/>
          </w:tcPr>
          <w:p w:rsidRPr="00E46393" w:rsidR="00505BD5" w:rsidP="00E802E6" w:rsidRDefault="00505BD5" w14:paraId="3827E702" w14:textId="77777777">
            <w:pPr>
              <w:rPr>
                <w:highlight w:val="yellow"/>
                <w:bdr w:val="nil"/>
              </w:rPr>
            </w:pPr>
            <w:r w:rsidRPr="00E46393">
              <w:rPr>
                <w:highlight w:val="yellow"/>
                <w:bdr w:val="nil"/>
              </w:rPr>
              <w:t>Determinar el potencial de biomasa residual para proyectos de bioenergía en los municipios.</w:t>
            </w:r>
          </w:p>
        </w:tc>
        <w:tc>
          <w:tcPr>
            <w:tcW w:w="1511" w:type="dxa"/>
          </w:tcPr>
          <w:p w:rsidRPr="00E46393" w:rsidR="00505BD5" w:rsidP="00E802E6" w:rsidRDefault="00505BD5" w14:paraId="6DD5FA69" w14:textId="77777777">
            <w:pPr>
              <w:rPr>
                <w:highlight w:val="yellow"/>
                <w:bdr w:val="nil"/>
              </w:rPr>
            </w:pPr>
            <w:r w:rsidRPr="00E46393">
              <w:rPr>
                <w:highlight w:val="yellow"/>
                <w:bdr w:val="nil"/>
              </w:rPr>
              <w:t>Capa de generación de biomasa residual agrícola (toneladas/año).</w:t>
            </w:r>
          </w:p>
        </w:tc>
        <w:tc>
          <w:tcPr>
            <w:tcW w:w="1427" w:type="dxa"/>
          </w:tcPr>
          <w:p w:rsidRPr="00E46393" w:rsidR="00505BD5" w:rsidP="00E802E6" w:rsidRDefault="00505BD5" w14:paraId="44F4814F" w14:textId="77777777">
            <w:pPr>
              <w:rPr>
                <w:highlight w:val="yellow"/>
                <w:bdr w:val="nil"/>
              </w:rPr>
            </w:pPr>
            <w:r w:rsidRPr="00E46393">
              <w:rPr>
                <w:highlight w:val="yellow"/>
                <w:bdr w:val="nil"/>
              </w:rPr>
              <w:t>Cuantificación de residuos agrícolas y municipio para definir oferta.</w:t>
            </w:r>
          </w:p>
        </w:tc>
        <w:tc>
          <w:tcPr>
            <w:tcW w:w="1866" w:type="dxa"/>
          </w:tcPr>
          <w:p w:rsidRPr="00E46393" w:rsidR="00505BD5" w:rsidP="00E802E6" w:rsidRDefault="00505BD5" w14:paraId="73119494" w14:textId="77777777">
            <w:pPr>
              <w:rPr>
                <w:highlight w:val="yellow"/>
                <w:bdr w:val="nil"/>
              </w:rPr>
            </w:pPr>
            <w:r w:rsidRPr="00E46393">
              <w:rPr>
                <w:highlight w:val="yellow"/>
                <w:bdr w:val="nil"/>
              </w:rPr>
              <w:t>5: Alto</w:t>
            </w:r>
          </w:p>
          <w:p w:rsidRPr="00E46393" w:rsidR="00505BD5" w:rsidP="00E802E6" w:rsidRDefault="00505BD5" w14:paraId="047DECA7" w14:textId="77777777">
            <w:pPr>
              <w:rPr>
                <w:highlight w:val="yellow"/>
                <w:bdr w:val="nil"/>
              </w:rPr>
            </w:pPr>
            <w:r w:rsidRPr="00E46393">
              <w:rPr>
                <w:highlight w:val="yellow"/>
                <w:bdr w:val="nil"/>
              </w:rPr>
              <w:t>4: Medio-Alto</w:t>
            </w:r>
          </w:p>
          <w:p w:rsidRPr="00E46393" w:rsidR="00505BD5" w:rsidP="00E802E6" w:rsidRDefault="00505BD5" w14:paraId="6DEC71F2" w14:textId="77777777">
            <w:pPr>
              <w:rPr>
                <w:highlight w:val="yellow"/>
                <w:bdr w:val="nil"/>
              </w:rPr>
            </w:pPr>
            <w:r w:rsidRPr="00E46393">
              <w:rPr>
                <w:highlight w:val="yellow"/>
                <w:bdr w:val="nil"/>
              </w:rPr>
              <w:t>3: Medio</w:t>
            </w:r>
          </w:p>
          <w:p w:rsidRPr="00E46393" w:rsidR="00505BD5" w:rsidP="00E802E6" w:rsidRDefault="00505BD5" w14:paraId="22DC425C" w14:textId="77777777">
            <w:pPr>
              <w:rPr>
                <w:highlight w:val="yellow"/>
                <w:bdr w:val="nil"/>
              </w:rPr>
            </w:pPr>
            <w:r w:rsidRPr="00E46393">
              <w:rPr>
                <w:highlight w:val="yellow"/>
                <w:bdr w:val="nil"/>
              </w:rPr>
              <w:t>2: Bajo</w:t>
            </w:r>
          </w:p>
          <w:p w:rsidRPr="00E46393" w:rsidR="00505BD5" w:rsidP="00E802E6" w:rsidRDefault="00505BD5" w14:paraId="76EA7732" w14:textId="77777777">
            <w:pPr>
              <w:rPr>
                <w:highlight w:val="yellow"/>
                <w:bdr w:val="nil"/>
              </w:rPr>
            </w:pPr>
            <w:r w:rsidRPr="00E46393">
              <w:rPr>
                <w:highlight w:val="yellow"/>
                <w:bdr w:val="nil"/>
              </w:rPr>
              <w:t>1: Muy Bajo/Nulo</w:t>
            </w:r>
          </w:p>
          <w:p w:rsidRPr="00E46393" w:rsidR="00505BD5" w:rsidP="00E802E6" w:rsidRDefault="00505BD5" w14:paraId="1BEBA6B6" w14:textId="77777777">
            <w:pPr>
              <w:rPr>
                <w:highlight w:val="yellow"/>
                <w:bdr w:val="nil"/>
              </w:rPr>
            </w:pPr>
          </w:p>
          <w:p w:rsidRPr="00E46393" w:rsidR="00505BD5" w:rsidP="00E802E6" w:rsidRDefault="00505BD5" w14:paraId="3A675D2C" w14:textId="77777777">
            <w:pPr>
              <w:rPr>
                <w:highlight w:val="yellow"/>
                <w:bdr w:val="nil"/>
              </w:rPr>
            </w:pPr>
            <w:r w:rsidRPr="00E46393">
              <w:rPr>
                <w:highlight w:val="yellow"/>
                <w:bdr w:val="nil"/>
              </w:rPr>
              <w:t>Rangos en ton/año</w:t>
            </w:r>
          </w:p>
          <w:p w:rsidRPr="00E46393" w:rsidR="00505BD5" w:rsidP="00E802E6" w:rsidRDefault="00505BD5" w14:paraId="2A6E3EA5" w14:textId="77777777">
            <w:pPr>
              <w:rPr>
                <w:highlight w:val="yellow"/>
                <w:bdr w:val="nil"/>
              </w:rPr>
            </w:pPr>
            <w:r w:rsidRPr="00E46393">
              <w:rPr>
                <w:noProof/>
                <w:highlight w:val="yellow"/>
                <w:bdr w:val="nil"/>
              </w:rPr>
              <w:drawing>
                <wp:inline distT="0" distB="0" distL="0" distR="0" wp14:anchorId="4427682C" wp14:editId="36D43867">
                  <wp:extent cx="1009791" cy="990738"/>
                  <wp:effectExtent l="0" t="0" r="0" b="0"/>
                  <wp:docPr id="869611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11438" name=""/>
                          <pic:cNvPicPr/>
                        </pic:nvPicPr>
                        <pic:blipFill>
                          <a:blip r:embed="rId42"/>
                          <a:stretch>
                            <a:fillRect/>
                          </a:stretch>
                        </pic:blipFill>
                        <pic:spPr>
                          <a:xfrm>
                            <a:off x="0" y="0"/>
                            <a:ext cx="1009791" cy="990738"/>
                          </a:xfrm>
                          <a:prstGeom prst="rect">
                            <a:avLst/>
                          </a:prstGeom>
                        </pic:spPr>
                      </pic:pic>
                    </a:graphicData>
                  </a:graphic>
                </wp:inline>
              </w:drawing>
            </w:r>
          </w:p>
        </w:tc>
        <w:tc>
          <w:tcPr>
            <w:tcW w:w="380" w:type="dxa"/>
          </w:tcPr>
          <w:p w:rsidRPr="00E46393" w:rsidR="00505BD5" w:rsidP="00E802E6" w:rsidRDefault="00505BD5" w14:paraId="62661BBA" w14:textId="77777777">
            <w:pPr>
              <w:rPr>
                <w:highlight w:val="yellow"/>
                <w:bdr w:val="nil"/>
              </w:rPr>
            </w:pPr>
            <w:r w:rsidRPr="00E46393">
              <w:rPr>
                <w:highlight w:val="yellow"/>
                <w:bdr w:val="nil"/>
              </w:rPr>
              <w:t>UPME</w:t>
            </w:r>
          </w:p>
        </w:tc>
      </w:tr>
      <w:tr w:rsidRPr="00E46393" w:rsidR="0035628E" w:rsidTr="00E802E6" w14:paraId="79C022F3" w14:textId="77777777">
        <w:tc>
          <w:tcPr>
            <w:tcW w:w="2681" w:type="dxa"/>
          </w:tcPr>
          <w:p w:rsidRPr="00E46393" w:rsidR="00505BD5" w:rsidP="00E802E6" w:rsidRDefault="00505BD5" w14:paraId="50663410" w14:textId="77777777">
            <w:pPr>
              <w:jc w:val="center"/>
              <w:rPr>
                <w:b/>
                <w:bCs/>
                <w:highlight w:val="yellow"/>
                <w:bdr w:val="nil"/>
              </w:rPr>
            </w:pPr>
            <w:r w:rsidRPr="00E46393">
              <w:rPr>
                <w:b/>
                <w:bCs/>
                <w:highlight w:val="yellow"/>
                <w:bdr w:val="nil"/>
              </w:rPr>
              <w:t>Radiación Solar</w:t>
            </w:r>
          </w:p>
          <w:p w:rsidRPr="00E46393" w:rsidR="00505BD5" w:rsidP="00E802E6" w:rsidRDefault="00505BD5" w14:paraId="7BE821C7" w14:textId="77777777">
            <w:pPr>
              <w:jc w:val="center"/>
              <w:rPr>
                <w:b/>
                <w:bCs/>
                <w:highlight w:val="yellow"/>
                <w:bdr w:val="nil"/>
              </w:rPr>
            </w:pPr>
            <w:r w:rsidRPr="00E46393">
              <w:rPr>
                <w:b/>
                <w:bCs/>
                <w:noProof/>
                <w:highlight w:val="yellow"/>
                <w:bdr w:val="nil"/>
              </w:rPr>
              <w:drawing>
                <wp:inline distT="0" distB="0" distL="0" distR="0" wp14:anchorId="068487C9" wp14:editId="2559DE9F">
                  <wp:extent cx="1476375" cy="2096827"/>
                  <wp:effectExtent l="0" t="0" r="0" b="0"/>
                  <wp:docPr id="6740910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91013" name=""/>
                          <pic:cNvPicPr/>
                        </pic:nvPicPr>
                        <pic:blipFill>
                          <a:blip r:embed="rId43"/>
                          <a:stretch>
                            <a:fillRect/>
                          </a:stretch>
                        </pic:blipFill>
                        <pic:spPr>
                          <a:xfrm>
                            <a:off x="0" y="0"/>
                            <a:ext cx="1488276" cy="2113729"/>
                          </a:xfrm>
                          <a:prstGeom prst="rect">
                            <a:avLst/>
                          </a:prstGeom>
                        </pic:spPr>
                      </pic:pic>
                    </a:graphicData>
                  </a:graphic>
                </wp:inline>
              </w:drawing>
            </w:r>
          </w:p>
        </w:tc>
        <w:tc>
          <w:tcPr>
            <w:tcW w:w="1531" w:type="dxa"/>
          </w:tcPr>
          <w:p w:rsidRPr="00E46393" w:rsidR="00505BD5" w:rsidP="00E802E6" w:rsidRDefault="00505BD5" w14:paraId="1364C994" w14:textId="77777777">
            <w:pPr>
              <w:rPr>
                <w:highlight w:val="yellow"/>
                <w:bdr w:val="nil"/>
              </w:rPr>
            </w:pPr>
            <w:r w:rsidRPr="00E46393">
              <w:rPr>
                <w:highlight w:val="yellow"/>
                <w:bdr w:val="nil"/>
              </w:rPr>
              <w:t>Evaluar la oferta de energía solar primaria disponible para tecnología fotovoltaica.</w:t>
            </w:r>
          </w:p>
        </w:tc>
        <w:tc>
          <w:tcPr>
            <w:tcW w:w="1511" w:type="dxa"/>
          </w:tcPr>
          <w:p w:rsidRPr="00E46393" w:rsidR="00505BD5" w:rsidP="00E802E6" w:rsidRDefault="00505BD5" w14:paraId="1C95F707" w14:textId="77777777">
            <w:pPr>
              <w:rPr>
                <w:highlight w:val="yellow"/>
                <w:bdr w:val="nil"/>
              </w:rPr>
            </w:pPr>
            <w:r w:rsidRPr="00E46393">
              <w:rPr>
                <w:highlight w:val="yellow"/>
                <w:bdr w:val="nil"/>
              </w:rPr>
              <w:t>Ráster de radiación (kWh/m2/día) reclasificado con límites entre 3.56 y 5.60.</w:t>
            </w:r>
          </w:p>
        </w:tc>
        <w:tc>
          <w:tcPr>
            <w:tcW w:w="1427" w:type="dxa"/>
          </w:tcPr>
          <w:p w:rsidRPr="00E46393" w:rsidR="00505BD5" w:rsidP="00E802E6" w:rsidRDefault="00505BD5" w14:paraId="40328D3A" w14:textId="77777777">
            <w:pPr>
              <w:rPr>
                <w:highlight w:val="yellow"/>
                <w:bdr w:val="nil"/>
              </w:rPr>
            </w:pPr>
            <w:r w:rsidRPr="00E46393">
              <w:rPr>
                <w:highlight w:val="yellow"/>
                <w:bdr w:val="nil"/>
              </w:rPr>
              <w:t>Clasificación de la irradiancia en 5 rangos de intervalo igual para medir eficiencia.</w:t>
            </w:r>
          </w:p>
        </w:tc>
        <w:tc>
          <w:tcPr>
            <w:tcW w:w="1866" w:type="dxa"/>
          </w:tcPr>
          <w:p w:rsidRPr="00E46393" w:rsidR="00505BD5" w:rsidP="00E802E6" w:rsidRDefault="00505BD5" w14:paraId="6E60C10F" w14:textId="77777777">
            <w:pPr>
              <w:rPr>
                <w:highlight w:val="yellow"/>
                <w:bdr w:val="nil"/>
              </w:rPr>
            </w:pPr>
            <w:r w:rsidRPr="00E46393">
              <w:rPr>
                <w:highlight w:val="yellow"/>
                <w:bdr w:val="nil"/>
              </w:rPr>
              <w:t>5= &gt;5.194</w:t>
            </w:r>
          </w:p>
          <w:p w:rsidRPr="00E46393" w:rsidR="00505BD5" w:rsidP="00E802E6" w:rsidRDefault="00505BD5" w14:paraId="10DB583C" w14:textId="77777777">
            <w:pPr>
              <w:rPr>
                <w:highlight w:val="yellow"/>
                <w:bdr w:val="nil"/>
              </w:rPr>
            </w:pPr>
            <w:r w:rsidRPr="00E46393">
              <w:rPr>
                <w:highlight w:val="yellow"/>
                <w:bdr w:val="nil"/>
              </w:rPr>
              <w:t>4 = 4.78−5.193</w:t>
            </w:r>
          </w:p>
          <w:p w:rsidRPr="00E46393" w:rsidR="00505BD5" w:rsidP="00E802E6" w:rsidRDefault="00505BD5" w14:paraId="49D4ABF8" w14:textId="77777777">
            <w:pPr>
              <w:rPr>
                <w:highlight w:val="yellow"/>
                <w:bdr w:val="nil"/>
              </w:rPr>
            </w:pPr>
            <w:r w:rsidRPr="00E46393">
              <w:rPr>
                <w:highlight w:val="yellow"/>
                <w:bdr w:val="nil"/>
              </w:rPr>
              <w:t>3 = 4.37−4.782</w:t>
            </w:r>
          </w:p>
          <w:p w:rsidRPr="00E46393" w:rsidR="00505BD5" w:rsidP="00E802E6" w:rsidRDefault="00505BD5" w14:paraId="7ED62F71" w14:textId="77777777">
            <w:pPr>
              <w:rPr>
                <w:highlight w:val="yellow"/>
                <w:bdr w:val="nil"/>
              </w:rPr>
            </w:pPr>
            <w:r w:rsidRPr="00E46393">
              <w:rPr>
                <w:highlight w:val="yellow"/>
                <w:bdr w:val="nil"/>
              </w:rPr>
              <w:t>2 = 3.96−4.371</w:t>
            </w:r>
          </w:p>
          <w:p w:rsidRPr="00E46393" w:rsidR="00505BD5" w:rsidP="00E802E6" w:rsidRDefault="00505BD5" w14:paraId="79E706E5" w14:textId="77777777">
            <w:pPr>
              <w:rPr>
                <w:highlight w:val="yellow"/>
                <w:bdr w:val="nil"/>
              </w:rPr>
            </w:pPr>
            <w:r w:rsidRPr="00E46393">
              <w:rPr>
                <w:highlight w:val="yellow"/>
                <w:bdr w:val="nil"/>
              </w:rPr>
              <w:t>1= &lt;3.96</w:t>
            </w:r>
          </w:p>
          <w:p w:rsidRPr="00E46393" w:rsidR="00505BD5" w:rsidP="00E802E6" w:rsidRDefault="00505BD5" w14:paraId="2F008158" w14:textId="77777777">
            <w:pPr>
              <w:rPr>
                <w:highlight w:val="yellow"/>
                <w:bdr w:val="nil"/>
              </w:rPr>
            </w:pPr>
          </w:p>
          <w:p w:rsidRPr="00E46393" w:rsidR="00505BD5" w:rsidP="00E802E6" w:rsidRDefault="00505BD5" w14:paraId="416ED413" w14:textId="77777777">
            <w:pPr>
              <w:rPr>
                <w:highlight w:val="yellow"/>
                <w:bdr w:val="nil"/>
              </w:rPr>
            </w:pPr>
            <w:r w:rsidRPr="00E46393">
              <w:rPr>
                <w:highlight w:val="yellow"/>
                <w:bdr w:val="nil"/>
              </w:rPr>
              <w:t>Radiación en kWh/m2 escala:</w:t>
            </w:r>
          </w:p>
          <w:p w:rsidRPr="00E46393" w:rsidR="00505BD5" w:rsidP="00E802E6" w:rsidRDefault="00505BD5" w14:paraId="53CAC534" w14:textId="77777777">
            <w:pPr>
              <w:rPr>
                <w:highlight w:val="yellow"/>
                <w:bdr w:val="nil"/>
              </w:rPr>
            </w:pPr>
            <w:r w:rsidRPr="00E46393">
              <w:rPr>
                <w:noProof/>
                <w:highlight w:val="yellow"/>
                <w:bdr w:val="nil"/>
              </w:rPr>
              <w:drawing>
                <wp:inline distT="0" distB="0" distL="0" distR="0" wp14:anchorId="03BE40DF" wp14:editId="34CB6CF3">
                  <wp:extent cx="590632" cy="971686"/>
                  <wp:effectExtent l="0" t="0" r="0" b="0"/>
                  <wp:docPr id="2007807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807399" name=""/>
                          <pic:cNvPicPr/>
                        </pic:nvPicPr>
                        <pic:blipFill>
                          <a:blip r:embed="rId44"/>
                          <a:stretch>
                            <a:fillRect/>
                          </a:stretch>
                        </pic:blipFill>
                        <pic:spPr>
                          <a:xfrm>
                            <a:off x="0" y="0"/>
                            <a:ext cx="590632" cy="971686"/>
                          </a:xfrm>
                          <a:prstGeom prst="rect">
                            <a:avLst/>
                          </a:prstGeom>
                        </pic:spPr>
                      </pic:pic>
                    </a:graphicData>
                  </a:graphic>
                </wp:inline>
              </w:drawing>
            </w:r>
          </w:p>
        </w:tc>
        <w:tc>
          <w:tcPr>
            <w:tcW w:w="380" w:type="dxa"/>
          </w:tcPr>
          <w:p w:rsidRPr="00E46393" w:rsidR="00505BD5" w:rsidP="00E802E6" w:rsidRDefault="00505BD5" w14:paraId="24FC2FBD" w14:textId="77777777">
            <w:pPr>
              <w:rPr>
                <w:highlight w:val="yellow"/>
                <w:bdr w:val="nil"/>
              </w:rPr>
            </w:pPr>
            <w:r w:rsidRPr="00E46393">
              <w:rPr>
                <w:highlight w:val="yellow"/>
                <w:bdr w:val="nil"/>
              </w:rPr>
              <w:t>IDEAM</w:t>
            </w:r>
          </w:p>
        </w:tc>
      </w:tr>
      <w:tr w:rsidRPr="00E46393" w:rsidR="0035628E" w:rsidTr="00E802E6" w14:paraId="7D6DB258" w14:textId="77777777">
        <w:tc>
          <w:tcPr>
            <w:tcW w:w="2681" w:type="dxa"/>
          </w:tcPr>
          <w:p w:rsidRPr="00E46393" w:rsidR="00505BD5" w:rsidP="00E802E6" w:rsidRDefault="00505BD5" w14:paraId="5B09B472" w14:textId="77777777">
            <w:pPr>
              <w:jc w:val="center"/>
              <w:rPr>
                <w:b/>
                <w:bCs/>
                <w:highlight w:val="yellow"/>
                <w:bdr w:val="nil"/>
              </w:rPr>
            </w:pPr>
            <w:r w:rsidRPr="00E46393">
              <w:rPr>
                <w:b/>
                <w:bCs/>
                <w:highlight w:val="yellow"/>
                <w:bdr w:val="nil"/>
              </w:rPr>
              <w:t>Eólico (viento 100 m)</w:t>
            </w:r>
          </w:p>
          <w:p w:rsidRPr="00E46393" w:rsidR="00505BD5" w:rsidP="00E802E6" w:rsidRDefault="00505BD5" w14:paraId="1E5C501C" w14:textId="77777777">
            <w:pPr>
              <w:jc w:val="center"/>
              <w:rPr>
                <w:b/>
                <w:bCs/>
                <w:highlight w:val="yellow"/>
                <w:bdr w:val="nil"/>
              </w:rPr>
            </w:pPr>
            <w:r w:rsidRPr="00E46393">
              <w:rPr>
                <w:b/>
                <w:bCs/>
                <w:noProof/>
                <w:highlight w:val="yellow"/>
                <w:bdr w:val="nil"/>
              </w:rPr>
              <w:drawing>
                <wp:inline distT="0" distB="0" distL="0" distR="0" wp14:anchorId="7B1F7A1E" wp14:editId="019CDAEC">
                  <wp:extent cx="1392571" cy="1838325"/>
                  <wp:effectExtent l="0" t="0" r="0" b="0"/>
                  <wp:docPr id="18992390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39069" name=""/>
                          <pic:cNvPicPr/>
                        </pic:nvPicPr>
                        <pic:blipFill>
                          <a:blip r:embed="rId45"/>
                          <a:stretch>
                            <a:fillRect/>
                          </a:stretch>
                        </pic:blipFill>
                        <pic:spPr>
                          <a:xfrm>
                            <a:off x="0" y="0"/>
                            <a:ext cx="1401971" cy="1850734"/>
                          </a:xfrm>
                          <a:prstGeom prst="rect">
                            <a:avLst/>
                          </a:prstGeom>
                        </pic:spPr>
                      </pic:pic>
                    </a:graphicData>
                  </a:graphic>
                </wp:inline>
              </w:drawing>
            </w:r>
          </w:p>
        </w:tc>
        <w:tc>
          <w:tcPr>
            <w:tcW w:w="1531" w:type="dxa"/>
          </w:tcPr>
          <w:p w:rsidRPr="00E46393" w:rsidR="00505BD5" w:rsidP="00E802E6" w:rsidRDefault="00505BD5" w14:paraId="5679FBB7" w14:textId="77777777">
            <w:pPr>
              <w:rPr>
                <w:highlight w:val="yellow"/>
                <w:bdr w:val="nil"/>
              </w:rPr>
            </w:pPr>
            <w:r w:rsidRPr="00E46393">
              <w:rPr>
                <w:highlight w:val="yellow"/>
                <w:bdr w:val="nil"/>
              </w:rPr>
              <w:t>Determinar la viabilidad técnica de aerogeneradores comerciales de mediana y gran escala.</w:t>
            </w:r>
          </w:p>
        </w:tc>
        <w:tc>
          <w:tcPr>
            <w:tcW w:w="1511" w:type="dxa"/>
          </w:tcPr>
          <w:p w:rsidRPr="00E46393" w:rsidR="00505BD5" w:rsidP="00E802E6" w:rsidRDefault="00505BD5" w14:paraId="20BA8881" w14:textId="77777777">
            <w:pPr>
              <w:rPr>
                <w:highlight w:val="yellow"/>
                <w:bdr w:val="nil"/>
              </w:rPr>
            </w:pPr>
            <w:r w:rsidRPr="00E46393">
              <w:rPr>
                <w:highlight w:val="yellow"/>
                <w:bdr w:val="nil"/>
              </w:rPr>
              <w:t>Mapa de velocidad media del viento (m/s) a altura de buje (100m).</w:t>
            </w:r>
          </w:p>
        </w:tc>
        <w:tc>
          <w:tcPr>
            <w:tcW w:w="1427" w:type="dxa"/>
          </w:tcPr>
          <w:p w:rsidRPr="00E46393" w:rsidR="00505BD5" w:rsidP="00E802E6" w:rsidRDefault="00505BD5" w14:paraId="2F137B5B" w14:textId="77777777">
            <w:pPr>
              <w:rPr>
                <w:highlight w:val="yellow"/>
                <w:bdr w:val="nil"/>
              </w:rPr>
            </w:pPr>
            <w:r w:rsidRPr="00E46393">
              <w:rPr>
                <w:highlight w:val="yellow"/>
                <w:bdr w:val="nil"/>
              </w:rPr>
              <w:t>Identificación de zonas con velocidades superiores al umbral de arranque (4.0 m/s).</w:t>
            </w:r>
          </w:p>
        </w:tc>
        <w:tc>
          <w:tcPr>
            <w:tcW w:w="1866" w:type="dxa"/>
          </w:tcPr>
          <w:p w:rsidRPr="00E46393" w:rsidR="00505BD5" w:rsidP="00E802E6" w:rsidRDefault="00505BD5" w14:paraId="19701845" w14:textId="77777777">
            <w:pPr>
              <w:rPr>
                <w:highlight w:val="yellow"/>
                <w:bdr w:val="nil"/>
              </w:rPr>
            </w:pPr>
            <w:r w:rsidRPr="00E46393">
              <w:rPr>
                <w:highlight w:val="yellow"/>
                <w:bdr w:val="nil"/>
              </w:rPr>
              <w:t>5= &gt;7.54</w:t>
            </w:r>
          </w:p>
          <w:p w:rsidRPr="00E46393" w:rsidR="00505BD5" w:rsidP="00E802E6" w:rsidRDefault="00505BD5" w14:paraId="7C5FCA1B" w14:textId="77777777">
            <w:pPr>
              <w:rPr>
                <w:highlight w:val="yellow"/>
                <w:bdr w:val="nil"/>
              </w:rPr>
            </w:pPr>
            <w:r w:rsidRPr="00E46393">
              <w:rPr>
                <w:highlight w:val="yellow"/>
                <w:bdr w:val="nil"/>
              </w:rPr>
              <w:t>4= 6.0−7.53</w:t>
            </w:r>
          </w:p>
          <w:p w:rsidRPr="00E46393" w:rsidR="00505BD5" w:rsidP="00E802E6" w:rsidRDefault="00505BD5" w14:paraId="01D9731C" w14:textId="77777777">
            <w:pPr>
              <w:rPr>
                <w:highlight w:val="yellow"/>
                <w:bdr w:val="nil"/>
              </w:rPr>
            </w:pPr>
            <w:r w:rsidRPr="00E46393">
              <w:rPr>
                <w:highlight w:val="yellow"/>
                <w:bdr w:val="nil"/>
              </w:rPr>
              <w:t>3= 5.0−6.02</w:t>
            </w:r>
          </w:p>
          <w:p w:rsidRPr="00E46393" w:rsidR="00505BD5" w:rsidP="00E802E6" w:rsidRDefault="00505BD5" w14:paraId="0E21B20C" w14:textId="77777777">
            <w:pPr>
              <w:rPr>
                <w:highlight w:val="yellow"/>
                <w:bdr w:val="nil"/>
              </w:rPr>
            </w:pPr>
            <w:r w:rsidRPr="00E46393">
              <w:rPr>
                <w:highlight w:val="yellow"/>
                <w:bdr w:val="nil"/>
              </w:rPr>
              <w:t>2= 4.0−5.01</w:t>
            </w:r>
          </w:p>
          <w:p w:rsidRPr="00E46393" w:rsidR="00505BD5" w:rsidP="00E802E6" w:rsidRDefault="00505BD5" w14:paraId="3DB824AB" w14:textId="77777777">
            <w:pPr>
              <w:rPr>
                <w:highlight w:val="yellow"/>
                <w:bdr w:val="nil"/>
              </w:rPr>
            </w:pPr>
            <w:r w:rsidRPr="00E46393">
              <w:rPr>
                <w:highlight w:val="yellow"/>
                <w:bdr w:val="nil"/>
              </w:rPr>
              <w:t>1= &lt;4.0</w:t>
            </w:r>
          </w:p>
          <w:p w:rsidRPr="00E46393" w:rsidR="00505BD5" w:rsidP="00E802E6" w:rsidRDefault="00505BD5" w14:paraId="5C638857" w14:textId="77777777">
            <w:pPr>
              <w:rPr>
                <w:highlight w:val="yellow"/>
                <w:bdr w:val="nil"/>
              </w:rPr>
            </w:pPr>
            <w:r w:rsidRPr="00E46393">
              <w:rPr>
                <w:highlight w:val="yellow"/>
                <w:bdr w:val="nil"/>
              </w:rPr>
              <w:t>Escalas m/s</w:t>
            </w:r>
          </w:p>
          <w:p w:rsidRPr="00E46393" w:rsidR="00505BD5" w:rsidP="00E802E6" w:rsidRDefault="00505BD5" w14:paraId="717251BC" w14:textId="77777777">
            <w:pPr>
              <w:rPr>
                <w:highlight w:val="yellow"/>
                <w:bdr w:val="nil"/>
              </w:rPr>
            </w:pPr>
            <w:r w:rsidRPr="00E46393">
              <w:rPr>
                <w:noProof/>
                <w:highlight w:val="yellow"/>
                <w:bdr w:val="nil"/>
              </w:rPr>
              <w:drawing>
                <wp:inline distT="0" distB="0" distL="0" distR="0" wp14:anchorId="79873352" wp14:editId="52C8DBB5">
                  <wp:extent cx="924054" cy="952633"/>
                  <wp:effectExtent l="0" t="0" r="9525" b="0"/>
                  <wp:docPr id="1920739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739708" name=""/>
                          <pic:cNvPicPr/>
                        </pic:nvPicPr>
                        <pic:blipFill>
                          <a:blip r:embed="rId46"/>
                          <a:stretch>
                            <a:fillRect/>
                          </a:stretch>
                        </pic:blipFill>
                        <pic:spPr>
                          <a:xfrm>
                            <a:off x="0" y="0"/>
                            <a:ext cx="924054" cy="952633"/>
                          </a:xfrm>
                          <a:prstGeom prst="rect">
                            <a:avLst/>
                          </a:prstGeom>
                        </pic:spPr>
                      </pic:pic>
                    </a:graphicData>
                  </a:graphic>
                </wp:inline>
              </w:drawing>
            </w:r>
          </w:p>
        </w:tc>
        <w:tc>
          <w:tcPr>
            <w:tcW w:w="380" w:type="dxa"/>
          </w:tcPr>
          <w:p w:rsidRPr="00E46393" w:rsidR="00505BD5" w:rsidP="00E802E6" w:rsidRDefault="00505BD5" w14:paraId="49B69B39" w14:textId="77777777">
            <w:pPr>
              <w:rPr>
                <w:highlight w:val="yellow"/>
                <w:bdr w:val="nil"/>
              </w:rPr>
            </w:pPr>
          </w:p>
        </w:tc>
      </w:tr>
      <w:tr w:rsidRPr="00E46393" w:rsidR="0035628E" w:rsidTr="00E802E6" w14:paraId="208A50D8" w14:textId="77777777">
        <w:tc>
          <w:tcPr>
            <w:tcW w:w="2681" w:type="dxa"/>
          </w:tcPr>
          <w:p w:rsidRPr="00E46393" w:rsidR="00505BD5" w:rsidP="00E802E6" w:rsidRDefault="00505BD5" w14:paraId="745FD599" w14:textId="77777777">
            <w:pPr>
              <w:jc w:val="center"/>
              <w:rPr>
                <w:highlight w:val="yellow"/>
                <w:bdr w:val="nil"/>
                <w:lang w:val="pt-PT"/>
              </w:rPr>
            </w:pPr>
            <w:r w:rsidRPr="00E46393">
              <w:rPr>
                <w:highlight w:val="yellow"/>
                <w:bdr w:val="nil"/>
                <w:lang w:val="pt-PT"/>
              </w:rPr>
              <w:t>Índice de Pobreza Multidimensional IPM</w:t>
            </w:r>
          </w:p>
          <w:p w:rsidRPr="00E46393" w:rsidR="00505BD5" w:rsidP="00E802E6" w:rsidRDefault="00132BE1" w14:paraId="1B9243B3" w14:textId="3CB00B8A">
            <w:pPr>
              <w:jc w:val="center"/>
              <w:rPr>
                <w:highlight w:val="yellow"/>
                <w:bdr w:val="nil"/>
              </w:rPr>
            </w:pPr>
            <w:r w:rsidRPr="00E46393">
              <w:rPr>
                <w:rFonts w:ascii="Times New Roman" w:hAnsi="Times New Roman"/>
                <w:noProof/>
                <w:highlight w:val="yellow"/>
              </w:rPr>
              <w:drawing>
                <wp:inline distT="0" distB="0" distL="0" distR="0" wp14:anchorId="48B77AE8" wp14:editId="2EDB39E3">
                  <wp:extent cx="1651743" cy="1866900"/>
                  <wp:effectExtent l="0" t="0" r="5715" b="0"/>
                  <wp:docPr id="1695813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813113" name=""/>
                          <pic:cNvPicPr/>
                        </pic:nvPicPr>
                        <pic:blipFill>
                          <a:blip r:embed="rId40"/>
                          <a:stretch>
                            <a:fillRect/>
                          </a:stretch>
                        </pic:blipFill>
                        <pic:spPr>
                          <a:xfrm>
                            <a:off x="0" y="0"/>
                            <a:ext cx="1663682" cy="1880394"/>
                          </a:xfrm>
                          <a:prstGeom prst="rect">
                            <a:avLst/>
                          </a:prstGeom>
                        </pic:spPr>
                      </pic:pic>
                    </a:graphicData>
                  </a:graphic>
                </wp:inline>
              </w:drawing>
            </w:r>
          </w:p>
        </w:tc>
        <w:tc>
          <w:tcPr>
            <w:tcW w:w="1531" w:type="dxa"/>
          </w:tcPr>
          <w:p w:rsidRPr="00E46393" w:rsidR="00505BD5" w:rsidP="00E802E6" w:rsidRDefault="00505BD5" w14:paraId="553BD9E8" w14:textId="77777777">
            <w:pPr>
              <w:rPr>
                <w:highlight w:val="yellow"/>
                <w:bdr w:val="nil"/>
              </w:rPr>
            </w:pPr>
            <w:r w:rsidRPr="00E46393">
              <w:rPr>
                <w:highlight w:val="yellow"/>
                <w:bdr w:val="nil"/>
              </w:rPr>
              <w:t>Priorizar la inversión en zonas con mayor vulnerabilidad energética y demanda social.</w:t>
            </w:r>
          </w:p>
        </w:tc>
        <w:tc>
          <w:tcPr>
            <w:tcW w:w="1511" w:type="dxa"/>
          </w:tcPr>
          <w:p w:rsidRPr="00E46393" w:rsidR="00505BD5" w:rsidP="00E802E6" w:rsidRDefault="00505BD5" w14:paraId="742375BD" w14:textId="77777777">
            <w:pPr>
              <w:rPr>
                <w:highlight w:val="yellow"/>
                <w:bdr w:val="nil"/>
              </w:rPr>
            </w:pPr>
            <w:r w:rsidRPr="00E46393">
              <w:rPr>
                <w:highlight w:val="yellow"/>
                <w:bdr w:val="nil"/>
              </w:rPr>
              <w:t>Mapa de priorización socioeconómica por municipio (Datos DANE).</w:t>
            </w:r>
          </w:p>
        </w:tc>
        <w:tc>
          <w:tcPr>
            <w:tcW w:w="1427" w:type="dxa"/>
          </w:tcPr>
          <w:p w:rsidRPr="00E46393" w:rsidR="00505BD5" w:rsidP="00E802E6" w:rsidRDefault="00505BD5" w14:paraId="0F68D969" w14:textId="77777777">
            <w:pPr>
              <w:rPr>
                <w:highlight w:val="yellow"/>
                <w:bdr w:val="nil"/>
              </w:rPr>
            </w:pPr>
            <w:r w:rsidRPr="00E46393">
              <w:rPr>
                <w:highlight w:val="yellow"/>
                <w:bdr w:val="nil"/>
              </w:rPr>
              <w:t>Análisis de la relación entre pobreza y falta de acceso a energías limpias (Demanda).</w:t>
            </w:r>
          </w:p>
        </w:tc>
        <w:tc>
          <w:tcPr>
            <w:tcW w:w="1866" w:type="dxa"/>
          </w:tcPr>
          <w:p w:rsidRPr="00E46393" w:rsidR="00505BD5" w:rsidP="00E802E6" w:rsidRDefault="00505BD5" w14:paraId="44694D76" w14:textId="77777777">
            <w:pPr>
              <w:rPr>
                <w:highlight w:val="yellow"/>
                <w:bdr w:val="nil"/>
              </w:rPr>
            </w:pPr>
            <w:r w:rsidRPr="00E46393">
              <w:rPr>
                <w:highlight w:val="yellow"/>
                <w:bdr w:val="nil"/>
              </w:rPr>
              <w:t>5: IPM Muy Alto</w:t>
            </w:r>
          </w:p>
          <w:p w:rsidRPr="00E46393" w:rsidR="00505BD5" w:rsidP="00E802E6" w:rsidRDefault="00505BD5" w14:paraId="16CD8A2D" w14:textId="77777777">
            <w:pPr>
              <w:rPr>
                <w:highlight w:val="yellow"/>
                <w:bdr w:val="nil"/>
              </w:rPr>
            </w:pPr>
            <w:r w:rsidRPr="00E46393">
              <w:rPr>
                <w:highlight w:val="yellow"/>
                <w:bdr w:val="nil"/>
              </w:rPr>
              <w:t>4: IPM Alto</w:t>
            </w:r>
          </w:p>
          <w:p w:rsidRPr="00E46393" w:rsidR="00505BD5" w:rsidP="00E802E6" w:rsidRDefault="00505BD5" w14:paraId="663A9FCF" w14:textId="77777777">
            <w:pPr>
              <w:rPr>
                <w:highlight w:val="yellow"/>
                <w:bdr w:val="nil"/>
              </w:rPr>
            </w:pPr>
            <w:r w:rsidRPr="00E46393">
              <w:rPr>
                <w:highlight w:val="yellow"/>
                <w:bdr w:val="nil"/>
              </w:rPr>
              <w:t>3: IPM Medio</w:t>
            </w:r>
          </w:p>
          <w:p w:rsidRPr="00E46393" w:rsidR="00505BD5" w:rsidP="00E802E6" w:rsidRDefault="00505BD5" w14:paraId="7211C2A1" w14:textId="77777777">
            <w:pPr>
              <w:rPr>
                <w:highlight w:val="yellow"/>
                <w:bdr w:val="nil"/>
              </w:rPr>
            </w:pPr>
            <w:r w:rsidRPr="00E46393">
              <w:rPr>
                <w:highlight w:val="yellow"/>
                <w:bdr w:val="nil"/>
              </w:rPr>
              <w:t>2: IPM Bajo</w:t>
            </w:r>
          </w:p>
          <w:p w:rsidRPr="00E46393" w:rsidR="00505BD5" w:rsidP="00E802E6" w:rsidRDefault="00505BD5" w14:paraId="2E64930D" w14:textId="77777777">
            <w:pPr>
              <w:rPr>
                <w:highlight w:val="yellow"/>
                <w:bdr w:val="nil"/>
              </w:rPr>
            </w:pPr>
            <w:r w:rsidRPr="00E46393">
              <w:rPr>
                <w:highlight w:val="yellow"/>
                <w:bdr w:val="nil"/>
              </w:rPr>
              <w:t>1: IPM Muy Bajo</w:t>
            </w:r>
          </w:p>
          <w:p w:rsidRPr="00E46393" w:rsidR="00505BD5" w:rsidP="00E802E6" w:rsidRDefault="00505BD5" w14:paraId="636A173D" w14:textId="77777777">
            <w:pPr>
              <w:rPr>
                <w:highlight w:val="yellow"/>
                <w:bdr w:val="nil"/>
              </w:rPr>
            </w:pPr>
          </w:p>
          <w:p w:rsidRPr="00E46393" w:rsidR="00505BD5" w:rsidP="00E802E6" w:rsidRDefault="00505BD5" w14:paraId="780A5DDE" w14:textId="77777777">
            <w:pPr>
              <w:rPr>
                <w:highlight w:val="yellow"/>
                <w:bdr w:val="nil"/>
              </w:rPr>
            </w:pPr>
            <w:r w:rsidRPr="00E46393">
              <w:rPr>
                <w:noProof/>
                <w:highlight w:val="yellow"/>
                <w:bdr w:val="nil"/>
              </w:rPr>
              <w:drawing>
                <wp:inline distT="0" distB="0" distL="0" distR="0" wp14:anchorId="2EB640DF" wp14:editId="20E36CCD">
                  <wp:extent cx="1038370" cy="981212"/>
                  <wp:effectExtent l="0" t="0" r="9525" b="9525"/>
                  <wp:docPr id="1575329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29606" name=""/>
                          <pic:cNvPicPr/>
                        </pic:nvPicPr>
                        <pic:blipFill>
                          <a:blip r:embed="rId47"/>
                          <a:stretch>
                            <a:fillRect/>
                          </a:stretch>
                        </pic:blipFill>
                        <pic:spPr>
                          <a:xfrm>
                            <a:off x="0" y="0"/>
                            <a:ext cx="1038370" cy="981212"/>
                          </a:xfrm>
                          <a:prstGeom prst="rect">
                            <a:avLst/>
                          </a:prstGeom>
                        </pic:spPr>
                      </pic:pic>
                    </a:graphicData>
                  </a:graphic>
                </wp:inline>
              </w:drawing>
            </w:r>
          </w:p>
        </w:tc>
        <w:tc>
          <w:tcPr>
            <w:tcW w:w="380" w:type="dxa"/>
          </w:tcPr>
          <w:p w:rsidRPr="00E46393" w:rsidR="00505BD5" w:rsidP="00E802E6" w:rsidRDefault="00505BD5" w14:paraId="40BFFE44" w14:textId="77777777">
            <w:pPr>
              <w:rPr>
                <w:highlight w:val="yellow"/>
                <w:bdr w:val="nil"/>
              </w:rPr>
            </w:pPr>
            <w:r w:rsidRPr="00E46393">
              <w:rPr>
                <w:highlight w:val="yellow"/>
                <w:bdr w:val="nil"/>
              </w:rPr>
              <w:t>DANE</w:t>
            </w:r>
          </w:p>
        </w:tc>
      </w:tr>
      <w:tr w:rsidRPr="00E46393" w:rsidR="0035628E" w:rsidTr="00E802E6" w14:paraId="5F751ACC" w14:textId="77777777">
        <w:tc>
          <w:tcPr>
            <w:tcW w:w="2681" w:type="dxa"/>
          </w:tcPr>
          <w:p w:rsidRPr="00E46393" w:rsidR="00505BD5" w:rsidP="00E802E6" w:rsidRDefault="00505BD5" w14:paraId="754C35A6" w14:textId="77777777">
            <w:pPr>
              <w:jc w:val="center"/>
              <w:rPr>
                <w:highlight w:val="yellow"/>
                <w:bdr w:val="nil"/>
                <w:lang w:val="pt-PT"/>
              </w:rPr>
            </w:pPr>
            <w:r w:rsidRPr="00E46393">
              <w:rPr>
                <w:highlight w:val="yellow"/>
                <w:bdr w:val="nil"/>
                <w:lang w:val="pt-PT"/>
              </w:rPr>
              <w:t>Uso potencial del suelo</w:t>
            </w:r>
          </w:p>
          <w:p w:rsidRPr="00E46393" w:rsidR="00505BD5" w:rsidP="00E802E6" w:rsidRDefault="0035628E" w14:paraId="07B31094" w14:textId="662AFF34">
            <w:pPr>
              <w:jc w:val="center"/>
              <w:rPr>
                <w:highlight w:val="yellow"/>
                <w:bdr w:val="nil"/>
                <w:lang w:val="pt-PT"/>
              </w:rPr>
            </w:pPr>
            <w:r w:rsidRPr="00E46393">
              <w:rPr>
                <w:rFonts w:ascii="Times New Roman" w:hAnsi="Times New Roman"/>
                <w:noProof/>
                <w:highlight w:val="yellow"/>
              </w:rPr>
              <w:drawing>
                <wp:inline distT="0" distB="0" distL="0" distR="0" wp14:anchorId="1A8D5DFC" wp14:editId="039C659D">
                  <wp:extent cx="1645757" cy="1943100"/>
                  <wp:effectExtent l="0" t="0" r="0" b="0"/>
                  <wp:docPr id="1425176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176422" name=""/>
                          <pic:cNvPicPr/>
                        </pic:nvPicPr>
                        <pic:blipFill>
                          <a:blip r:embed="rId48"/>
                          <a:stretch>
                            <a:fillRect/>
                          </a:stretch>
                        </pic:blipFill>
                        <pic:spPr>
                          <a:xfrm>
                            <a:off x="0" y="0"/>
                            <a:ext cx="1649237" cy="1947209"/>
                          </a:xfrm>
                          <a:prstGeom prst="rect">
                            <a:avLst/>
                          </a:prstGeom>
                        </pic:spPr>
                      </pic:pic>
                    </a:graphicData>
                  </a:graphic>
                </wp:inline>
              </w:drawing>
            </w:r>
          </w:p>
        </w:tc>
        <w:tc>
          <w:tcPr>
            <w:tcW w:w="1531" w:type="dxa"/>
          </w:tcPr>
          <w:p w:rsidRPr="00E46393" w:rsidR="00505BD5" w:rsidP="00E802E6" w:rsidRDefault="00505BD5" w14:paraId="7B8FA733" w14:textId="77777777">
            <w:pPr>
              <w:rPr>
                <w:highlight w:val="yellow"/>
                <w:bdr w:val="nil"/>
              </w:rPr>
            </w:pPr>
            <w:r w:rsidRPr="00E46393">
              <w:rPr>
                <w:highlight w:val="yellow"/>
                <w:bdr w:val="nil"/>
              </w:rPr>
              <w:t>Garantizar la viabilidad legal y ambiental según la normativa de ordenamiento (Gobernanza).</w:t>
            </w:r>
          </w:p>
        </w:tc>
        <w:tc>
          <w:tcPr>
            <w:tcW w:w="1511" w:type="dxa"/>
          </w:tcPr>
          <w:p w:rsidRPr="00E46393" w:rsidR="00505BD5" w:rsidP="00E802E6" w:rsidRDefault="00505BD5" w14:paraId="510E3A86" w14:textId="77777777">
            <w:pPr>
              <w:rPr>
                <w:highlight w:val="yellow"/>
                <w:bdr w:val="nil"/>
              </w:rPr>
            </w:pPr>
            <w:r w:rsidRPr="00E46393">
              <w:rPr>
                <w:highlight w:val="yellow"/>
                <w:bdr w:val="nil"/>
              </w:rPr>
              <w:t>Mapa de aptitud del suelo categorizado desde industrial hasta áreas protegidas.</w:t>
            </w:r>
          </w:p>
        </w:tc>
        <w:tc>
          <w:tcPr>
            <w:tcW w:w="1427" w:type="dxa"/>
          </w:tcPr>
          <w:p w:rsidRPr="00E46393" w:rsidR="00505BD5" w:rsidP="00E802E6" w:rsidRDefault="00505BD5" w14:paraId="29E80F35" w14:textId="77777777">
            <w:pPr>
              <w:rPr>
                <w:highlight w:val="yellow"/>
                <w:bdr w:val="nil"/>
              </w:rPr>
            </w:pPr>
            <w:r w:rsidRPr="00E46393">
              <w:rPr>
                <w:highlight w:val="yellow"/>
                <w:bdr w:val="nil"/>
              </w:rPr>
              <w:t>Ponderación de categorías de uso según compatibilidad con infraestructura energética.</w:t>
            </w:r>
          </w:p>
        </w:tc>
        <w:tc>
          <w:tcPr>
            <w:tcW w:w="1866" w:type="dxa"/>
          </w:tcPr>
          <w:p w:rsidRPr="00E46393" w:rsidR="00505BD5" w:rsidP="00E802E6" w:rsidRDefault="00505BD5" w14:paraId="469C26A4" w14:textId="77777777">
            <w:pPr>
              <w:rPr>
                <w:highlight w:val="yellow"/>
                <w:bdr w:val="nil"/>
              </w:rPr>
            </w:pPr>
            <w:r w:rsidRPr="00E46393">
              <w:rPr>
                <w:highlight w:val="yellow"/>
                <w:bdr w:val="nil"/>
              </w:rPr>
              <w:t>5: Industrial/Urbano</w:t>
            </w:r>
          </w:p>
          <w:p w:rsidRPr="00E46393" w:rsidR="00505BD5" w:rsidP="00E802E6" w:rsidRDefault="00505BD5" w14:paraId="6F8338DE" w14:textId="77777777">
            <w:pPr>
              <w:rPr>
                <w:highlight w:val="yellow"/>
                <w:bdr w:val="nil"/>
              </w:rPr>
            </w:pPr>
            <w:r w:rsidRPr="00E46393">
              <w:rPr>
                <w:highlight w:val="yellow"/>
                <w:bdr w:val="nil"/>
              </w:rPr>
              <w:t>4: Agropecuario</w:t>
            </w:r>
          </w:p>
          <w:p w:rsidRPr="00E46393" w:rsidR="00505BD5" w:rsidP="00E802E6" w:rsidRDefault="00505BD5" w14:paraId="18298DF1" w14:textId="77777777">
            <w:pPr>
              <w:rPr>
                <w:highlight w:val="yellow"/>
                <w:bdr w:val="nil"/>
              </w:rPr>
            </w:pPr>
            <w:r w:rsidRPr="00E46393">
              <w:rPr>
                <w:highlight w:val="yellow"/>
                <w:bdr w:val="nil"/>
              </w:rPr>
              <w:t>3: Forestal</w:t>
            </w:r>
          </w:p>
          <w:p w:rsidRPr="00E46393" w:rsidR="00505BD5" w:rsidP="00E802E6" w:rsidRDefault="00505BD5" w14:paraId="0D37229B" w14:textId="77777777">
            <w:pPr>
              <w:rPr>
                <w:highlight w:val="yellow"/>
                <w:bdr w:val="nil"/>
              </w:rPr>
            </w:pPr>
            <w:r w:rsidRPr="00E46393">
              <w:rPr>
                <w:highlight w:val="yellow"/>
                <w:bdr w:val="nil"/>
              </w:rPr>
              <w:t>2: Minero</w:t>
            </w:r>
          </w:p>
          <w:p w:rsidRPr="00E46393" w:rsidR="00505BD5" w:rsidP="00E802E6" w:rsidRDefault="00505BD5" w14:paraId="173755CC" w14:textId="77777777">
            <w:pPr>
              <w:rPr>
                <w:highlight w:val="yellow"/>
                <w:bdr w:val="nil"/>
              </w:rPr>
            </w:pPr>
            <w:r w:rsidRPr="00E46393">
              <w:rPr>
                <w:highlight w:val="yellow"/>
                <w:bdr w:val="nil"/>
              </w:rPr>
              <w:t>1: Protección / Restricción</w:t>
            </w:r>
          </w:p>
          <w:p w:rsidRPr="00E46393" w:rsidR="00505BD5" w:rsidP="00E802E6" w:rsidRDefault="00505BD5" w14:paraId="40E34382" w14:textId="77777777">
            <w:pPr>
              <w:rPr>
                <w:highlight w:val="yellow"/>
                <w:bdr w:val="nil"/>
              </w:rPr>
            </w:pPr>
          </w:p>
          <w:p w:rsidRPr="00E46393" w:rsidR="00505BD5" w:rsidP="00E802E6" w:rsidRDefault="00505BD5" w14:paraId="69A1A83E" w14:textId="77777777">
            <w:pPr>
              <w:rPr>
                <w:highlight w:val="yellow"/>
                <w:bdr w:val="nil"/>
              </w:rPr>
            </w:pPr>
            <w:r w:rsidRPr="00E46393">
              <w:rPr>
                <w:noProof/>
                <w:highlight w:val="yellow"/>
                <w:bdr w:val="nil"/>
              </w:rPr>
              <w:drawing>
                <wp:inline distT="0" distB="0" distL="0" distR="0" wp14:anchorId="4F6692C5" wp14:editId="2D196D3A">
                  <wp:extent cx="819264" cy="990738"/>
                  <wp:effectExtent l="0" t="0" r="0" b="0"/>
                  <wp:docPr id="1165188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188898" name=""/>
                          <pic:cNvPicPr/>
                        </pic:nvPicPr>
                        <pic:blipFill>
                          <a:blip r:embed="rId49"/>
                          <a:stretch>
                            <a:fillRect/>
                          </a:stretch>
                        </pic:blipFill>
                        <pic:spPr>
                          <a:xfrm>
                            <a:off x="0" y="0"/>
                            <a:ext cx="819264" cy="990738"/>
                          </a:xfrm>
                          <a:prstGeom prst="rect">
                            <a:avLst/>
                          </a:prstGeom>
                        </pic:spPr>
                      </pic:pic>
                    </a:graphicData>
                  </a:graphic>
                </wp:inline>
              </w:drawing>
            </w:r>
          </w:p>
        </w:tc>
        <w:tc>
          <w:tcPr>
            <w:tcW w:w="380" w:type="dxa"/>
          </w:tcPr>
          <w:p w:rsidRPr="00E46393" w:rsidR="00505BD5" w:rsidP="00E802E6" w:rsidRDefault="00505BD5" w14:paraId="79C04071" w14:textId="77777777">
            <w:pPr>
              <w:rPr>
                <w:highlight w:val="yellow"/>
                <w:bdr w:val="nil"/>
              </w:rPr>
            </w:pPr>
          </w:p>
        </w:tc>
      </w:tr>
    </w:tbl>
    <w:p w:rsidRPr="00E46393" w:rsidR="00505BD5" w:rsidP="00505BD5" w:rsidRDefault="00505BD5" w14:paraId="2A91E5BE" w14:textId="77777777">
      <w:pPr>
        <w:rPr>
          <w:highlight w:val="yellow"/>
          <w:bdr w:val="nil"/>
        </w:rPr>
      </w:pPr>
    </w:p>
    <w:p w:rsidRPr="00E46393" w:rsidR="00505BD5" w:rsidP="00505BD5" w:rsidRDefault="00505BD5" w14:paraId="3A277780" w14:textId="77777777">
      <w:pPr>
        <w:rPr>
          <w:highlight w:val="yellow"/>
          <w:bdr w:val="nil"/>
        </w:rPr>
        <w:sectPr w:rsidRPr="00E46393" w:rsidR="00505BD5" w:rsidSect="00A4008F">
          <w:pgSz w:w="12242" w:h="18705" w:orient="portrait" w:code="120"/>
          <w:pgMar w:top="3532" w:right="1418" w:bottom="1871" w:left="1418" w:header="851" w:footer="697" w:gutter="0"/>
          <w:cols w:space="720"/>
          <w:docGrid w:linePitch="272"/>
        </w:sectPr>
      </w:pPr>
    </w:p>
    <w:p w:rsidRPr="00E46393" w:rsidR="00505BD5" w:rsidP="008212AF" w:rsidRDefault="00505BD5" w14:paraId="4AB5FE6F" w14:textId="77777777">
      <w:pPr>
        <w:pStyle w:val="Ttulo2"/>
        <w:numPr>
          <w:ilvl w:val="1"/>
          <w:numId w:val="5"/>
        </w:numPr>
        <w:rPr>
          <w:highlight w:val="yellow"/>
        </w:rPr>
      </w:pPr>
      <w:bookmarkStart w:name="_Toc226474076" w:id="45"/>
      <w:r w:rsidRPr="00E46393">
        <w:rPr>
          <w:highlight w:val="yellow"/>
        </w:rPr>
        <w:t>PORCENTAJE DE PESOS ATRIBUIDOS A CADA UNA DE LAS VARIABLES</w:t>
      </w:r>
      <w:bookmarkEnd w:id="45"/>
    </w:p>
    <w:p w:rsidRPr="00E46393" w:rsidR="00BA7123" w:rsidP="00BA7123" w:rsidRDefault="00BA7123" w14:paraId="51A2BE0D" w14:textId="77777777">
      <w:pPr>
        <w:rPr>
          <w:highlight w:val="yellow"/>
          <w:lang w:val="es-CO"/>
        </w:rPr>
      </w:pPr>
    </w:p>
    <w:p w:rsidRPr="00E46393" w:rsidR="00505BD5" w:rsidP="00505BD5" w:rsidRDefault="00505BD5" w14:paraId="42EEC576" w14:textId="77777777">
      <w:pPr>
        <w:rPr>
          <w:highlight w:val="yellow"/>
          <w:bdr w:val="nil"/>
        </w:rPr>
      </w:pPr>
      <w:r w:rsidRPr="00E46393">
        <w:rPr>
          <w:highlight w:val="yellow"/>
          <w:bdr w:val="nil"/>
        </w:rPr>
        <w:t>Se debe definir los pesos porcentuales que se le van a atribuir a cada uno de las variables de acuerdo con criterios de expertos para definir como se realizara el algebra de mapas de acuerdo con los pesos por cada uno de los indicadores propuestos.</w:t>
      </w:r>
    </w:p>
    <w:p w:rsidRPr="00E46393" w:rsidR="00505BD5" w:rsidP="00505BD5" w:rsidRDefault="00505BD5" w14:paraId="5D1A113D" w14:textId="77777777">
      <w:pPr>
        <w:rPr>
          <w:highlight w:val="yellow"/>
          <w:bdr w:val="nil"/>
        </w:rPr>
      </w:pPr>
    </w:p>
    <w:tbl>
      <w:tblPr>
        <w:tblStyle w:val="Tablaconcuadrcula"/>
        <w:tblW w:w="0" w:type="auto"/>
        <w:tblLook w:val="04A0" w:firstRow="1" w:lastRow="0" w:firstColumn="1" w:lastColumn="0" w:noHBand="0" w:noVBand="1"/>
      </w:tblPr>
      <w:tblGrid>
        <w:gridCol w:w="674"/>
        <w:gridCol w:w="423"/>
        <w:gridCol w:w="756"/>
        <w:gridCol w:w="477"/>
        <w:gridCol w:w="791"/>
        <w:gridCol w:w="614"/>
        <w:gridCol w:w="756"/>
        <w:gridCol w:w="467"/>
        <w:gridCol w:w="875"/>
        <w:gridCol w:w="428"/>
        <w:gridCol w:w="756"/>
        <w:gridCol w:w="452"/>
        <w:gridCol w:w="895"/>
        <w:gridCol w:w="428"/>
        <w:gridCol w:w="604"/>
      </w:tblGrid>
      <w:tr w:rsidRPr="00E46393" w:rsidR="00505BD5" w:rsidTr="00E802E6" w14:paraId="1A197261" w14:textId="77777777">
        <w:tc>
          <w:tcPr>
            <w:tcW w:w="954" w:type="dxa"/>
          </w:tcPr>
          <w:p w:rsidRPr="00E46393" w:rsidR="00505BD5" w:rsidP="00E802E6" w:rsidRDefault="00505BD5" w14:paraId="4C14350A" w14:textId="77777777">
            <w:pPr>
              <w:rPr>
                <w:b/>
                <w:bCs/>
                <w:sz w:val="16"/>
                <w:szCs w:val="16"/>
                <w:highlight w:val="yellow"/>
                <w:bdr w:val="nil"/>
              </w:rPr>
            </w:pPr>
            <w:r w:rsidRPr="00E46393">
              <w:rPr>
                <w:b/>
                <w:bCs/>
                <w:sz w:val="16"/>
                <w:szCs w:val="16"/>
                <w:highlight w:val="yellow"/>
                <w:bdr w:val="nil"/>
              </w:rPr>
              <w:t>Oferta Energética /residuos</w:t>
            </w:r>
          </w:p>
        </w:tc>
        <w:tc>
          <w:tcPr>
            <w:tcW w:w="519" w:type="dxa"/>
          </w:tcPr>
          <w:p w:rsidRPr="00E46393" w:rsidR="00505BD5" w:rsidP="00E802E6" w:rsidRDefault="00505BD5" w14:paraId="3E439F58" w14:textId="77777777">
            <w:pPr>
              <w:rPr>
                <w:b/>
                <w:bCs/>
                <w:sz w:val="16"/>
                <w:szCs w:val="16"/>
                <w:highlight w:val="yellow"/>
                <w:bdr w:val="nil"/>
              </w:rPr>
            </w:pPr>
            <w:r w:rsidRPr="00E46393">
              <w:rPr>
                <w:b/>
                <w:bCs/>
                <w:sz w:val="16"/>
                <w:szCs w:val="16"/>
                <w:highlight w:val="yellow"/>
                <w:bdr w:val="nil"/>
              </w:rPr>
              <w:t>% peso</w:t>
            </w:r>
          </w:p>
        </w:tc>
        <w:tc>
          <w:tcPr>
            <w:tcW w:w="1088" w:type="dxa"/>
          </w:tcPr>
          <w:p w:rsidRPr="00E46393" w:rsidR="00505BD5" w:rsidP="00E802E6" w:rsidRDefault="00505BD5" w14:paraId="4344BD39" w14:textId="77777777">
            <w:pPr>
              <w:rPr>
                <w:b/>
                <w:bCs/>
                <w:sz w:val="16"/>
                <w:szCs w:val="16"/>
                <w:highlight w:val="yellow"/>
                <w:bdr w:val="nil"/>
              </w:rPr>
            </w:pPr>
            <w:r w:rsidRPr="00E46393">
              <w:rPr>
                <w:b/>
                <w:bCs/>
                <w:sz w:val="16"/>
                <w:szCs w:val="16"/>
                <w:highlight w:val="yellow"/>
                <w:bdr w:val="nil"/>
              </w:rPr>
              <w:t>Componente</w:t>
            </w:r>
          </w:p>
        </w:tc>
        <w:tc>
          <w:tcPr>
            <w:tcW w:w="630" w:type="dxa"/>
          </w:tcPr>
          <w:p w:rsidRPr="00E46393" w:rsidR="00505BD5" w:rsidP="00E802E6" w:rsidRDefault="00505BD5" w14:paraId="3F1C0DC5" w14:textId="77777777">
            <w:pPr>
              <w:rPr>
                <w:b/>
                <w:bCs/>
                <w:sz w:val="16"/>
                <w:szCs w:val="16"/>
                <w:highlight w:val="yellow"/>
                <w:bdr w:val="nil"/>
              </w:rPr>
            </w:pPr>
            <w:r w:rsidRPr="00E46393">
              <w:rPr>
                <w:b/>
                <w:bCs/>
                <w:sz w:val="16"/>
                <w:szCs w:val="16"/>
                <w:highlight w:val="yellow"/>
                <w:bdr w:val="nil"/>
              </w:rPr>
              <w:t>Peso comp.</w:t>
            </w:r>
          </w:p>
        </w:tc>
        <w:tc>
          <w:tcPr>
            <w:tcW w:w="1149" w:type="dxa"/>
          </w:tcPr>
          <w:p w:rsidRPr="00E46393" w:rsidR="00505BD5" w:rsidP="00E802E6" w:rsidRDefault="00505BD5" w14:paraId="32492525" w14:textId="77777777">
            <w:pPr>
              <w:rPr>
                <w:b/>
                <w:bCs/>
                <w:sz w:val="16"/>
                <w:szCs w:val="16"/>
                <w:highlight w:val="yellow"/>
                <w:bdr w:val="nil"/>
              </w:rPr>
            </w:pPr>
            <w:r w:rsidRPr="00E46393">
              <w:rPr>
                <w:b/>
                <w:bCs/>
                <w:sz w:val="16"/>
                <w:szCs w:val="16"/>
                <w:highlight w:val="yellow"/>
                <w:bdr w:val="nil"/>
              </w:rPr>
              <w:t>Indicadores</w:t>
            </w:r>
          </w:p>
        </w:tc>
        <w:tc>
          <w:tcPr>
            <w:tcW w:w="874" w:type="dxa"/>
          </w:tcPr>
          <w:p w:rsidRPr="00E46393" w:rsidR="00505BD5" w:rsidP="00E802E6" w:rsidRDefault="00505BD5" w14:paraId="3B22C978" w14:textId="77777777">
            <w:pPr>
              <w:rPr>
                <w:b/>
                <w:bCs/>
                <w:sz w:val="16"/>
                <w:szCs w:val="16"/>
                <w:highlight w:val="yellow"/>
                <w:bdr w:val="nil"/>
              </w:rPr>
            </w:pPr>
            <w:r w:rsidRPr="00E46393">
              <w:rPr>
                <w:b/>
                <w:bCs/>
                <w:sz w:val="16"/>
                <w:szCs w:val="16"/>
                <w:highlight w:val="yellow"/>
                <w:bdr w:val="nil"/>
              </w:rPr>
              <w:t>Peso indicador</w:t>
            </w:r>
          </w:p>
        </w:tc>
        <w:tc>
          <w:tcPr>
            <w:tcW w:w="1088" w:type="dxa"/>
          </w:tcPr>
          <w:p w:rsidRPr="00E46393" w:rsidR="00505BD5" w:rsidP="00E802E6" w:rsidRDefault="00505BD5" w14:paraId="4097CFF1" w14:textId="77777777">
            <w:pPr>
              <w:rPr>
                <w:b/>
                <w:bCs/>
                <w:sz w:val="16"/>
                <w:szCs w:val="16"/>
                <w:highlight w:val="yellow"/>
                <w:bdr w:val="nil"/>
              </w:rPr>
            </w:pPr>
            <w:r w:rsidRPr="00E46393">
              <w:rPr>
                <w:b/>
                <w:bCs/>
                <w:sz w:val="16"/>
                <w:szCs w:val="16"/>
                <w:highlight w:val="yellow"/>
                <w:bdr w:val="nil"/>
              </w:rPr>
              <w:t>Componente</w:t>
            </w:r>
          </w:p>
        </w:tc>
        <w:tc>
          <w:tcPr>
            <w:tcW w:w="634" w:type="dxa"/>
          </w:tcPr>
          <w:p w:rsidRPr="00E46393" w:rsidR="00505BD5" w:rsidP="00E802E6" w:rsidRDefault="00505BD5" w14:paraId="1B11381B" w14:textId="77777777">
            <w:pPr>
              <w:rPr>
                <w:b/>
                <w:bCs/>
                <w:sz w:val="16"/>
                <w:szCs w:val="16"/>
                <w:highlight w:val="yellow"/>
                <w:bdr w:val="nil"/>
              </w:rPr>
            </w:pPr>
            <w:r w:rsidRPr="00E46393">
              <w:rPr>
                <w:b/>
                <w:bCs/>
                <w:sz w:val="16"/>
                <w:szCs w:val="16"/>
                <w:highlight w:val="yellow"/>
                <w:bdr w:val="nil"/>
              </w:rPr>
              <w:t>Peso</w:t>
            </w:r>
          </w:p>
          <w:p w:rsidRPr="00E46393" w:rsidR="00505BD5" w:rsidP="00E802E6" w:rsidRDefault="00505BD5" w14:paraId="7EA21854" w14:textId="77777777">
            <w:pPr>
              <w:rPr>
                <w:b/>
                <w:bCs/>
                <w:sz w:val="16"/>
                <w:szCs w:val="16"/>
                <w:highlight w:val="yellow"/>
                <w:bdr w:val="nil"/>
              </w:rPr>
            </w:pPr>
            <w:r w:rsidRPr="00E46393">
              <w:rPr>
                <w:b/>
                <w:bCs/>
                <w:sz w:val="16"/>
                <w:szCs w:val="16"/>
                <w:highlight w:val="yellow"/>
                <w:bdr w:val="nil"/>
              </w:rPr>
              <w:t>Comp</w:t>
            </w:r>
          </w:p>
        </w:tc>
        <w:tc>
          <w:tcPr>
            <w:tcW w:w="1336" w:type="dxa"/>
          </w:tcPr>
          <w:p w:rsidRPr="00E46393" w:rsidR="00505BD5" w:rsidP="00E802E6" w:rsidRDefault="00505BD5" w14:paraId="2B8C5B62" w14:textId="77777777">
            <w:pPr>
              <w:rPr>
                <w:b/>
                <w:bCs/>
                <w:sz w:val="16"/>
                <w:szCs w:val="16"/>
                <w:highlight w:val="yellow"/>
                <w:bdr w:val="nil"/>
              </w:rPr>
            </w:pPr>
            <w:r w:rsidRPr="00E46393">
              <w:rPr>
                <w:b/>
                <w:bCs/>
                <w:sz w:val="16"/>
                <w:szCs w:val="16"/>
                <w:highlight w:val="yellow"/>
                <w:bdr w:val="nil"/>
              </w:rPr>
              <w:t>Indicadores</w:t>
            </w:r>
          </w:p>
        </w:tc>
        <w:tc>
          <w:tcPr>
            <w:tcW w:w="528" w:type="dxa"/>
          </w:tcPr>
          <w:p w:rsidRPr="00E46393" w:rsidR="00505BD5" w:rsidP="00E802E6" w:rsidRDefault="00505BD5" w14:paraId="429A84A9" w14:textId="77777777">
            <w:pPr>
              <w:rPr>
                <w:b/>
                <w:bCs/>
                <w:sz w:val="16"/>
                <w:szCs w:val="16"/>
                <w:highlight w:val="yellow"/>
                <w:bdr w:val="nil"/>
              </w:rPr>
            </w:pPr>
            <w:r w:rsidRPr="00E46393">
              <w:rPr>
                <w:b/>
                <w:bCs/>
                <w:sz w:val="16"/>
                <w:szCs w:val="16"/>
                <w:highlight w:val="yellow"/>
                <w:bdr w:val="nil"/>
              </w:rPr>
              <w:t>Peso indi</w:t>
            </w:r>
          </w:p>
        </w:tc>
        <w:tc>
          <w:tcPr>
            <w:tcW w:w="1088" w:type="dxa"/>
          </w:tcPr>
          <w:p w:rsidRPr="00E46393" w:rsidR="00505BD5" w:rsidP="00E802E6" w:rsidRDefault="00505BD5" w14:paraId="3CE01ADD" w14:textId="77777777">
            <w:pPr>
              <w:rPr>
                <w:b/>
                <w:bCs/>
                <w:sz w:val="16"/>
                <w:szCs w:val="16"/>
                <w:highlight w:val="yellow"/>
                <w:bdr w:val="nil"/>
              </w:rPr>
            </w:pPr>
            <w:r w:rsidRPr="00E46393">
              <w:rPr>
                <w:b/>
                <w:bCs/>
                <w:sz w:val="16"/>
                <w:szCs w:val="16"/>
                <w:highlight w:val="yellow"/>
                <w:bdr w:val="nil"/>
              </w:rPr>
              <w:t>Componente</w:t>
            </w:r>
          </w:p>
        </w:tc>
        <w:tc>
          <w:tcPr>
            <w:tcW w:w="590" w:type="dxa"/>
          </w:tcPr>
          <w:p w:rsidRPr="00E46393" w:rsidR="00505BD5" w:rsidP="00E802E6" w:rsidRDefault="00505BD5" w14:paraId="7C737775" w14:textId="77777777">
            <w:pPr>
              <w:rPr>
                <w:b/>
                <w:bCs/>
                <w:sz w:val="16"/>
                <w:szCs w:val="16"/>
                <w:highlight w:val="yellow"/>
                <w:bdr w:val="nil"/>
              </w:rPr>
            </w:pPr>
            <w:r w:rsidRPr="00E46393">
              <w:rPr>
                <w:b/>
                <w:bCs/>
                <w:sz w:val="16"/>
                <w:szCs w:val="16"/>
                <w:highlight w:val="yellow"/>
                <w:bdr w:val="nil"/>
              </w:rPr>
              <w:t>Peso comp</w:t>
            </w:r>
          </w:p>
        </w:tc>
        <w:tc>
          <w:tcPr>
            <w:tcW w:w="1318" w:type="dxa"/>
          </w:tcPr>
          <w:p w:rsidRPr="00E46393" w:rsidR="00505BD5" w:rsidP="00E802E6" w:rsidRDefault="00505BD5" w14:paraId="74BAC846" w14:textId="77777777">
            <w:pPr>
              <w:rPr>
                <w:b/>
                <w:bCs/>
                <w:sz w:val="16"/>
                <w:szCs w:val="16"/>
                <w:highlight w:val="yellow"/>
                <w:bdr w:val="nil"/>
              </w:rPr>
            </w:pPr>
            <w:r w:rsidRPr="00E46393">
              <w:rPr>
                <w:b/>
                <w:bCs/>
                <w:sz w:val="16"/>
                <w:szCs w:val="16"/>
                <w:highlight w:val="yellow"/>
                <w:bdr w:val="nil"/>
              </w:rPr>
              <w:t>Indicador</w:t>
            </w:r>
          </w:p>
        </w:tc>
        <w:tc>
          <w:tcPr>
            <w:tcW w:w="528" w:type="dxa"/>
          </w:tcPr>
          <w:p w:rsidRPr="00E46393" w:rsidR="00505BD5" w:rsidP="00E802E6" w:rsidRDefault="00505BD5" w14:paraId="3CA2208A" w14:textId="77777777">
            <w:pPr>
              <w:rPr>
                <w:b/>
                <w:bCs/>
                <w:sz w:val="16"/>
                <w:szCs w:val="16"/>
                <w:highlight w:val="yellow"/>
                <w:bdr w:val="nil"/>
              </w:rPr>
            </w:pPr>
            <w:r w:rsidRPr="00E46393">
              <w:rPr>
                <w:b/>
                <w:bCs/>
                <w:sz w:val="16"/>
                <w:szCs w:val="16"/>
                <w:highlight w:val="yellow"/>
                <w:bdr w:val="nil"/>
              </w:rPr>
              <w:t>Peso ind</w:t>
            </w:r>
          </w:p>
        </w:tc>
        <w:tc>
          <w:tcPr>
            <w:tcW w:w="839" w:type="dxa"/>
          </w:tcPr>
          <w:p w:rsidRPr="00E46393" w:rsidR="00505BD5" w:rsidP="00E802E6" w:rsidRDefault="00505BD5" w14:paraId="32C71265" w14:textId="77777777">
            <w:pPr>
              <w:rPr>
                <w:b/>
                <w:bCs/>
                <w:sz w:val="16"/>
                <w:szCs w:val="16"/>
                <w:highlight w:val="yellow"/>
                <w:bdr w:val="nil"/>
              </w:rPr>
            </w:pPr>
            <w:r w:rsidRPr="00E46393">
              <w:rPr>
                <w:b/>
                <w:bCs/>
                <w:sz w:val="16"/>
                <w:szCs w:val="16"/>
                <w:highlight w:val="yellow"/>
                <w:bdr w:val="nil"/>
              </w:rPr>
              <w:t>Total potencial</w:t>
            </w:r>
          </w:p>
        </w:tc>
      </w:tr>
      <w:tr w:rsidRPr="00E46393" w:rsidR="00505BD5" w:rsidTr="00E802E6" w14:paraId="3DF86811" w14:textId="77777777">
        <w:tc>
          <w:tcPr>
            <w:tcW w:w="954" w:type="dxa"/>
            <w:vMerge w:val="restart"/>
            <w:shd w:val="clear" w:color="auto" w:fill="FFF2CC" w:themeFill="accent4" w:themeFillTint="33"/>
          </w:tcPr>
          <w:p w:rsidRPr="00E46393" w:rsidR="00505BD5" w:rsidP="00E802E6" w:rsidRDefault="00505BD5" w14:paraId="5D45A3DE" w14:textId="77777777">
            <w:pPr>
              <w:rPr>
                <w:sz w:val="16"/>
                <w:szCs w:val="16"/>
                <w:highlight w:val="yellow"/>
                <w:bdr w:val="nil"/>
              </w:rPr>
            </w:pPr>
            <w:r w:rsidRPr="00E46393">
              <w:rPr>
                <w:sz w:val="16"/>
                <w:szCs w:val="16"/>
                <w:highlight w:val="yellow"/>
                <w:bdr w:val="nil"/>
              </w:rPr>
              <w:t>Potencial Solar</w:t>
            </w:r>
          </w:p>
        </w:tc>
        <w:tc>
          <w:tcPr>
            <w:tcW w:w="519" w:type="dxa"/>
            <w:vMerge w:val="restart"/>
            <w:shd w:val="clear" w:color="auto" w:fill="FFF2CC" w:themeFill="accent4" w:themeFillTint="33"/>
          </w:tcPr>
          <w:p w:rsidRPr="00E46393" w:rsidR="00505BD5" w:rsidP="00E802E6" w:rsidRDefault="00505BD5" w14:paraId="53AC5111" w14:textId="77777777">
            <w:pPr>
              <w:rPr>
                <w:sz w:val="16"/>
                <w:szCs w:val="16"/>
                <w:highlight w:val="yellow"/>
                <w:bdr w:val="nil"/>
              </w:rPr>
            </w:pPr>
            <w:r w:rsidRPr="00E46393">
              <w:rPr>
                <w:sz w:val="16"/>
                <w:szCs w:val="16"/>
                <w:highlight w:val="yellow"/>
                <w:bdr w:val="nil"/>
              </w:rPr>
              <w:t>30%</w:t>
            </w:r>
          </w:p>
        </w:tc>
        <w:tc>
          <w:tcPr>
            <w:tcW w:w="1088" w:type="dxa"/>
            <w:vMerge w:val="restart"/>
            <w:shd w:val="clear" w:color="auto" w:fill="FFF2CC" w:themeFill="accent4" w:themeFillTint="33"/>
          </w:tcPr>
          <w:p w:rsidRPr="00E46393" w:rsidR="00505BD5" w:rsidP="00E802E6" w:rsidRDefault="00505BD5" w14:paraId="14AED5B7" w14:textId="77777777">
            <w:pPr>
              <w:rPr>
                <w:sz w:val="16"/>
                <w:szCs w:val="16"/>
                <w:highlight w:val="yellow"/>
                <w:bdr w:val="nil"/>
              </w:rPr>
            </w:pPr>
            <w:r w:rsidRPr="00E46393">
              <w:rPr>
                <w:sz w:val="16"/>
                <w:szCs w:val="16"/>
                <w:highlight w:val="yellow"/>
                <w:bdr w:val="nil"/>
              </w:rPr>
              <w:t>Potencial Ambiental</w:t>
            </w:r>
          </w:p>
        </w:tc>
        <w:tc>
          <w:tcPr>
            <w:tcW w:w="630" w:type="dxa"/>
            <w:vMerge w:val="restart"/>
            <w:shd w:val="clear" w:color="auto" w:fill="FFF2CC" w:themeFill="accent4" w:themeFillTint="33"/>
          </w:tcPr>
          <w:p w:rsidRPr="00E46393" w:rsidR="00505BD5" w:rsidP="00E802E6" w:rsidRDefault="00505BD5" w14:paraId="12498D79" w14:textId="77777777">
            <w:pPr>
              <w:rPr>
                <w:sz w:val="16"/>
                <w:szCs w:val="16"/>
                <w:highlight w:val="yellow"/>
                <w:bdr w:val="nil"/>
              </w:rPr>
            </w:pPr>
            <w:r w:rsidRPr="00E46393">
              <w:rPr>
                <w:sz w:val="16"/>
                <w:szCs w:val="16"/>
                <w:highlight w:val="yellow"/>
                <w:bdr w:val="nil"/>
              </w:rPr>
              <w:t>30%</w:t>
            </w:r>
          </w:p>
        </w:tc>
        <w:tc>
          <w:tcPr>
            <w:tcW w:w="1149" w:type="dxa"/>
            <w:shd w:val="clear" w:color="auto" w:fill="FFF2CC" w:themeFill="accent4" w:themeFillTint="33"/>
          </w:tcPr>
          <w:p w:rsidRPr="00E46393" w:rsidR="00505BD5" w:rsidP="00E802E6" w:rsidRDefault="00505BD5" w14:paraId="2AC51314" w14:textId="77777777">
            <w:pPr>
              <w:rPr>
                <w:sz w:val="16"/>
                <w:szCs w:val="16"/>
                <w:highlight w:val="yellow"/>
                <w:bdr w:val="nil"/>
              </w:rPr>
            </w:pPr>
            <w:r w:rsidRPr="00E46393">
              <w:rPr>
                <w:sz w:val="16"/>
                <w:szCs w:val="16"/>
                <w:highlight w:val="yellow"/>
                <w:bdr w:val="nil"/>
              </w:rPr>
              <w:t>Determinantes ambientales</w:t>
            </w:r>
          </w:p>
        </w:tc>
        <w:tc>
          <w:tcPr>
            <w:tcW w:w="874" w:type="dxa"/>
            <w:shd w:val="clear" w:color="auto" w:fill="FFF2CC" w:themeFill="accent4" w:themeFillTint="33"/>
          </w:tcPr>
          <w:p w:rsidRPr="00E46393" w:rsidR="00505BD5" w:rsidP="00E802E6" w:rsidRDefault="00505BD5" w14:paraId="6579C1FA" w14:textId="77777777">
            <w:pPr>
              <w:rPr>
                <w:sz w:val="16"/>
                <w:szCs w:val="16"/>
                <w:highlight w:val="yellow"/>
                <w:bdr w:val="nil"/>
              </w:rPr>
            </w:pPr>
            <w:r w:rsidRPr="00E46393">
              <w:rPr>
                <w:sz w:val="16"/>
                <w:szCs w:val="16"/>
                <w:highlight w:val="yellow"/>
                <w:bdr w:val="nil"/>
              </w:rPr>
              <w:t>10</w:t>
            </w:r>
          </w:p>
        </w:tc>
        <w:tc>
          <w:tcPr>
            <w:tcW w:w="1088" w:type="dxa"/>
            <w:vMerge w:val="restart"/>
            <w:shd w:val="clear" w:color="auto" w:fill="FFF2CC" w:themeFill="accent4" w:themeFillTint="33"/>
          </w:tcPr>
          <w:p w:rsidRPr="00E46393" w:rsidR="00505BD5" w:rsidP="00E802E6" w:rsidRDefault="00505BD5" w14:paraId="0B137A40" w14:textId="77777777">
            <w:pPr>
              <w:rPr>
                <w:sz w:val="16"/>
                <w:szCs w:val="16"/>
                <w:highlight w:val="yellow"/>
                <w:bdr w:val="nil"/>
              </w:rPr>
            </w:pPr>
            <w:r w:rsidRPr="00E46393">
              <w:rPr>
                <w:sz w:val="16"/>
                <w:szCs w:val="16"/>
                <w:highlight w:val="yellow"/>
                <w:bdr w:val="nil"/>
              </w:rPr>
              <w:t>Demanda social</w:t>
            </w:r>
          </w:p>
        </w:tc>
        <w:tc>
          <w:tcPr>
            <w:tcW w:w="634" w:type="dxa"/>
            <w:vMerge w:val="restart"/>
            <w:shd w:val="clear" w:color="auto" w:fill="FFF2CC" w:themeFill="accent4" w:themeFillTint="33"/>
          </w:tcPr>
          <w:p w:rsidRPr="00E46393" w:rsidR="00505BD5" w:rsidP="00E802E6" w:rsidRDefault="00505BD5" w14:paraId="0545A858" w14:textId="77777777">
            <w:pPr>
              <w:rPr>
                <w:sz w:val="16"/>
                <w:szCs w:val="16"/>
                <w:highlight w:val="yellow"/>
                <w:bdr w:val="nil"/>
              </w:rPr>
            </w:pPr>
            <w:r w:rsidRPr="00E46393">
              <w:rPr>
                <w:sz w:val="16"/>
                <w:szCs w:val="16"/>
                <w:highlight w:val="yellow"/>
                <w:bdr w:val="nil"/>
              </w:rPr>
              <w:t>20%</w:t>
            </w:r>
          </w:p>
        </w:tc>
        <w:tc>
          <w:tcPr>
            <w:tcW w:w="1336" w:type="dxa"/>
            <w:shd w:val="clear" w:color="auto" w:fill="FFF2CC" w:themeFill="accent4" w:themeFillTint="33"/>
          </w:tcPr>
          <w:p w:rsidRPr="00E46393" w:rsidR="00505BD5" w:rsidP="00E802E6" w:rsidRDefault="00505BD5" w14:paraId="5C57E932" w14:textId="77777777">
            <w:pPr>
              <w:rPr>
                <w:sz w:val="16"/>
                <w:szCs w:val="16"/>
                <w:highlight w:val="yellow"/>
                <w:bdr w:val="nil"/>
              </w:rPr>
            </w:pPr>
            <w:r w:rsidRPr="00E46393">
              <w:rPr>
                <w:sz w:val="16"/>
                <w:szCs w:val="16"/>
                <w:highlight w:val="yellow"/>
                <w:bdr w:val="nil"/>
              </w:rPr>
              <w:t>Pobreza multidimensional</w:t>
            </w:r>
          </w:p>
        </w:tc>
        <w:tc>
          <w:tcPr>
            <w:tcW w:w="528" w:type="dxa"/>
            <w:shd w:val="clear" w:color="auto" w:fill="FFF2CC" w:themeFill="accent4" w:themeFillTint="33"/>
          </w:tcPr>
          <w:p w:rsidRPr="00E46393" w:rsidR="00505BD5" w:rsidP="00E802E6" w:rsidRDefault="00505BD5" w14:paraId="339A09F7" w14:textId="77777777">
            <w:pPr>
              <w:rPr>
                <w:sz w:val="16"/>
                <w:szCs w:val="16"/>
                <w:highlight w:val="yellow"/>
                <w:bdr w:val="nil"/>
              </w:rPr>
            </w:pPr>
            <w:r w:rsidRPr="00E46393">
              <w:rPr>
                <w:sz w:val="16"/>
                <w:szCs w:val="16"/>
                <w:highlight w:val="yellow"/>
                <w:bdr w:val="nil"/>
              </w:rPr>
              <w:t>5</w:t>
            </w:r>
          </w:p>
        </w:tc>
        <w:tc>
          <w:tcPr>
            <w:tcW w:w="1088" w:type="dxa"/>
            <w:vMerge w:val="restart"/>
            <w:shd w:val="clear" w:color="auto" w:fill="FFF2CC" w:themeFill="accent4" w:themeFillTint="33"/>
          </w:tcPr>
          <w:p w:rsidRPr="00E46393" w:rsidR="00505BD5" w:rsidP="00E802E6" w:rsidRDefault="00505BD5" w14:paraId="377D2AAA" w14:textId="77777777">
            <w:pPr>
              <w:rPr>
                <w:sz w:val="16"/>
                <w:szCs w:val="16"/>
                <w:highlight w:val="yellow"/>
                <w:bdr w:val="nil"/>
              </w:rPr>
            </w:pPr>
            <w:r w:rsidRPr="00E46393">
              <w:rPr>
                <w:sz w:val="16"/>
                <w:szCs w:val="16"/>
                <w:highlight w:val="yellow"/>
                <w:bdr w:val="nil"/>
              </w:rPr>
              <w:t>Gobernanza</w:t>
            </w:r>
          </w:p>
        </w:tc>
        <w:tc>
          <w:tcPr>
            <w:tcW w:w="590" w:type="dxa"/>
            <w:vMerge w:val="restart"/>
            <w:shd w:val="clear" w:color="auto" w:fill="FFF2CC" w:themeFill="accent4" w:themeFillTint="33"/>
          </w:tcPr>
          <w:p w:rsidRPr="00E46393" w:rsidR="00505BD5" w:rsidP="00E802E6" w:rsidRDefault="00505BD5" w14:paraId="57DA7EBE" w14:textId="77777777">
            <w:pPr>
              <w:rPr>
                <w:sz w:val="16"/>
                <w:szCs w:val="16"/>
                <w:highlight w:val="yellow"/>
                <w:bdr w:val="nil"/>
              </w:rPr>
            </w:pPr>
            <w:r w:rsidRPr="00E46393">
              <w:rPr>
                <w:sz w:val="16"/>
                <w:szCs w:val="16"/>
                <w:highlight w:val="yellow"/>
                <w:bdr w:val="nil"/>
              </w:rPr>
              <w:t>20%</w:t>
            </w:r>
          </w:p>
        </w:tc>
        <w:tc>
          <w:tcPr>
            <w:tcW w:w="1318" w:type="dxa"/>
            <w:shd w:val="clear" w:color="auto" w:fill="FFF2CC" w:themeFill="accent4" w:themeFillTint="33"/>
          </w:tcPr>
          <w:p w:rsidRPr="00E46393" w:rsidR="00505BD5" w:rsidP="00E802E6" w:rsidRDefault="00505BD5" w14:paraId="743D27B2" w14:textId="77777777">
            <w:pPr>
              <w:rPr>
                <w:sz w:val="16"/>
                <w:szCs w:val="16"/>
                <w:highlight w:val="yellow"/>
                <w:bdr w:val="nil"/>
              </w:rPr>
            </w:pPr>
            <w:r w:rsidRPr="00E46393">
              <w:rPr>
                <w:sz w:val="16"/>
                <w:szCs w:val="16"/>
                <w:highlight w:val="yellow"/>
                <w:bdr w:val="nil"/>
              </w:rPr>
              <w:t>Incentivos legales FNCER</w:t>
            </w:r>
          </w:p>
        </w:tc>
        <w:tc>
          <w:tcPr>
            <w:tcW w:w="528" w:type="dxa"/>
            <w:shd w:val="clear" w:color="auto" w:fill="FFF2CC" w:themeFill="accent4" w:themeFillTint="33"/>
          </w:tcPr>
          <w:p w:rsidRPr="00E46393" w:rsidR="00505BD5" w:rsidP="00E802E6" w:rsidRDefault="00505BD5" w14:paraId="6928CE59" w14:textId="77777777">
            <w:pPr>
              <w:rPr>
                <w:sz w:val="16"/>
                <w:szCs w:val="16"/>
                <w:highlight w:val="yellow"/>
                <w:bdr w:val="nil"/>
              </w:rPr>
            </w:pPr>
            <w:r w:rsidRPr="00E46393">
              <w:rPr>
                <w:sz w:val="16"/>
                <w:szCs w:val="16"/>
                <w:highlight w:val="yellow"/>
                <w:bdr w:val="nil"/>
              </w:rPr>
              <w:t>8</w:t>
            </w:r>
          </w:p>
        </w:tc>
        <w:tc>
          <w:tcPr>
            <w:tcW w:w="839" w:type="dxa"/>
            <w:vMerge w:val="restart"/>
            <w:shd w:val="clear" w:color="auto" w:fill="FFE599" w:themeFill="accent4" w:themeFillTint="66"/>
          </w:tcPr>
          <w:p w:rsidRPr="00E46393" w:rsidR="00505BD5" w:rsidP="00E802E6" w:rsidRDefault="00505BD5" w14:paraId="5D8121BE" w14:textId="77777777">
            <w:pPr>
              <w:rPr>
                <w:sz w:val="16"/>
                <w:szCs w:val="16"/>
                <w:highlight w:val="yellow"/>
                <w:bdr w:val="nil"/>
              </w:rPr>
            </w:pPr>
            <w:r w:rsidRPr="00E46393">
              <w:rPr>
                <w:sz w:val="16"/>
                <w:szCs w:val="16"/>
                <w:highlight w:val="yellow"/>
                <w:bdr w:val="nil"/>
              </w:rPr>
              <w:t>100%</w:t>
            </w:r>
          </w:p>
        </w:tc>
      </w:tr>
      <w:tr w:rsidRPr="00E46393" w:rsidR="00505BD5" w:rsidTr="00E802E6" w14:paraId="7067550A" w14:textId="77777777">
        <w:tc>
          <w:tcPr>
            <w:tcW w:w="954" w:type="dxa"/>
            <w:vMerge/>
            <w:shd w:val="clear" w:color="auto" w:fill="FFF2CC" w:themeFill="accent4" w:themeFillTint="33"/>
          </w:tcPr>
          <w:p w:rsidRPr="00E46393" w:rsidR="00505BD5" w:rsidP="00E802E6" w:rsidRDefault="00505BD5" w14:paraId="7DBD192E" w14:textId="77777777">
            <w:pPr>
              <w:rPr>
                <w:sz w:val="16"/>
                <w:szCs w:val="16"/>
                <w:highlight w:val="yellow"/>
                <w:bdr w:val="nil"/>
              </w:rPr>
            </w:pPr>
          </w:p>
        </w:tc>
        <w:tc>
          <w:tcPr>
            <w:tcW w:w="519" w:type="dxa"/>
            <w:vMerge/>
            <w:shd w:val="clear" w:color="auto" w:fill="FFF2CC" w:themeFill="accent4" w:themeFillTint="33"/>
          </w:tcPr>
          <w:p w:rsidRPr="00E46393" w:rsidR="00505BD5" w:rsidP="00E802E6" w:rsidRDefault="00505BD5" w14:paraId="5A7C0514" w14:textId="77777777">
            <w:pPr>
              <w:rPr>
                <w:sz w:val="16"/>
                <w:szCs w:val="16"/>
                <w:highlight w:val="yellow"/>
                <w:bdr w:val="nil"/>
              </w:rPr>
            </w:pPr>
          </w:p>
        </w:tc>
        <w:tc>
          <w:tcPr>
            <w:tcW w:w="1088" w:type="dxa"/>
            <w:vMerge/>
            <w:shd w:val="clear" w:color="auto" w:fill="FFF2CC" w:themeFill="accent4" w:themeFillTint="33"/>
          </w:tcPr>
          <w:p w:rsidRPr="00E46393" w:rsidR="00505BD5" w:rsidP="00E802E6" w:rsidRDefault="00505BD5" w14:paraId="62DBA469" w14:textId="77777777">
            <w:pPr>
              <w:rPr>
                <w:sz w:val="16"/>
                <w:szCs w:val="16"/>
                <w:highlight w:val="yellow"/>
                <w:bdr w:val="nil"/>
              </w:rPr>
            </w:pPr>
          </w:p>
        </w:tc>
        <w:tc>
          <w:tcPr>
            <w:tcW w:w="630" w:type="dxa"/>
            <w:vMerge/>
            <w:shd w:val="clear" w:color="auto" w:fill="FFF2CC" w:themeFill="accent4" w:themeFillTint="33"/>
          </w:tcPr>
          <w:p w:rsidRPr="00E46393" w:rsidR="00505BD5" w:rsidP="00E802E6" w:rsidRDefault="00505BD5" w14:paraId="1F3F2950" w14:textId="77777777">
            <w:pPr>
              <w:rPr>
                <w:sz w:val="16"/>
                <w:szCs w:val="16"/>
                <w:highlight w:val="yellow"/>
                <w:bdr w:val="nil"/>
              </w:rPr>
            </w:pPr>
          </w:p>
        </w:tc>
        <w:tc>
          <w:tcPr>
            <w:tcW w:w="1149" w:type="dxa"/>
            <w:shd w:val="clear" w:color="auto" w:fill="FFF2CC" w:themeFill="accent4" w:themeFillTint="33"/>
          </w:tcPr>
          <w:p w:rsidRPr="00E46393" w:rsidR="00505BD5" w:rsidP="00E802E6" w:rsidRDefault="00505BD5" w14:paraId="55209B62" w14:textId="77777777">
            <w:pPr>
              <w:rPr>
                <w:sz w:val="16"/>
                <w:szCs w:val="16"/>
                <w:highlight w:val="yellow"/>
                <w:bdr w:val="nil"/>
              </w:rPr>
            </w:pPr>
            <w:r w:rsidRPr="00E46393">
              <w:rPr>
                <w:sz w:val="16"/>
                <w:szCs w:val="16"/>
                <w:highlight w:val="yellow"/>
                <w:bdr w:val="nil"/>
              </w:rPr>
              <w:t>Adaptación</w:t>
            </w:r>
          </w:p>
        </w:tc>
        <w:tc>
          <w:tcPr>
            <w:tcW w:w="874" w:type="dxa"/>
            <w:shd w:val="clear" w:color="auto" w:fill="FFF2CC" w:themeFill="accent4" w:themeFillTint="33"/>
          </w:tcPr>
          <w:p w:rsidRPr="00E46393" w:rsidR="00505BD5" w:rsidP="00E802E6" w:rsidRDefault="00505BD5" w14:paraId="5EF5D6B7" w14:textId="77777777">
            <w:pPr>
              <w:rPr>
                <w:sz w:val="16"/>
                <w:szCs w:val="16"/>
                <w:highlight w:val="yellow"/>
                <w:bdr w:val="nil"/>
              </w:rPr>
            </w:pPr>
            <w:r w:rsidRPr="00E46393">
              <w:rPr>
                <w:sz w:val="16"/>
                <w:szCs w:val="16"/>
                <w:highlight w:val="yellow"/>
                <w:bdr w:val="nil"/>
              </w:rPr>
              <w:t>10</w:t>
            </w:r>
          </w:p>
        </w:tc>
        <w:tc>
          <w:tcPr>
            <w:tcW w:w="1088" w:type="dxa"/>
            <w:vMerge/>
            <w:shd w:val="clear" w:color="auto" w:fill="FFF2CC" w:themeFill="accent4" w:themeFillTint="33"/>
          </w:tcPr>
          <w:p w:rsidRPr="00E46393" w:rsidR="00505BD5" w:rsidP="00E802E6" w:rsidRDefault="00505BD5" w14:paraId="183B1BB3" w14:textId="77777777">
            <w:pPr>
              <w:rPr>
                <w:sz w:val="16"/>
                <w:szCs w:val="16"/>
                <w:highlight w:val="yellow"/>
                <w:bdr w:val="nil"/>
              </w:rPr>
            </w:pPr>
          </w:p>
        </w:tc>
        <w:tc>
          <w:tcPr>
            <w:tcW w:w="634" w:type="dxa"/>
            <w:vMerge/>
            <w:shd w:val="clear" w:color="auto" w:fill="FFF2CC" w:themeFill="accent4" w:themeFillTint="33"/>
          </w:tcPr>
          <w:p w:rsidRPr="00E46393" w:rsidR="00505BD5" w:rsidP="00E802E6" w:rsidRDefault="00505BD5" w14:paraId="2EA2671D" w14:textId="77777777">
            <w:pPr>
              <w:rPr>
                <w:sz w:val="16"/>
                <w:szCs w:val="16"/>
                <w:highlight w:val="yellow"/>
                <w:bdr w:val="nil"/>
              </w:rPr>
            </w:pPr>
          </w:p>
        </w:tc>
        <w:tc>
          <w:tcPr>
            <w:tcW w:w="1336" w:type="dxa"/>
            <w:shd w:val="clear" w:color="auto" w:fill="FFF2CC" w:themeFill="accent4" w:themeFillTint="33"/>
          </w:tcPr>
          <w:p w:rsidRPr="00E46393" w:rsidR="00505BD5" w:rsidP="00E802E6" w:rsidRDefault="00505BD5" w14:paraId="275A8925" w14:textId="77777777">
            <w:pPr>
              <w:rPr>
                <w:sz w:val="16"/>
                <w:szCs w:val="16"/>
                <w:highlight w:val="yellow"/>
                <w:bdr w:val="nil"/>
              </w:rPr>
            </w:pPr>
            <w:r w:rsidRPr="00E46393">
              <w:rPr>
                <w:sz w:val="16"/>
                <w:szCs w:val="16"/>
                <w:highlight w:val="yellow"/>
                <w:bdr w:val="nil"/>
              </w:rPr>
              <w:t>Densidad poblacional</w:t>
            </w:r>
          </w:p>
        </w:tc>
        <w:tc>
          <w:tcPr>
            <w:tcW w:w="528" w:type="dxa"/>
            <w:shd w:val="clear" w:color="auto" w:fill="FFF2CC" w:themeFill="accent4" w:themeFillTint="33"/>
          </w:tcPr>
          <w:p w:rsidRPr="00E46393" w:rsidR="00505BD5" w:rsidP="00E802E6" w:rsidRDefault="00505BD5" w14:paraId="574C2077" w14:textId="77777777">
            <w:pPr>
              <w:rPr>
                <w:sz w:val="16"/>
                <w:szCs w:val="16"/>
                <w:highlight w:val="yellow"/>
                <w:bdr w:val="nil"/>
              </w:rPr>
            </w:pPr>
            <w:r w:rsidRPr="00E46393">
              <w:rPr>
                <w:sz w:val="16"/>
                <w:szCs w:val="16"/>
                <w:highlight w:val="yellow"/>
                <w:bdr w:val="nil"/>
              </w:rPr>
              <w:t>5</w:t>
            </w:r>
          </w:p>
        </w:tc>
        <w:tc>
          <w:tcPr>
            <w:tcW w:w="1088" w:type="dxa"/>
            <w:vMerge/>
            <w:shd w:val="clear" w:color="auto" w:fill="FFF2CC" w:themeFill="accent4" w:themeFillTint="33"/>
          </w:tcPr>
          <w:p w:rsidRPr="00E46393" w:rsidR="00505BD5" w:rsidP="00E802E6" w:rsidRDefault="00505BD5" w14:paraId="1E864EC6" w14:textId="77777777">
            <w:pPr>
              <w:rPr>
                <w:sz w:val="16"/>
                <w:szCs w:val="16"/>
                <w:highlight w:val="yellow"/>
                <w:bdr w:val="nil"/>
              </w:rPr>
            </w:pPr>
          </w:p>
        </w:tc>
        <w:tc>
          <w:tcPr>
            <w:tcW w:w="590" w:type="dxa"/>
            <w:vMerge/>
            <w:shd w:val="clear" w:color="auto" w:fill="FFF2CC" w:themeFill="accent4" w:themeFillTint="33"/>
          </w:tcPr>
          <w:p w:rsidRPr="00E46393" w:rsidR="00505BD5" w:rsidP="00E802E6" w:rsidRDefault="00505BD5" w14:paraId="2188B7BB" w14:textId="77777777">
            <w:pPr>
              <w:rPr>
                <w:sz w:val="16"/>
                <w:szCs w:val="16"/>
                <w:highlight w:val="yellow"/>
                <w:bdr w:val="nil"/>
              </w:rPr>
            </w:pPr>
          </w:p>
        </w:tc>
        <w:tc>
          <w:tcPr>
            <w:tcW w:w="1318" w:type="dxa"/>
            <w:shd w:val="clear" w:color="auto" w:fill="FFF2CC" w:themeFill="accent4" w:themeFillTint="33"/>
          </w:tcPr>
          <w:p w:rsidRPr="00E46393" w:rsidR="00505BD5" w:rsidP="00E802E6" w:rsidRDefault="00505BD5" w14:paraId="14FD4472" w14:textId="77777777">
            <w:pPr>
              <w:rPr>
                <w:sz w:val="16"/>
                <w:szCs w:val="16"/>
                <w:highlight w:val="yellow"/>
                <w:bdr w:val="nil"/>
              </w:rPr>
            </w:pPr>
            <w:r w:rsidRPr="00E46393">
              <w:rPr>
                <w:sz w:val="16"/>
                <w:szCs w:val="16"/>
                <w:highlight w:val="yellow"/>
                <w:bdr w:val="nil"/>
              </w:rPr>
              <w:t>Infraestructura de aprovechamiento</w:t>
            </w:r>
          </w:p>
        </w:tc>
        <w:tc>
          <w:tcPr>
            <w:tcW w:w="528" w:type="dxa"/>
            <w:shd w:val="clear" w:color="auto" w:fill="FFF2CC" w:themeFill="accent4" w:themeFillTint="33"/>
          </w:tcPr>
          <w:p w:rsidRPr="00E46393" w:rsidR="00505BD5" w:rsidP="00E802E6" w:rsidRDefault="00505BD5" w14:paraId="53379624" w14:textId="77777777">
            <w:pPr>
              <w:rPr>
                <w:sz w:val="16"/>
                <w:szCs w:val="16"/>
                <w:highlight w:val="yellow"/>
                <w:bdr w:val="nil"/>
              </w:rPr>
            </w:pPr>
            <w:r w:rsidRPr="00E46393">
              <w:rPr>
                <w:sz w:val="16"/>
                <w:szCs w:val="16"/>
                <w:highlight w:val="yellow"/>
                <w:bdr w:val="nil"/>
              </w:rPr>
              <w:t>2</w:t>
            </w:r>
          </w:p>
        </w:tc>
        <w:tc>
          <w:tcPr>
            <w:tcW w:w="839" w:type="dxa"/>
            <w:vMerge/>
            <w:shd w:val="clear" w:color="auto" w:fill="FFE599" w:themeFill="accent4" w:themeFillTint="66"/>
          </w:tcPr>
          <w:p w:rsidRPr="00E46393" w:rsidR="00505BD5" w:rsidP="00E802E6" w:rsidRDefault="00505BD5" w14:paraId="1687BCEC" w14:textId="77777777">
            <w:pPr>
              <w:rPr>
                <w:sz w:val="16"/>
                <w:szCs w:val="16"/>
                <w:highlight w:val="yellow"/>
                <w:bdr w:val="nil"/>
              </w:rPr>
            </w:pPr>
          </w:p>
        </w:tc>
      </w:tr>
      <w:tr w:rsidRPr="00E46393" w:rsidR="00505BD5" w:rsidTr="00E802E6" w14:paraId="229BE136" w14:textId="77777777">
        <w:tc>
          <w:tcPr>
            <w:tcW w:w="954" w:type="dxa"/>
            <w:vMerge/>
            <w:shd w:val="clear" w:color="auto" w:fill="FFF2CC" w:themeFill="accent4" w:themeFillTint="33"/>
          </w:tcPr>
          <w:p w:rsidRPr="00E46393" w:rsidR="00505BD5" w:rsidP="00E802E6" w:rsidRDefault="00505BD5" w14:paraId="47366063" w14:textId="77777777">
            <w:pPr>
              <w:rPr>
                <w:sz w:val="16"/>
                <w:szCs w:val="16"/>
                <w:highlight w:val="yellow"/>
                <w:bdr w:val="nil"/>
              </w:rPr>
            </w:pPr>
          </w:p>
        </w:tc>
        <w:tc>
          <w:tcPr>
            <w:tcW w:w="519" w:type="dxa"/>
            <w:vMerge/>
            <w:shd w:val="clear" w:color="auto" w:fill="FFF2CC" w:themeFill="accent4" w:themeFillTint="33"/>
          </w:tcPr>
          <w:p w:rsidRPr="00E46393" w:rsidR="00505BD5" w:rsidP="00E802E6" w:rsidRDefault="00505BD5" w14:paraId="0C1C8445" w14:textId="77777777">
            <w:pPr>
              <w:rPr>
                <w:sz w:val="16"/>
                <w:szCs w:val="16"/>
                <w:highlight w:val="yellow"/>
                <w:bdr w:val="nil"/>
              </w:rPr>
            </w:pPr>
          </w:p>
        </w:tc>
        <w:tc>
          <w:tcPr>
            <w:tcW w:w="1088" w:type="dxa"/>
            <w:vMerge/>
            <w:shd w:val="clear" w:color="auto" w:fill="FFF2CC" w:themeFill="accent4" w:themeFillTint="33"/>
          </w:tcPr>
          <w:p w:rsidRPr="00E46393" w:rsidR="00505BD5" w:rsidP="00E802E6" w:rsidRDefault="00505BD5" w14:paraId="3D0AF76D" w14:textId="77777777">
            <w:pPr>
              <w:rPr>
                <w:sz w:val="16"/>
                <w:szCs w:val="16"/>
                <w:highlight w:val="yellow"/>
                <w:bdr w:val="nil"/>
              </w:rPr>
            </w:pPr>
          </w:p>
        </w:tc>
        <w:tc>
          <w:tcPr>
            <w:tcW w:w="630" w:type="dxa"/>
            <w:vMerge/>
            <w:shd w:val="clear" w:color="auto" w:fill="FFF2CC" w:themeFill="accent4" w:themeFillTint="33"/>
          </w:tcPr>
          <w:p w:rsidRPr="00E46393" w:rsidR="00505BD5" w:rsidP="00E802E6" w:rsidRDefault="00505BD5" w14:paraId="68C2D874" w14:textId="77777777">
            <w:pPr>
              <w:rPr>
                <w:sz w:val="16"/>
                <w:szCs w:val="16"/>
                <w:highlight w:val="yellow"/>
                <w:bdr w:val="nil"/>
              </w:rPr>
            </w:pPr>
          </w:p>
        </w:tc>
        <w:tc>
          <w:tcPr>
            <w:tcW w:w="1149" w:type="dxa"/>
            <w:shd w:val="clear" w:color="auto" w:fill="FFF2CC" w:themeFill="accent4" w:themeFillTint="33"/>
          </w:tcPr>
          <w:p w:rsidRPr="00E46393" w:rsidR="00505BD5" w:rsidP="00E802E6" w:rsidRDefault="00505BD5" w14:paraId="15F6BB67" w14:textId="77777777">
            <w:pPr>
              <w:rPr>
                <w:sz w:val="16"/>
                <w:szCs w:val="16"/>
                <w:highlight w:val="yellow"/>
                <w:bdr w:val="nil"/>
              </w:rPr>
            </w:pPr>
            <w:r w:rsidRPr="00E46393">
              <w:rPr>
                <w:sz w:val="16"/>
                <w:szCs w:val="16"/>
                <w:highlight w:val="yellow"/>
                <w:bdr w:val="nil"/>
              </w:rPr>
              <w:t>Fracción orgánica desviada del relleno</w:t>
            </w:r>
          </w:p>
        </w:tc>
        <w:tc>
          <w:tcPr>
            <w:tcW w:w="874" w:type="dxa"/>
            <w:shd w:val="clear" w:color="auto" w:fill="FFF2CC" w:themeFill="accent4" w:themeFillTint="33"/>
          </w:tcPr>
          <w:p w:rsidRPr="00E46393" w:rsidR="00505BD5" w:rsidP="00E802E6" w:rsidRDefault="00505BD5" w14:paraId="3580090E" w14:textId="77777777">
            <w:pPr>
              <w:rPr>
                <w:sz w:val="16"/>
                <w:szCs w:val="16"/>
                <w:highlight w:val="yellow"/>
                <w:bdr w:val="nil"/>
              </w:rPr>
            </w:pPr>
            <w:r w:rsidRPr="00E46393">
              <w:rPr>
                <w:sz w:val="16"/>
                <w:szCs w:val="16"/>
                <w:highlight w:val="yellow"/>
                <w:bdr w:val="nil"/>
              </w:rPr>
              <w:t>0</w:t>
            </w:r>
          </w:p>
        </w:tc>
        <w:tc>
          <w:tcPr>
            <w:tcW w:w="1088" w:type="dxa"/>
            <w:vMerge/>
            <w:shd w:val="clear" w:color="auto" w:fill="FFF2CC" w:themeFill="accent4" w:themeFillTint="33"/>
          </w:tcPr>
          <w:p w:rsidRPr="00E46393" w:rsidR="00505BD5" w:rsidP="00E802E6" w:rsidRDefault="00505BD5" w14:paraId="0BE81F21" w14:textId="77777777">
            <w:pPr>
              <w:rPr>
                <w:sz w:val="16"/>
                <w:szCs w:val="16"/>
                <w:highlight w:val="yellow"/>
                <w:bdr w:val="nil"/>
              </w:rPr>
            </w:pPr>
          </w:p>
        </w:tc>
        <w:tc>
          <w:tcPr>
            <w:tcW w:w="634" w:type="dxa"/>
            <w:vMerge/>
            <w:shd w:val="clear" w:color="auto" w:fill="FFF2CC" w:themeFill="accent4" w:themeFillTint="33"/>
          </w:tcPr>
          <w:p w:rsidRPr="00E46393" w:rsidR="00505BD5" w:rsidP="00E802E6" w:rsidRDefault="00505BD5" w14:paraId="62FEDB93" w14:textId="77777777">
            <w:pPr>
              <w:rPr>
                <w:sz w:val="16"/>
                <w:szCs w:val="16"/>
                <w:highlight w:val="yellow"/>
                <w:bdr w:val="nil"/>
              </w:rPr>
            </w:pPr>
          </w:p>
        </w:tc>
        <w:tc>
          <w:tcPr>
            <w:tcW w:w="1336" w:type="dxa"/>
            <w:shd w:val="clear" w:color="auto" w:fill="FFF2CC" w:themeFill="accent4" w:themeFillTint="33"/>
          </w:tcPr>
          <w:p w:rsidRPr="00E46393" w:rsidR="00505BD5" w:rsidP="00E802E6" w:rsidRDefault="00505BD5" w14:paraId="663A8525" w14:textId="77777777">
            <w:pPr>
              <w:rPr>
                <w:sz w:val="16"/>
                <w:szCs w:val="16"/>
                <w:highlight w:val="yellow"/>
                <w:bdr w:val="nil"/>
              </w:rPr>
            </w:pPr>
            <w:r w:rsidRPr="00E46393">
              <w:rPr>
                <w:sz w:val="16"/>
                <w:szCs w:val="16"/>
                <w:highlight w:val="yellow"/>
                <w:bdr w:val="nil"/>
              </w:rPr>
              <w:t>Cobertura del servicio público</w:t>
            </w:r>
          </w:p>
        </w:tc>
        <w:tc>
          <w:tcPr>
            <w:tcW w:w="528" w:type="dxa"/>
            <w:shd w:val="clear" w:color="auto" w:fill="FFF2CC" w:themeFill="accent4" w:themeFillTint="33"/>
          </w:tcPr>
          <w:p w:rsidRPr="00E46393" w:rsidR="00505BD5" w:rsidP="00E802E6" w:rsidRDefault="00505BD5" w14:paraId="6E12C81C" w14:textId="77777777">
            <w:pPr>
              <w:rPr>
                <w:sz w:val="16"/>
                <w:szCs w:val="16"/>
                <w:highlight w:val="yellow"/>
                <w:bdr w:val="nil"/>
              </w:rPr>
            </w:pPr>
            <w:r w:rsidRPr="00E46393">
              <w:rPr>
                <w:sz w:val="16"/>
                <w:szCs w:val="16"/>
                <w:highlight w:val="yellow"/>
                <w:bdr w:val="nil"/>
              </w:rPr>
              <w:t>0</w:t>
            </w:r>
          </w:p>
        </w:tc>
        <w:tc>
          <w:tcPr>
            <w:tcW w:w="1088" w:type="dxa"/>
            <w:vMerge/>
            <w:shd w:val="clear" w:color="auto" w:fill="FFF2CC" w:themeFill="accent4" w:themeFillTint="33"/>
          </w:tcPr>
          <w:p w:rsidRPr="00E46393" w:rsidR="00505BD5" w:rsidP="00E802E6" w:rsidRDefault="00505BD5" w14:paraId="6193DB0C" w14:textId="77777777">
            <w:pPr>
              <w:rPr>
                <w:sz w:val="16"/>
                <w:szCs w:val="16"/>
                <w:highlight w:val="yellow"/>
                <w:bdr w:val="nil"/>
              </w:rPr>
            </w:pPr>
          </w:p>
        </w:tc>
        <w:tc>
          <w:tcPr>
            <w:tcW w:w="590" w:type="dxa"/>
            <w:vMerge/>
            <w:shd w:val="clear" w:color="auto" w:fill="FFF2CC" w:themeFill="accent4" w:themeFillTint="33"/>
          </w:tcPr>
          <w:p w:rsidRPr="00E46393" w:rsidR="00505BD5" w:rsidP="00E802E6" w:rsidRDefault="00505BD5" w14:paraId="00474563" w14:textId="77777777">
            <w:pPr>
              <w:rPr>
                <w:sz w:val="16"/>
                <w:szCs w:val="16"/>
                <w:highlight w:val="yellow"/>
                <w:bdr w:val="nil"/>
              </w:rPr>
            </w:pPr>
          </w:p>
        </w:tc>
        <w:tc>
          <w:tcPr>
            <w:tcW w:w="1318" w:type="dxa"/>
            <w:shd w:val="clear" w:color="auto" w:fill="FFF2CC" w:themeFill="accent4" w:themeFillTint="33"/>
          </w:tcPr>
          <w:p w:rsidRPr="00E46393" w:rsidR="00505BD5" w:rsidP="00E802E6" w:rsidRDefault="00505BD5" w14:paraId="493D9B44" w14:textId="77777777">
            <w:pPr>
              <w:rPr>
                <w:sz w:val="16"/>
                <w:szCs w:val="16"/>
                <w:highlight w:val="yellow"/>
                <w:bdr w:val="nil"/>
              </w:rPr>
            </w:pPr>
            <w:r w:rsidRPr="00E46393">
              <w:rPr>
                <w:sz w:val="16"/>
                <w:szCs w:val="16"/>
                <w:highlight w:val="yellow"/>
                <w:bdr w:val="nil"/>
              </w:rPr>
              <w:t>Estado y actualización PGIRS</w:t>
            </w:r>
          </w:p>
        </w:tc>
        <w:tc>
          <w:tcPr>
            <w:tcW w:w="528" w:type="dxa"/>
            <w:shd w:val="clear" w:color="auto" w:fill="FFF2CC" w:themeFill="accent4" w:themeFillTint="33"/>
          </w:tcPr>
          <w:p w:rsidRPr="00E46393" w:rsidR="00505BD5" w:rsidP="00E802E6" w:rsidRDefault="00505BD5" w14:paraId="5B7A514D" w14:textId="77777777">
            <w:pPr>
              <w:rPr>
                <w:sz w:val="16"/>
                <w:szCs w:val="16"/>
                <w:highlight w:val="yellow"/>
                <w:bdr w:val="nil"/>
              </w:rPr>
            </w:pPr>
            <w:r w:rsidRPr="00E46393">
              <w:rPr>
                <w:sz w:val="16"/>
                <w:szCs w:val="16"/>
                <w:highlight w:val="yellow"/>
                <w:bdr w:val="nil"/>
              </w:rPr>
              <w:t>2</w:t>
            </w:r>
          </w:p>
        </w:tc>
        <w:tc>
          <w:tcPr>
            <w:tcW w:w="839" w:type="dxa"/>
            <w:vMerge/>
            <w:shd w:val="clear" w:color="auto" w:fill="FFE599" w:themeFill="accent4" w:themeFillTint="66"/>
          </w:tcPr>
          <w:p w:rsidRPr="00E46393" w:rsidR="00505BD5" w:rsidP="00E802E6" w:rsidRDefault="00505BD5" w14:paraId="7E8DD7C7" w14:textId="77777777">
            <w:pPr>
              <w:rPr>
                <w:sz w:val="16"/>
                <w:szCs w:val="16"/>
                <w:highlight w:val="yellow"/>
                <w:bdr w:val="nil"/>
              </w:rPr>
            </w:pPr>
          </w:p>
        </w:tc>
      </w:tr>
      <w:tr w:rsidRPr="00E46393" w:rsidR="00505BD5" w:rsidTr="00E802E6" w14:paraId="1D71AC78" w14:textId="77777777">
        <w:tc>
          <w:tcPr>
            <w:tcW w:w="954" w:type="dxa"/>
            <w:vMerge/>
            <w:shd w:val="clear" w:color="auto" w:fill="FFF2CC" w:themeFill="accent4" w:themeFillTint="33"/>
          </w:tcPr>
          <w:p w:rsidRPr="00E46393" w:rsidR="00505BD5" w:rsidP="00E802E6" w:rsidRDefault="00505BD5" w14:paraId="511B8818" w14:textId="77777777">
            <w:pPr>
              <w:rPr>
                <w:sz w:val="16"/>
                <w:szCs w:val="16"/>
                <w:highlight w:val="yellow"/>
                <w:bdr w:val="nil"/>
              </w:rPr>
            </w:pPr>
          </w:p>
        </w:tc>
        <w:tc>
          <w:tcPr>
            <w:tcW w:w="519" w:type="dxa"/>
            <w:vMerge/>
            <w:shd w:val="clear" w:color="auto" w:fill="FFF2CC" w:themeFill="accent4" w:themeFillTint="33"/>
          </w:tcPr>
          <w:p w:rsidRPr="00E46393" w:rsidR="00505BD5" w:rsidP="00E802E6" w:rsidRDefault="00505BD5" w14:paraId="2840D264" w14:textId="77777777">
            <w:pPr>
              <w:rPr>
                <w:sz w:val="16"/>
                <w:szCs w:val="16"/>
                <w:highlight w:val="yellow"/>
                <w:bdr w:val="nil"/>
              </w:rPr>
            </w:pPr>
          </w:p>
        </w:tc>
        <w:tc>
          <w:tcPr>
            <w:tcW w:w="1088" w:type="dxa"/>
            <w:vMerge/>
            <w:shd w:val="clear" w:color="auto" w:fill="FFF2CC" w:themeFill="accent4" w:themeFillTint="33"/>
          </w:tcPr>
          <w:p w:rsidRPr="00E46393" w:rsidR="00505BD5" w:rsidP="00E802E6" w:rsidRDefault="00505BD5" w14:paraId="59D41FB7" w14:textId="77777777">
            <w:pPr>
              <w:rPr>
                <w:sz w:val="16"/>
                <w:szCs w:val="16"/>
                <w:highlight w:val="yellow"/>
                <w:bdr w:val="nil"/>
              </w:rPr>
            </w:pPr>
          </w:p>
        </w:tc>
        <w:tc>
          <w:tcPr>
            <w:tcW w:w="630" w:type="dxa"/>
            <w:vMerge/>
            <w:shd w:val="clear" w:color="auto" w:fill="FFF2CC" w:themeFill="accent4" w:themeFillTint="33"/>
          </w:tcPr>
          <w:p w:rsidRPr="00E46393" w:rsidR="00505BD5" w:rsidP="00E802E6" w:rsidRDefault="00505BD5" w14:paraId="39D1A412" w14:textId="77777777">
            <w:pPr>
              <w:rPr>
                <w:sz w:val="16"/>
                <w:szCs w:val="16"/>
                <w:highlight w:val="yellow"/>
                <w:bdr w:val="nil"/>
              </w:rPr>
            </w:pPr>
          </w:p>
        </w:tc>
        <w:tc>
          <w:tcPr>
            <w:tcW w:w="1149" w:type="dxa"/>
            <w:shd w:val="clear" w:color="auto" w:fill="FFF2CC" w:themeFill="accent4" w:themeFillTint="33"/>
          </w:tcPr>
          <w:p w:rsidRPr="00E46393" w:rsidR="00505BD5" w:rsidP="00E802E6" w:rsidRDefault="00505BD5" w14:paraId="3A90124B" w14:textId="77777777">
            <w:pPr>
              <w:rPr>
                <w:sz w:val="16"/>
                <w:szCs w:val="16"/>
                <w:highlight w:val="yellow"/>
                <w:bdr w:val="nil"/>
              </w:rPr>
            </w:pPr>
            <w:r w:rsidRPr="00E46393">
              <w:rPr>
                <w:sz w:val="16"/>
                <w:szCs w:val="16"/>
                <w:highlight w:val="yellow"/>
                <w:bdr w:val="nil"/>
              </w:rPr>
              <w:t>Emisiones generadas</w:t>
            </w:r>
          </w:p>
        </w:tc>
        <w:tc>
          <w:tcPr>
            <w:tcW w:w="874" w:type="dxa"/>
            <w:shd w:val="clear" w:color="auto" w:fill="FFF2CC" w:themeFill="accent4" w:themeFillTint="33"/>
          </w:tcPr>
          <w:p w:rsidRPr="00E46393" w:rsidR="00505BD5" w:rsidP="00E802E6" w:rsidRDefault="00505BD5" w14:paraId="441A9339" w14:textId="77777777">
            <w:pPr>
              <w:rPr>
                <w:sz w:val="16"/>
                <w:szCs w:val="16"/>
                <w:highlight w:val="yellow"/>
                <w:bdr w:val="nil"/>
              </w:rPr>
            </w:pPr>
            <w:r w:rsidRPr="00E46393">
              <w:rPr>
                <w:sz w:val="16"/>
                <w:szCs w:val="16"/>
                <w:highlight w:val="yellow"/>
                <w:bdr w:val="nil"/>
              </w:rPr>
              <w:t>10</w:t>
            </w:r>
          </w:p>
        </w:tc>
        <w:tc>
          <w:tcPr>
            <w:tcW w:w="1088" w:type="dxa"/>
            <w:vMerge/>
            <w:shd w:val="clear" w:color="auto" w:fill="FFF2CC" w:themeFill="accent4" w:themeFillTint="33"/>
          </w:tcPr>
          <w:p w:rsidRPr="00E46393" w:rsidR="00505BD5" w:rsidP="00E802E6" w:rsidRDefault="00505BD5" w14:paraId="4A8ED297" w14:textId="77777777">
            <w:pPr>
              <w:rPr>
                <w:sz w:val="16"/>
                <w:szCs w:val="16"/>
                <w:highlight w:val="yellow"/>
                <w:bdr w:val="nil"/>
              </w:rPr>
            </w:pPr>
          </w:p>
        </w:tc>
        <w:tc>
          <w:tcPr>
            <w:tcW w:w="634" w:type="dxa"/>
            <w:vMerge/>
            <w:shd w:val="clear" w:color="auto" w:fill="FFF2CC" w:themeFill="accent4" w:themeFillTint="33"/>
          </w:tcPr>
          <w:p w:rsidRPr="00E46393" w:rsidR="00505BD5" w:rsidP="00E802E6" w:rsidRDefault="00505BD5" w14:paraId="6431BF5F" w14:textId="77777777">
            <w:pPr>
              <w:rPr>
                <w:sz w:val="16"/>
                <w:szCs w:val="16"/>
                <w:highlight w:val="yellow"/>
                <w:bdr w:val="nil"/>
              </w:rPr>
            </w:pPr>
          </w:p>
        </w:tc>
        <w:tc>
          <w:tcPr>
            <w:tcW w:w="1336" w:type="dxa"/>
            <w:shd w:val="clear" w:color="auto" w:fill="FFF2CC" w:themeFill="accent4" w:themeFillTint="33"/>
          </w:tcPr>
          <w:p w:rsidRPr="00E46393" w:rsidR="00505BD5" w:rsidP="00E802E6" w:rsidRDefault="00505BD5" w14:paraId="63879B84" w14:textId="77777777">
            <w:pPr>
              <w:rPr>
                <w:sz w:val="16"/>
                <w:szCs w:val="16"/>
                <w:highlight w:val="yellow"/>
                <w:bdr w:val="nil"/>
              </w:rPr>
            </w:pPr>
            <w:r w:rsidRPr="00E46393">
              <w:rPr>
                <w:sz w:val="16"/>
                <w:szCs w:val="16"/>
                <w:highlight w:val="yellow"/>
                <w:bdr w:val="nil"/>
              </w:rPr>
              <w:t>Pobreza energética</w:t>
            </w:r>
          </w:p>
        </w:tc>
        <w:tc>
          <w:tcPr>
            <w:tcW w:w="528" w:type="dxa"/>
            <w:shd w:val="clear" w:color="auto" w:fill="FFF2CC" w:themeFill="accent4" w:themeFillTint="33"/>
          </w:tcPr>
          <w:p w:rsidRPr="00E46393" w:rsidR="00505BD5" w:rsidP="00E802E6" w:rsidRDefault="00505BD5" w14:paraId="64660865" w14:textId="77777777">
            <w:pPr>
              <w:rPr>
                <w:sz w:val="16"/>
                <w:szCs w:val="16"/>
                <w:highlight w:val="yellow"/>
                <w:bdr w:val="nil"/>
              </w:rPr>
            </w:pPr>
            <w:r w:rsidRPr="00E46393">
              <w:rPr>
                <w:sz w:val="16"/>
                <w:szCs w:val="16"/>
                <w:highlight w:val="yellow"/>
                <w:bdr w:val="nil"/>
              </w:rPr>
              <w:t>10</w:t>
            </w:r>
          </w:p>
        </w:tc>
        <w:tc>
          <w:tcPr>
            <w:tcW w:w="1088" w:type="dxa"/>
            <w:vMerge/>
            <w:shd w:val="clear" w:color="auto" w:fill="FFF2CC" w:themeFill="accent4" w:themeFillTint="33"/>
          </w:tcPr>
          <w:p w:rsidRPr="00E46393" w:rsidR="00505BD5" w:rsidP="00E802E6" w:rsidRDefault="00505BD5" w14:paraId="395CE4AE" w14:textId="77777777">
            <w:pPr>
              <w:rPr>
                <w:sz w:val="16"/>
                <w:szCs w:val="16"/>
                <w:highlight w:val="yellow"/>
                <w:bdr w:val="nil"/>
              </w:rPr>
            </w:pPr>
          </w:p>
        </w:tc>
        <w:tc>
          <w:tcPr>
            <w:tcW w:w="590" w:type="dxa"/>
            <w:vMerge/>
            <w:shd w:val="clear" w:color="auto" w:fill="FFF2CC" w:themeFill="accent4" w:themeFillTint="33"/>
          </w:tcPr>
          <w:p w:rsidRPr="00E46393" w:rsidR="00505BD5" w:rsidP="00E802E6" w:rsidRDefault="00505BD5" w14:paraId="3BBDC6D2" w14:textId="77777777">
            <w:pPr>
              <w:rPr>
                <w:sz w:val="16"/>
                <w:szCs w:val="16"/>
                <w:highlight w:val="yellow"/>
                <w:bdr w:val="nil"/>
              </w:rPr>
            </w:pPr>
          </w:p>
        </w:tc>
        <w:tc>
          <w:tcPr>
            <w:tcW w:w="1318" w:type="dxa"/>
            <w:shd w:val="clear" w:color="auto" w:fill="FFF2CC" w:themeFill="accent4" w:themeFillTint="33"/>
          </w:tcPr>
          <w:p w:rsidRPr="00E46393" w:rsidR="00505BD5" w:rsidP="00E802E6" w:rsidRDefault="00505BD5" w14:paraId="7A81376F" w14:textId="77777777">
            <w:pPr>
              <w:rPr>
                <w:sz w:val="16"/>
                <w:szCs w:val="16"/>
                <w:highlight w:val="yellow"/>
                <w:bdr w:val="nil"/>
              </w:rPr>
            </w:pPr>
            <w:r w:rsidRPr="00E46393">
              <w:rPr>
                <w:sz w:val="16"/>
                <w:szCs w:val="16"/>
                <w:highlight w:val="yellow"/>
                <w:bdr w:val="nil"/>
              </w:rPr>
              <w:t>Uso propuesto POT</w:t>
            </w:r>
          </w:p>
        </w:tc>
        <w:tc>
          <w:tcPr>
            <w:tcW w:w="528" w:type="dxa"/>
            <w:shd w:val="clear" w:color="auto" w:fill="FFF2CC" w:themeFill="accent4" w:themeFillTint="33"/>
          </w:tcPr>
          <w:p w:rsidRPr="00E46393" w:rsidR="00505BD5" w:rsidP="00E802E6" w:rsidRDefault="00505BD5" w14:paraId="4A3892A9" w14:textId="77777777">
            <w:pPr>
              <w:rPr>
                <w:sz w:val="16"/>
                <w:szCs w:val="16"/>
                <w:highlight w:val="yellow"/>
                <w:bdr w:val="nil"/>
              </w:rPr>
            </w:pPr>
            <w:r w:rsidRPr="00E46393">
              <w:rPr>
                <w:sz w:val="16"/>
                <w:szCs w:val="16"/>
                <w:highlight w:val="yellow"/>
                <w:bdr w:val="nil"/>
              </w:rPr>
              <w:t>8</w:t>
            </w:r>
          </w:p>
        </w:tc>
        <w:tc>
          <w:tcPr>
            <w:tcW w:w="839" w:type="dxa"/>
            <w:vMerge/>
            <w:shd w:val="clear" w:color="auto" w:fill="FFE599" w:themeFill="accent4" w:themeFillTint="66"/>
          </w:tcPr>
          <w:p w:rsidRPr="00E46393" w:rsidR="00505BD5" w:rsidP="00E802E6" w:rsidRDefault="00505BD5" w14:paraId="775F489D" w14:textId="77777777">
            <w:pPr>
              <w:rPr>
                <w:sz w:val="16"/>
                <w:szCs w:val="16"/>
                <w:highlight w:val="yellow"/>
                <w:bdr w:val="nil"/>
              </w:rPr>
            </w:pPr>
          </w:p>
        </w:tc>
      </w:tr>
      <w:tr w:rsidRPr="00E46393" w:rsidR="00505BD5" w:rsidTr="00E802E6" w14:paraId="37D61046" w14:textId="77777777">
        <w:tc>
          <w:tcPr>
            <w:tcW w:w="954" w:type="dxa"/>
            <w:vMerge w:val="restart"/>
            <w:shd w:val="clear" w:color="auto" w:fill="DEEAF6" w:themeFill="accent5" w:themeFillTint="33"/>
          </w:tcPr>
          <w:p w:rsidRPr="00E46393" w:rsidR="00505BD5" w:rsidP="00E802E6" w:rsidRDefault="00505BD5" w14:paraId="2CF22DC5" w14:textId="77777777">
            <w:pPr>
              <w:rPr>
                <w:sz w:val="16"/>
                <w:szCs w:val="16"/>
                <w:highlight w:val="yellow"/>
                <w:bdr w:val="nil"/>
              </w:rPr>
            </w:pPr>
            <w:r w:rsidRPr="00E46393">
              <w:rPr>
                <w:sz w:val="16"/>
                <w:szCs w:val="16"/>
                <w:highlight w:val="yellow"/>
                <w:bdr w:val="nil"/>
              </w:rPr>
              <w:t>Potencial hidráulico</w:t>
            </w:r>
          </w:p>
        </w:tc>
        <w:tc>
          <w:tcPr>
            <w:tcW w:w="519" w:type="dxa"/>
            <w:vMerge w:val="restart"/>
            <w:shd w:val="clear" w:color="auto" w:fill="DEEAF6" w:themeFill="accent5" w:themeFillTint="33"/>
          </w:tcPr>
          <w:p w:rsidRPr="00E46393" w:rsidR="00505BD5" w:rsidP="00E802E6" w:rsidRDefault="00505BD5" w14:paraId="61D29E8E" w14:textId="77777777">
            <w:pPr>
              <w:rPr>
                <w:sz w:val="16"/>
                <w:szCs w:val="16"/>
                <w:highlight w:val="yellow"/>
                <w:bdr w:val="nil"/>
              </w:rPr>
            </w:pPr>
            <w:r w:rsidRPr="00E46393">
              <w:rPr>
                <w:sz w:val="16"/>
                <w:szCs w:val="16"/>
                <w:highlight w:val="yellow"/>
                <w:bdr w:val="nil"/>
              </w:rPr>
              <w:t>30%</w:t>
            </w:r>
          </w:p>
        </w:tc>
        <w:tc>
          <w:tcPr>
            <w:tcW w:w="1088" w:type="dxa"/>
            <w:vMerge w:val="restart"/>
            <w:shd w:val="clear" w:color="auto" w:fill="DEEAF6" w:themeFill="accent5" w:themeFillTint="33"/>
          </w:tcPr>
          <w:p w:rsidRPr="00E46393" w:rsidR="00505BD5" w:rsidP="00E802E6" w:rsidRDefault="00505BD5" w14:paraId="68198C12" w14:textId="77777777">
            <w:pPr>
              <w:rPr>
                <w:sz w:val="16"/>
                <w:szCs w:val="16"/>
                <w:highlight w:val="yellow"/>
                <w:bdr w:val="nil"/>
              </w:rPr>
            </w:pPr>
            <w:r w:rsidRPr="00E46393">
              <w:rPr>
                <w:sz w:val="16"/>
                <w:szCs w:val="16"/>
                <w:highlight w:val="yellow"/>
                <w:bdr w:val="nil"/>
              </w:rPr>
              <w:t>Potencial Ambiental</w:t>
            </w:r>
          </w:p>
        </w:tc>
        <w:tc>
          <w:tcPr>
            <w:tcW w:w="630" w:type="dxa"/>
            <w:vMerge w:val="restart"/>
            <w:shd w:val="clear" w:color="auto" w:fill="DEEAF6" w:themeFill="accent5" w:themeFillTint="33"/>
          </w:tcPr>
          <w:p w:rsidRPr="00E46393" w:rsidR="00505BD5" w:rsidP="00E802E6" w:rsidRDefault="00505BD5" w14:paraId="371F6A41" w14:textId="77777777">
            <w:pPr>
              <w:rPr>
                <w:sz w:val="16"/>
                <w:szCs w:val="16"/>
                <w:highlight w:val="yellow"/>
                <w:bdr w:val="nil"/>
              </w:rPr>
            </w:pPr>
            <w:r w:rsidRPr="00E46393">
              <w:rPr>
                <w:sz w:val="16"/>
                <w:szCs w:val="16"/>
                <w:highlight w:val="yellow"/>
                <w:bdr w:val="nil"/>
              </w:rPr>
              <w:t>30%</w:t>
            </w:r>
          </w:p>
        </w:tc>
        <w:tc>
          <w:tcPr>
            <w:tcW w:w="1149" w:type="dxa"/>
            <w:shd w:val="clear" w:color="auto" w:fill="DEEAF6" w:themeFill="accent5" w:themeFillTint="33"/>
          </w:tcPr>
          <w:p w:rsidRPr="00E46393" w:rsidR="00505BD5" w:rsidP="00E802E6" w:rsidRDefault="00505BD5" w14:paraId="4B3BFFAD" w14:textId="77777777">
            <w:pPr>
              <w:rPr>
                <w:sz w:val="16"/>
                <w:szCs w:val="16"/>
                <w:highlight w:val="yellow"/>
                <w:bdr w:val="nil"/>
              </w:rPr>
            </w:pPr>
            <w:r w:rsidRPr="00E46393">
              <w:rPr>
                <w:sz w:val="16"/>
                <w:szCs w:val="16"/>
                <w:highlight w:val="yellow"/>
                <w:bdr w:val="nil"/>
              </w:rPr>
              <w:t>Determinantes ambientales</w:t>
            </w:r>
          </w:p>
        </w:tc>
        <w:tc>
          <w:tcPr>
            <w:tcW w:w="874" w:type="dxa"/>
            <w:shd w:val="clear" w:color="auto" w:fill="DEEAF6" w:themeFill="accent5" w:themeFillTint="33"/>
          </w:tcPr>
          <w:p w:rsidRPr="00E46393" w:rsidR="00505BD5" w:rsidP="00E802E6" w:rsidRDefault="00505BD5" w14:paraId="57CC754D" w14:textId="77777777">
            <w:pPr>
              <w:rPr>
                <w:sz w:val="16"/>
                <w:szCs w:val="16"/>
                <w:highlight w:val="yellow"/>
                <w:bdr w:val="nil"/>
              </w:rPr>
            </w:pPr>
            <w:r w:rsidRPr="00E46393">
              <w:rPr>
                <w:sz w:val="16"/>
                <w:szCs w:val="16"/>
                <w:highlight w:val="yellow"/>
                <w:bdr w:val="nil"/>
              </w:rPr>
              <w:t>10</w:t>
            </w:r>
          </w:p>
        </w:tc>
        <w:tc>
          <w:tcPr>
            <w:tcW w:w="1088" w:type="dxa"/>
            <w:vMerge w:val="restart"/>
            <w:shd w:val="clear" w:color="auto" w:fill="DEEAF6" w:themeFill="accent5" w:themeFillTint="33"/>
          </w:tcPr>
          <w:p w:rsidRPr="00E46393" w:rsidR="00505BD5" w:rsidP="00E802E6" w:rsidRDefault="00505BD5" w14:paraId="59BCE290" w14:textId="77777777">
            <w:pPr>
              <w:rPr>
                <w:sz w:val="16"/>
                <w:szCs w:val="16"/>
                <w:highlight w:val="yellow"/>
                <w:bdr w:val="nil"/>
              </w:rPr>
            </w:pPr>
            <w:r w:rsidRPr="00E46393">
              <w:rPr>
                <w:sz w:val="16"/>
                <w:szCs w:val="16"/>
                <w:highlight w:val="yellow"/>
                <w:bdr w:val="nil"/>
              </w:rPr>
              <w:t>Demanda social</w:t>
            </w:r>
          </w:p>
        </w:tc>
        <w:tc>
          <w:tcPr>
            <w:tcW w:w="634" w:type="dxa"/>
            <w:shd w:val="clear" w:color="auto" w:fill="DEEAF6" w:themeFill="accent5" w:themeFillTint="33"/>
          </w:tcPr>
          <w:p w:rsidRPr="00E46393" w:rsidR="00505BD5" w:rsidP="00E802E6" w:rsidRDefault="00505BD5" w14:paraId="3E4C951D" w14:textId="77777777">
            <w:pPr>
              <w:rPr>
                <w:sz w:val="16"/>
                <w:szCs w:val="16"/>
                <w:highlight w:val="yellow"/>
                <w:bdr w:val="nil"/>
              </w:rPr>
            </w:pPr>
            <w:r w:rsidRPr="00E46393">
              <w:rPr>
                <w:sz w:val="16"/>
                <w:szCs w:val="16"/>
                <w:highlight w:val="yellow"/>
                <w:bdr w:val="nil"/>
              </w:rPr>
              <w:t>20%</w:t>
            </w:r>
          </w:p>
        </w:tc>
        <w:tc>
          <w:tcPr>
            <w:tcW w:w="1336" w:type="dxa"/>
            <w:shd w:val="clear" w:color="auto" w:fill="DEEAF6" w:themeFill="accent5" w:themeFillTint="33"/>
          </w:tcPr>
          <w:p w:rsidRPr="00E46393" w:rsidR="00505BD5" w:rsidP="00E802E6" w:rsidRDefault="00505BD5" w14:paraId="1B015B78" w14:textId="77777777">
            <w:pPr>
              <w:rPr>
                <w:sz w:val="16"/>
                <w:szCs w:val="16"/>
                <w:highlight w:val="yellow"/>
                <w:bdr w:val="nil"/>
              </w:rPr>
            </w:pPr>
            <w:r w:rsidRPr="00E46393">
              <w:rPr>
                <w:sz w:val="16"/>
                <w:szCs w:val="16"/>
                <w:highlight w:val="yellow"/>
                <w:bdr w:val="nil"/>
              </w:rPr>
              <w:t>Pobreza multidimensional</w:t>
            </w:r>
          </w:p>
        </w:tc>
        <w:tc>
          <w:tcPr>
            <w:tcW w:w="528" w:type="dxa"/>
            <w:shd w:val="clear" w:color="auto" w:fill="DEEAF6" w:themeFill="accent5" w:themeFillTint="33"/>
          </w:tcPr>
          <w:p w:rsidRPr="00E46393" w:rsidR="00505BD5" w:rsidP="00E802E6" w:rsidRDefault="00505BD5" w14:paraId="1E1ECD95" w14:textId="77777777">
            <w:pPr>
              <w:rPr>
                <w:sz w:val="16"/>
                <w:szCs w:val="16"/>
                <w:highlight w:val="yellow"/>
                <w:bdr w:val="nil"/>
              </w:rPr>
            </w:pPr>
            <w:r w:rsidRPr="00E46393">
              <w:rPr>
                <w:sz w:val="16"/>
                <w:szCs w:val="16"/>
                <w:highlight w:val="yellow"/>
                <w:bdr w:val="nil"/>
              </w:rPr>
              <w:t>5</w:t>
            </w:r>
          </w:p>
        </w:tc>
        <w:tc>
          <w:tcPr>
            <w:tcW w:w="1088" w:type="dxa"/>
            <w:vMerge w:val="restart"/>
            <w:shd w:val="clear" w:color="auto" w:fill="DEEAF6" w:themeFill="accent5" w:themeFillTint="33"/>
          </w:tcPr>
          <w:p w:rsidRPr="00E46393" w:rsidR="00505BD5" w:rsidP="00E802E6" w:rsidRDefault="00505BD5" w14:paraId="1EC18F71" w14:textId="77777777">
            <w:pPr>
              <w:rPr>
                <w:sz w:val="16"/>
                <w:szCs w:val="16"/>
                <w:highlight w:val="yellow"/>
                <w:bdr w:val="nil"/>
              </w:rPr>
            </w:pPr>
            <w:r w:rsidRPr="00E46393">
              <w:rPr>
                <w:sz w:val="16"/>
                <w:szCs w:val="16"/>
                <w:highlight w:val="yellow"/>
                <w:bdr w:val="nil"/>
              </w:rPr>
              <w:t>Gobernanza</w:t>
            </w:r>
          </w:p>
        </w:tc>
        <w:tc>
          <w:tcPr>
            <w:tcW w:w="590" w:type="dxa"/>
            <w:vMerge w:val="restart"/>
            <w:shd w:val="clear" w:color="auto" w:fill="DEEAF6" w:themeFill="accent5" w:themeFillTint="33"/>
          </w:tcPr>
          <w:p w:rsidRPr="00E46393" w:rsidR="00505BD5" w:rsidP="00E802E6" w:rsidRDefault="00505BD5" w14:paraId="02A8B261" w14:textId="77777777">
            <w:pPr>
              <w:rPr>
                <w:sz w:val="16"/>
                <w:szCs w:val="16"/>
                <w:highlight w:val="yellow"/>
                <w:bdr w:val="nil"/>
              </w:rPr>
            </w:pPr>
            <w:r w:rsidRPr="00E46393">
              <w:rPr>
                <w:sz w:val="16"/>
                <w:szCs w:val="16"/>
                <w:highlight w:val="yellow"/>
                <w:bdr w:val="nil"/>
              </w:rPr>
              <w:t>20%</w:t>
            </w:r>
          </w:p>
        </w:tc>
        <w:tc>
          <w:tcPr>
            <w:tcW w:w="1318" w:type="dxa"/>
            <w:shd w:val="clear" w:color="auto" w:fill="DEEAF6" w:themeFill="accent5" w:themeFillTint="33"/>
          </w:tcPr>
          <w:p w:rsidRPr="00E46393" w:rsidR="00505BD5" w:rsidP="00E802E6" w:rsidRDefault="00505BD5" w14:paraId="1CCFDBED" w14:textId="77777777">
            <w:pPr>
              <w:rPr>
                <w:sz w:val="16"/>
                <w:szCs w:val="16"/>
                <w:highlight w:val="yellow"/>
                <w:bdr w:val="nil"/>
              </w:rPr>
            </w:pPr>
            <w:r w:rsidRPr="00E46393">
              <w:rPr>
                <w:sz w:val="16"/>
                <w:szCs w:val="16"/>
                <w:highlight w:val="yellow"/>
                <w:bdr w:val="nil"/>
              </w:rPr>
              <w:t>Incentivos legales FNCER</w:t>
            </w:r>
          </w:p>
        </w:tc>
        <w:tc>
          <w:tcPr>
            <w:tcW w:w="528" w:type="dxa"/>
            <w:shd w:val="clear" w:color="auto" w:fill="DEEAF6" w:themeFill="accent5" w:themeFillTint="33"/>
          </w:tcPr>
          <w:p w:rsidRPr="00E46393" w:rsidR="00505BD5" w:rsidP="00E802E6" w:rsidRDefault="00505BD5" w14:paraId="6D34DEC6" w14:textId="77777777">
            <w:pPr>
              <w:rPr>
                <w:sz w:val="16"/>
                <w:szCs w:val="16"/>
                <w:highlight w:val="yellow"/>
                <w:bdr w:val="nil"/>
              </w:rPr>
            </w:pPr>
            <w:r w:rsidRPr="00E46393">
              <w:rPr>
                <w:sz w:val="16"/>
                <w:szCs w:val="16"/>
                <w:highlight w:val="yellow"/>
                <w:bdr w:val="nil"/>
              </w:rPr>
              <w:t>8</w:t>
            </w:r>
          </w:p>
        </w:tc>
        <w:tc>
          <w:tcPr>
            <w:tcW w:w="839" w:type="dxa"/>
            <w:vMerge w:val="restart"/>
            <w:shd w:val="clear" w:color="auto" w:fill="DEEAF6" w:themeFill="accent5" w:themeFillTint="33"/>
          </w:tcPr>
          <w:p w:rsidRPr="00E46393" w:rsidR="00505BD5" w:rsidP="00E802E6" w:rsidRDefault="00505BD5" w14:paraId="2053544F" w14:textId="77777777">
            <w:pPr>
              <w:rPr>
                <w:sz w:val="16"/>
                <w:szCs w:val="16"/>
                <w:highlight w:val="yellow"/>
                <w:bdr w:val="nil"/>
              </w:rPr>
            </w:pPr>
            <w:r w:rsidRPr="00E46393">
              <w:rPr>
                <w:sz w:val="16"/>
                <w:szCs w:val="16"/>
                <w:highlight w:val="yellow"/>
                <w:bdr w:val="nil"/>
              </w:rPr>
              <w:t>100%</w:t>
            </w:r>
          </w:p>
        </w:tc>
      </w:tr>
      <w:tr w:rsidRPr="00E46393" w:rsidR="00505BD5" w:rsidTr="00E802E6" w14:paraId="192D0E58" w14:textId="77777777">
        <w:tc>
          <w:tcPr>
            <w:tcW w:w="954" w:type="dxa"/>
            <w:vMerge/>
            <w:shd w:val="clear" w:color="auto" w:fill="DEEAF6" w:themeFill="accent5" w:themeFillTint="33"/>
          </w:tcPr>
          <w:p w:rsidRPr="00E46393" w:rsidR="00505BD5" w:rsidP="00E802E6" w:rsidRDefault="00505BD5" w14:paraId="2A3B2266" w14:textId="77777777">
            <w:pPr>
              <w:rPr>
                <w:sz w:val="16"/>
                <w:szCs w:val="16"/>
                <w:highlight w:val="yellow"/>
                <w:bdr w:val="nil"/>
              </w:rPr>
            </w:pPr>
          </w:p>
        </w:tc>
        <w:tc>
          <w:tcPr>
            <w:tcW w:w="519" w:type="dxa"/>
            <w:vMerge/>
            <w:shd w:val="clear" w:color="auto" w:fill="DEEAF6" w:themeFill="accent5" w:themeFillTint="33"/>
          </w:tcPr>
          <w:p w:rsidRPr="00E46393" w:rsidR="00505BD5" w:rsidP="00E802E6" w:rsidRDefault="00505BD5" w14:paraId="39A37C25" w14:textId="77777777">
            <w:pPr>
              <w:rPr>
                <w:sz w:val="16"/>
                <w:szCs w:val="16"/>
                <w:highlight w:val="yellow"/>
                <w:bdr w:val="nil"/>
              </w:rPr>
            </w:pPr>
          </w:p>
        </w:tc>
        <w:tc>
          <w:tcPr>
            <w:tcW w:w="1088" w:type="dxa"/>
            <w:vMerge/>
            <w:shd w:val="clear" w:color="auto" w:fill="DEEAF6" w:themeFill="accent5" w:themeFillTint="33"/>
          </w:tcPr>
          <w:p w:rsidRPr="00E46393" w:rsidR="00505BD5" w:rsidP="00E802E6" w:rsidRDefault="00505BD5" w14:paraId="4FDE7028" w14:textId="77777777">
            <w:pPr>
              <w:rPr>
                <w:sz w:val="16"/>
                <w:szCs w:val="16"/>
                <w:highlight w:val="yellow"/>
                <w:bdr w:val="nil"/>
              </w:rPr>
            </w:pPr>
          </w:p>
        </w:tc>
        <w:tc>
          <w:tcPr>
            <w:tcW w:w="630" w:type="dxa"/>
            <w:vMerge/>
            <w:shd w:val="clear" w:color="auto" w:fill="DEEAF6" w:themeFill="accent5" w:themeFillTint="33"/>
          </w:tcPr>
          <w:p w:rsidRPr="00E46393" w:rsidR="00505BD5" w:rsidP="00E802E6" w:rsidRDefault="00505BD5" w14:paraId="23818AC5" w14:textId="77777777">
            <w:pPr>
              <w:rPr>
                <w:sz w:val="16"/>
                <w:szCs w:val="16"/>
                <w:highlight w:val="yellow"/>
                <w:bdr w:val="nil"/>
              </w:rPr>
            </w:pPr>
          </w:p>
        </w:tc>
        <w:tc>
          <w:tcPr>
            <w:tcW w:w="1149" w:type="dxa"/>
            <w:shd w:val="clear" w:color="auto" w:fill="DEEAF6" w:themeFill="accent5" w:themeFillTint="33"/>
          </w:tcPr>
          <w:p w:rsidRPr="00E46393" w:rsidR="00505BD5" w:rsidP="00E802E6" w:rsidRDefault="00505BD5" w14:paraId="3BB5720C" w14:textId="77777777">
            <w:pPr>
              <w:rPr>
                <w:sz w:val="16"/>
                <w:szCs w:val="16"/>
                <w:highlight w:val="yellow"/>
                <w:bdr w:val="nil"/>
              </w:rPr>
            </w:pPr>
            <w:r w:rsidRPr="00E46393">
              <w:rPr>
                <w:sz w:val="16"/>
                <w:szCs w:val="16"/>
                <w:highlight w:val="yellow"/>
                <w:bdr w:val="nil"/>
              </w:rPr>
              <w:t>Adaptación</w:t>
            </w:r>
          </w:p>
        </w:tc>
        <w:tc>
          <w:tcPr>
            <w:tcW w:w="874" w:type="dxa"/>
            <w:shd w:val="clear" w:color="auto" w:fill="DEEAF6" w:themeFill="accent5" w:themeFillTint="33"/>
          </w:tcPr>
          <w:p w:rsidRPr="00E46393" w:rsidR="00505BD5" w:rsidP="00E802E6" w:rsidRDefault="00505BD5" w14:paraId="3AE4FEF7" w14:textId="77777777">
            <w:pPr>
              <w:rPr>
                <w:sz w:val="16"/>
                <w:szCs w:val="16"/>
                <w:highlight w:val="yellow"/>
                <w:bdr w:val="nil"/>
              </w:rPr>
            </w:pPr>
            <w:r w:rsidRPr="00E46393">
              <w:rPr>
                <w:sz w:val="16"/>
                <w:szCs w:val="16"/>
                <w:highlight w:val="yellow"/>
                <w:bdr w:val="nil"/>
              </w:rPr>
              <w:t>10</w:t>
            </w:r>
          </w:p>
        </w:tc>
        <w:tc>
          <w:tcPr>
            <w:tcW w:w="1088" w:type="dxa"/>
            <w:vMerge/>
            <w:shd w:val="clear" w:color="auto" w:fill="DEEAF6" w:themeFill="accent5" w:themeFillTint="33"/>
          </w:tcPr>
          <w:p w:rsidRPr="00E46393" w:rsidR="00505BD5" w:rsidP="00E802E6" w:rsidRDefault="00505BD5" w14:paraId="7E1623F1" w14:textId="77777777">
            <w:pPr>
              <w:rPr>
                <w:sz w:val="16"/>
                <w:szCs w:val="16"/>
                <w:highlight w:val="yellow"/>
                <w:bdr w:val="nil"/>
              </w:rPr>
            </w:pPr>
          </w:p>
        </w:tc>
        <w:tc>
          <w:tcPr>
            <w:tcW w:w="634" w:type="dxa"/>
            <w:shd w:val="clear" w:color="auto" w:fill="DEEAF6" w:themeFill="accent5" w:themeFillTint="33"/>
          </w:tcPr>
          <w:p w:rsidRPr="00E46393" w:rsidR="00505BD5" w:rsidP="00E802E6" w:rsidRDefault="00505BD5" w14:paraId="326DC911" w14:textId="77777777">
            <w:pPr>
              <w:rPr>
                <w:sz w:val="16"/>
                <w:szCs w:val="16"/>
                <w:highlight w:val="yellow"/>
                <w:bdr w:val="nil"/>
              </w:rPr>
            </w:pPr>
          </w:p>
        </w:tc>
        <w:tc>
          <w:tcPr>
            <w:tcW w:w="1336" w:type="dxa"/>
            <w:shd w:val="clear" w:color="auto" w:fill="DEEAF6" w:themeFill="accent5" w:themeFillTint="33"/>
          </w:tcPr>
          <w:p w:rsidRPr="00E46393" w:rsidR="00505BD5" w:rsidP="00E802E6" w:rsidRDefault="00505BD5" w14:paraId="38C75609" w14:textId="77777777">
            <w:pPr>
              <w:rPr>
                <w:sz w:val="16"/>
                <w:szCs w:val="16"/>
                <w:highlight w:val="yellow"/>
                <w:bdr w:val="nil"/>
              </w:rPr>
            </w:pPr>
            <w:r w:rsidRPr="00E46393">
              <w:rPr>
                <w:sz w:val="16"/>
                <w:szCs w:val="16"/>
                <w:highlight w:val="yellow"/>
                <w:bdr w:val="nil"/>
              </w:rPr>
              <w:t>Densidad poblacional</w:t>
            </w:r>
          </w:p>
        </w:tc>
        <w:tc>
          <w:tcPr>
            <w:tcW w:w="528" w:type="dxa"/>
            <w:shd w:val="clear" w:color="auto" w:fill="DEEAF6" w:themeFill="accent5" w:themeFillTint="33"/>
          </w:tcPr>
          <w:p w:rsidRPr="00E46393" w:rsidR="00505BD5" w:rsidP="00E802E6" w:rsidRDefault="00505BD5" w14:paraId="523C6E56" w14:textId="77777777">
            <w:pPr>
              <w:rPr>
                <w:sz w:val="16"/>
                <w:szCs w:val="16"/>
                <w:highlight w:val="yellow"/>
                <w:bdr w:val="nil"/>
              </w:rPr>
            </w:pPr>
            <w:r w:rsidRPr="00E46393">
              <w:rPr>
                <w:sz w:val="16"/>
                <w:szCs w:val="16"/>
                <w:highlight w:val="yellow"/>
                <w:bdr w:val="nil"/>
              </w:rPr>
              <w:t>5</w:t>
            </w:r>
          </w:p>
        </w:tc>
        <w:tc>
          <w:tcPr>
            <w:tcW w:w="1088" w:type="dxa"/>
            <w:vMerge/>
            <w:shd w:val="clear" w:color="auto" w:fill="DEEAF6" w:themeFill="accent5" w:themeFillTint="33"/>
          </w:tcPr>
          <w:p w:rsidRPr="00E46393" w:rsidR="00505BD5" w:rsidP="00E802E6" w:rsidRDefault="00505BD5" w14:paraId="7361B5A0" w14:textId="77777777">
            <w:pPr>
              <w:rPr>
                <w:sz w:val="16"/>
                <w:szCs w:val="16"/>
                <w:highlight w:val="yellow"/>
                <w:bdr w:val="nil"/>
              </w:rPr>
            </w:pPr>
          </w:p>
        </w:tc>
        <w:tc>
          <w:tcPr>
            <w:tcW w:w="590" w:type="dxa"/>
            <w:vMerge/>
            <w:shd w:val="clear" w:color="auto" w:fill="DEEAF6" w:themeFill="accent5" w:themeFillTint="33"/>
          </w:tcPr>
          <w:p w:rsidRPr="00E46393" w:rsidR="00505BD5" w:rsidP="00E802E6" w:rsidRDefault="00505BD5" w14:paraId="0681B9E8" w14:textId="77777777">
            <w:pPr>
              <w:rPr>
                <w:sz w:val="16"/>
                <w:szCs w:val="16"/>
                <w:highlight w:val="yellow"/>
                <w:bdr w:val="nil"/>
              </w:rPr>
            </w:pPr>
          </w:p>
        </w:tc>
        <w:tc>
          <w:tcPr>
            <w:tcW w:w="1318" w:type="dxa"/>
            <w:shd w:val="clear" w:color="auto" w:fill="DEEAF6" w:themeFill="accent5" w:themeFillTint="33"/>
          </w:tcPr>
          <w:p w:rsidRPr="00E46393" w:rsidR="00505BD5" w:rsidP="00E802E6" w:rsidRDefault="00505BD5" w14:paraId="39C5B9A5" w14:textId="77777777">
            <w:pPr>
              <w:rPr>
                <w:sz w:val="16"/>
                <w:szCs w:val="16"/>
                <w:highlight w:val="yellow"/>
                <w:bdr w:val="nil"/>
              </w:rPr>
            </w:pPr>
            <w:r w:rsidRPr="00E46393">
              <w:rPr>
                <w:sz w:val="16"/>
                <w:szCs w:val="16"/>
                <w:highlight w:val="yellow"/>
                <w:bdr w:val="nil"/>
              </w:rPr>
              <w:t>Infraestructura de aprovechamiento</w:t>
            </w:r>
          </w:p>
        </w:tc>
        <w:tc>
          <w:tcPr>
            <w:tcW w:w="528" w:type="dxa"/>
            <w:shd w:val="clear" w:color="auto" w:fill="DEEAF6" w:themeFill="accent5" w:themeFillTint="33"/>
          </w:tcPr>
          <w:p w:rsidRPr="00E46393" w:rsidR="00505BD5" w:rsidP="00E802E6" w:rsidRDefault="00505BD5" w14:paraId="716FC9E7" w14:textId="77777777">
            <w:pPr>
              <w:rPr>
                <w:sz w:val="16"/>
                <w:szCs w:val="16"/>
                <w:highlight w:val="yellow"/>
                <w:bdr w:val="nil"/>
              </w:rPr>
            </w:pPr>
            <w:r w:rsidRPr="00E46393">
              <w:rPr>
                <w:sz w:val="16"/>
                <w:szCs w:val="16"/>
                <w:highlight w:val="yellow"/>
                <w:bdr w:val="nil"/>
              </w:rPr>
              <w:t>2</w:t>
            </w:r>
          </w:p>
        </w:tc>
        <w:tc>
          <w:tcPr>
            <w:tcW w:w="839" w:type="dxa"/>
            <w:vMerge/>
            <w:shd w:val="clear" w:color="auto" w:fill="DEEAF6" w:themeFill="accent5" w:themeFillTint="33"/>
          </w:tcPr>
          <w:p w:rsidRPr="00E46393" w:rsidR="00505BD5" w:rsidP="00E802E6" w:rsidRDefault="00505BD5" w14:paraId="68A19063" w14:textId="77777777">
            <w:pPr>
              <w:rPr>
                <w:sz w:val="16"/>
                <w:szCs w:val="16"/>
                <w:highlight w:val="yellow"/>
                <w:bdr w:val="nil"/>
              </w:rPr>
            </w:pPr>
          </w:p>
        </w:tc>
      </w:tr>
      <w:tr w:rsidRPr="00E46393" w:rsidR="00505BD5" w:rsidTr="00E802E6" w14:paraId="135C3986" w14:textId="77777777">
        <w:tc>
          <w:tcPr>
            <w:tcW w:w="954" w:type="dxa"/>
            <w:vMerge/>
            <w:shd w:val="clear" w:color="auto" w:fill="DEEAF6" w:themeFill="accent5" w:themeFillTint="33"/>
          </w:tcPr>
          <w:p w:rsidRPr="00E46393" w:rsidR="00505BD5" w:rsidP="00E802E6" w:rsidRDefault="00505BD5" w14:paraId="708BFA6A" w14:textId="77777777">
            <w:pPr>
              <w:rPr>
                <w:sz w:val="16"/>
                <w:szCs w:val="16"/>
                <w:highlight w:val="yellow"/>
                <w:bdr w:val="nil"/>
              </w:rPr>
            </w:pPr>
          </w:p>
        </w:tc>
        <w:tc>
          <w:tcPr>
            <w:tcW w:w="519" w:type="dxa"/>
            <w:vMerge/>
            <w:shd w:val="clear" w:color="auto" w:fill="DEEAF6" w:themeFill="accent5" w:themeFillTint="33"/>
          </w:tcPr>
          <w:p w:rsidRPr="00E46393" w:rsidR="00505BD5" w:rsidP="00E802E6" w:rsidRDefault="00505BD5" w14:paraId="4512BA68" w14:textId="77777777">
            <w:pPr>
              <w:rPr>
                <w:sz w:val="16"/>
                <w:szCs w:val="16"/>
                <w:highlight w:val="yellow"/>
                <w:bdr w:val="nil"/>
              </w:rPr>
            </w:pPr>
          </w:p>
        </w:tc>
        <w:tc>
          <w:tcPr>
            <w:tcW w:w="1088" w:type="dxa"/>
            <w:vMerge/>
            <w:shd w:val="clear" w:color="auto" w:fill="DEEAF6" w:themeFill="accent5" w:themeFillTint="33"/>
          </w:tcPr>
          <w:p w:rsidRPr="00E46393" w:rsidR="00505BD5" w:rsidP="00E802E6" w:rsidRDefault="00505BD5" w14:paraId="7A85F208" w14:textId="77777777">
            <w:pPr>
              <w:rPr>
                <w:sz w:val="16"/>
                <w:szCs w:val="16"/>
                <w:highlight w:val="yellow"/>
                <w:bdr w:val="nil"/>
              </w:rPr>
            </w:pPr>
          </w:p>
        </w:tc>
        <w:tc>
          <w:tcPr>
            <w:tcW w:w="630" w:type="dxa"/>
            <w:vMerge/>
            <w:shd w:val="clear" w:color="auto" w:fill="DEEAF6" w:themeFill="accent5" w:themeFillTint="33"/>
          </w:tcPr>
          <w:p w:rsidRPr="00E46393" w:rsidR="00505BD5" w:rsidP="00E802E6" w:rsidRDefault="00505BD5" w14:paraId="7FA31D54" w14:textId="77777777">
            <w:pPr>
              <w:rPr>
                <w:sz w:val="16"/>
                <w:szCs w:val="16"/>
                <w:highlight w:val="yellow"/>
                <w:bdr w:val="nil"/>
              </w:rPr>
            </w:pPr>
          </w:p>
        </w:tc>
        <w:tc>
          <w:tcPr>
            <w:tcW w:w="1149" w:type="dxa"/>
            <w:shd w:val="clear" w:color="auto" w:fill="DEEAF6" w:themeFill="accent5" w:themeFillTint="33"/>
          </w:tcPr>
          <w:p w:rsidRPr="00E46393" w:rsidR="00505BD5" w:rsidP="00E802E6" w:rsidRDefault="00505BD5" w14:paraId="2FA92C9B" w14:textId="77777777">
            <w:pPr>
              <w:rPr>
                <w:sz w:val="16"/>
                <w:szCs w:val="16"/>
                <w:highlight w:val="yellow"/>
                <w:bdr w:val="nil"/>
              </w:rPr>
            </w:pPr>
            <w:r w:rsidRPr="00E46393">
              <w:rPr>
                <w:sz w:val="16"/>
                <w:szCs w:val="16"/>
                <w:highlight w:val="yellow"/>
                <w:bdr w:val="nil"/>
              </w:rPr>
              <w:t>Fracción orgánica desviada del relleno</w:t>
            </w:r>
          </w:p>
        </w:tc>
        <w:tc>
          <w:tcPr>
            <w:tcW w:w="874" w:type="dxa"/>
            <w:shd w:val="clear" w:color="auto" w:fill="DEEAF6" w:themeFill="accent5" w:themeFillTint="33"/>
          </w:tcPr>
          <w:p w:rsidRPr="00E46393" w:rsidR="00505BD5" w:rsidP="00E802E6" w:rsidRDefault="00505BD5" w14:paraId="0821115A" w14:textId="77777777">
            <w:pPr>
              <w:rPr>
                <w:sz w:val="16"/>
                <w:szCs w:val="16"/>
                <w:highlight w:val="yellow"/>
                <w:bdr w:val="nil"/>
              </w:rPr>
            </w:pPr>
            <w:r w:rsidRPr="00E46393">
              <w:rPr>
                <w:sz w:val="16"/>
                <w:szCs w:val="16"/>
                <w:highlight w:val="yellow"/>
                <w:bdr w:val="nil"/>
              </w:rPr>
              <w:t>0</w:t>
            </w:r>
          </w:p>
        </w:tc>
        <w:tc>
          <w:tcPr>
            <w:tcW w:w="1088" w:type="dxa"/>
            <w:vMerge/>
            <w:shd w:val="clear" w:color="auto" w:fill="DEEAF6" w:themeFill="accent5" w:themeFillTint="33"/>
          </w:tcPr>
          <w:p w:rsidRPr="00E46393" w:rsidR="00505BD5" w:rsidP="00E802E6" w:rsidRDefault="00505BD5" w14:paraId="77A35167" w14:textId="77777777">
            <w:pPr>
              <w:rPr>
                <w:sz w:val="16"/>
                <w:szCs w:val="16"/>
                <w:highlight w:val="yellow"/>
                <w:bdr w:val="nil"/>
              </w:rPr>
            </w:pPr>
          </w:p>
        </w:tc>
        <w:tc>
          <w:tcPr>
            <w:tcW w:w="634" w:type="dxa"/>
            <w:shd w:val="clear" w:color="auto" w:fill="DEEAF6" w:themeFill="accent5" w:themeFillTint="33"/>
          </w:tcPr>
          <w:p w:rsidRPr="00E46393" w:rsidR="00505BD5" w:rsidP="00E802E6" w:rsidRDefault="00505BD5" w14:paraId="4F76E6F6" w14:textId="77777777">
            <w:pPr>
              <w:rPr>
                <w:sz w:val="16"/>
                <w:szCs w:val="16"/>
                <w:highlight w:val="yellow"/>
                <w:bdr w:val="nil"/>
              </w:rPr>
            </w:pPr>
          </w:p>
        </w:tc>
        <w:tc>
          <w:tcPr>
            <w:tcW w:w="1336" w:type="dxa"/>
            <w:shd w:val="clear" w:color="auto" w:fill="DEEAF6" w:themeFill="accent5" w:themeFillTint="33"/>
          </w:tcPr>
          <w:p w:rsidRPr="00E46393" w:rsidR="00505BD5" w:rsidP="00E802E6" w:rsidRDefault="00505BD5" w14:paraId="1F873FAA" w14:textId="77777777">
            <w:pPr>
              <w:rPr>
                <w:sz w:val="16"/>
                <w:szCs w:val="16"/>
                <w:highlight w:val="yellow"/>
                <w:bdr w:val="nil"/>
              </w:rPr>
            </w:pPr>
            <w:r w:rsidRPr="00E46393">
              <w:rPr>
                <w:sz w:val="16"/>
                <w:szCs w:val="16"/>
                <w:highlight w:val="yellow"/>
                <w:bdr w:val="nil"/>
              </w:rPr>
              <w:t>Cobertura del servicio público</w:t>
            </w:r>
          </w:p>
        </w:tc>
        <w:tc>
          <w:tcPr>
            <w:tcW w:w="528" w:type="dxa"/>
            <w:shd w:val="clear" w:color="auto" w:fill="DEEAF6" w:themeFill="accent5" w:themeFillTint="33"/>
          </w:tcPr>
          <w:p w:rsidRPr="00E46393" w:rsidR="00505BD5" w:rsidP="00E802E6" w:rsidRDefault="00505BD5" w14:paraId="22A21D7F" w14:textId="77777777">
            <w:pPr>
              <w:rPr>
                <w:sz w:val="16"/>
                <w:szCs w:val="16"/>
                <w:highlight w:val="yellow"/>
                <w:bdr w:val="nil"/>
              </w:rPr>
            </w:pPr>
            <w:r w:rsidRPr="00E46393">
              <w:rPr>
                <w:sz w:val="16"/>
                <w:szCs w:val="16"/>
                <w:highlight w:val="yellow"/>
                <w:bdr w:val="nil"/>
              </w:rPr>
              <w:t>0</w:t>
            </w:r>
          </w:p>
        </w:tc>
        <w:tc>
          <w:tcPr>
            <w:tcW w:w="1088" w:type="dxa"/>
            <w:vMerge/>
            <w:shd w:val="clear" w:color="auto" w:fill="DEEAF6" w:themeFill="accent5" w:themeFillTint="33"/>
          </w:tcPr>
          <w:p w:rsidRPr="00E46393" w:rsidR="00505BD5" w:rsidP="00E802E6" w:rsidRDefault="00505BD5" w14:paraId="40526894" w14:textId="77777777">
            <w:pPr>
              <w:rPr>
                <w:sz w:val="16"/>
                <w:szCs w:val="16"/>
                <w:highlight w:val="yellow"/>
                <w:bdr w:val="nil"/>
              </w:rPr>
            </w:pPr>
          </w:p>
        </w:tc>
        <w:tc>
          <w:tcPr>
            <w:tcW w:w="590" w:type="dxa"/>
            <w:vMerge/>
            <w:shd w:val="clear" w:color="auto" w:fill="DEEAF6" w:themeFill="accent5" w:themeFillTint="33"/>
          </w:tcPr>
          <w:p w:rsidRPr="00E46393" w:rsidR="00505BD5" w:rsidP="00E802E6" w:rsidRDefault="00505BD5" w14:paraId="3482CEA2" w14:textId="77777777">
            <w:pPr>
              <w:rPr>
                <w:sz w:val="16"/>
                <w:szCs w:val="16"/>
                <w:highlight w:val="yellow"/>
                <w:bdr w:val="nil"/>
              </w:rPr>
            </w:pPr>
          </w:p>
        </w:tc>
        <w:tc>
          <w:tcPr>
            <w:tcW w:w="1318" w:type="dxa"/>
            <w:shd w:val="clear" w:color="auto" w:fill="DEEAF6" w:themeFill="accent5" w:themeFillTint="33"/>
          </w:tcPr>
          <w:p w:rsidRPr="00E46393" w:rsidR="00505BD5" w:rsidP="00E802E6" w:rsidRDefault="00505BD5" w14:paraId="193DE0AA" w14:textId="77777777">
            <w:pPr>
              <w:rPr>
                <w:sz w:val="16"/>
                <w:szCs w:val="16"/>
                <w:highlight w:val="yellow"/>
                <w:bdr w:val="nil"/>
              </w:rPr>
            </w:pPr>
            <w:r w:rsidRPr="00E46393">
              <w:rPr>
                <w:sz w:val="16"/>
                <w:szCs w:val="16"/>
                <w:highlight w:val="yellow"/>
                <w:bdr w:val="nil"/>
              </w:rPr>
              <w:t>Estado y actualización PGIRS</w:t>
            </w:r>
          </w:p>
        </w:tc>
        <w:tc>
          <w:tcPr>
            <w:tcW w:w="528" w:type="dxa"/>
            <w:shd w:val="clear" w:color="auto" w:fill="DEEAF6" w:themeFill="accent5" w:themeFillTint="33"/>
          </w:tcPr>
          <w:p w:rsidRPr="00E46393" w:rsidR="00505BD5" w:rsidP="00E802E6" w:rsidRDefault="00505BD5" w14:paraId="75E09BFE" w14:textId="77777777">
            <w:pPr>
              <w:rPr>
                <w:sz w:val="16"/>
                <w:szCs w:val="16"/>
                <w:highlight w:val="yellow"/>
                <w:bdr w:val="nil"/>
              </w:rPr>
            </w:pPr>
            <w:r w:rsidRPr="00E46393">
              <w:rPr>
                <w:sz w:val="16"/>
                <w:szCs w:val="16"/>
                <w:highlight w:val="yellow"/>
                <w:bdr w:val="nil"/>
              </w:rPr>
              <w:t>2</w:t>
            </w:r>
          </w:p>
        </w:tc>
        <w:tc>
          <w:tcPr>
            <w:tcW w:w="839" w:type="dxa"/>
            <w:vMerge/>
            <w:shd w:val="clear" w:color="auto" w:fill="DEEAF6" w:themeFill="accent5" w:themeFillTint="33"/>
          </w:tcPr>
          <w:p w:rsidRPr="00E46393" w:rsidR="00505BD5" w:rsidP="00E802E6" w:rsidRDefault="00505BD5" w14:paraId="44CD4EFE" w14:textId="77777777">
            <w:pPr>
              <w:rPr>
                <w:sz w:val="16"/>
                <w:szCs w:val="16"/>
                <w:highlight w:val="yellow"/>
                <w:bdr w:val="nil"/>
              </w:rPr>
            </w:pPr>
          </w:p>
        </w:tc>
      </w:tr>
      <w:tr w:rsidRPr="00E46393" w:rsidR="00505BD5" w:rsidTr="00E802E6" w14:paraId="0DCF5FD9" w14:textId="77777777">
        <w:tc>
          <w:tcPr>
            <w:tcW w:w="954" w:type="dxa"/>
            <w:vMerge/>
            <w:shd w:val="clear" w:color="auto" w:fill="DEEAF6" w:themeFill="accent5" w:themeFillTint="33"/>
          </w:tcPr>
          <w:p w:rsidRPr="00E46393" w:rsidR="00505BD5" w:rsidP="00E802E6" w:rsidRDefault="00505BD5" w14:paraId="54177596" w14:textId="77777777">
            <w:pPr>
              <w:rPr>
                <w:sz w:val="16"/>
                <w:szCs w:val="16"/>
                <w:highlight w:val="yellow"/>
                <w:bdr w:val="nil"/>
              </w:rPr>
            </w:pPr>
          </w:p>
        </w:tc>
        <w:tc>
          <w:tcPr>
            <w:tcW w:w="519" w:type="dxa"/>
            <w:vMerge/>
            <w:shd w:val="clear" w:color="auto" w:fill="DEEAF6" w:themeFill="accent5" w:themeFillTint="33"/>
          </w:tcPr>
          <w:p w:rsidRPr="00E46393" w:rsidR="00505BD5" w:rsidP="00E802E6" w:rsidRDefault="00505BD5" w14:paraId="2306E644" w14:textId="77777777">
            <w:pPr>
              <w:rPr>
                <w:sz w:val="16"/>
                <w:szCs w:val="16"/>
                <w:highlight w:val="yellow"/>
                <w:bdr w:val="nil"/>
              </w:rPr>
            </w:pPr>
          </w:p>
        </w:tc>
        <w:tc>
          <w:tcPr>
            <w:tcW w:w="1088" w:type="dxa"/>
            <w:vMerge/>
            <w:shd w:val="clear" w:color="auto" w:fill="DEEAF6" w:themeFill="accent5" w:themeFillTint="33"/>
          </w:tcPr>
          <w:p w:rsidRPr="00E46393" w:rsidR="00505BD5" w:rsidP="00E802E6" w:rsidRDefault="00505BD5" w14:paraId="5ABC9252" w14:textId="77777777">
            <w:pPr>
              <w:rPr>
                <w:sz w:val="16"/>
                <w:szCs w:val="16"/>
                <w:highlight w:val="yellow"/>
                <w:bdr w:val="nil"/>
              </w:rPr>
            </w:pPr>
          </w:p>
        </w:tc>
        <w:tc>
          <w:tcPr>
            <w:tcW w:w="630" w:type="dxa"/>
            <w:vMerge/>
            <w:shd w:val="clear" w:color="auto" w:fill="DEEAF6" w:themeFill="accent5" w:themeFillTint="33"/>
          </w:tcPr>
          <w:p w:rsidRPr="00E46393" w:rsidR="00505BD5" w:rsidP="00E802E6" w:rsidRDefault="00505BD5" w14:paraId="0F4648E8" w14:textId="77777777">
            <w:pPr>
              <w:rPr>
                <w:sz w:val="16"/>
                <w:szCs w:val="16"/>
                <w:highlight w:val="yellow"/>
                <w:bdr w:val="nil"/>
              </w:rPr>
            </w:pPr>
          </w:p>
        </w:tc>
        <w:tc>
          <w:tcPr>
            <w:tcW w:w="1149" w:type="dxa"/>
            <w:shd w:val="clear" w:color="auto" w:fill="DEEAF6" w:themeFill="accent5" w:themeFillTint="33"/>
          </w:tcPr>
          <w:p w:rsidRPr="00E46393" w:rsidR="00505BD5" w:rsidP="00E802E6" w:rsidRDefault="00505BD5" w14:paraId="16679C17" w14:textId="77777777">
            <w:pPr>
              <w:rPr>
                <w:sz w:val="16"/>
                <w:szCs w:val="16"/>
                <w:highlight w:val="yellow"/>
                <w:bdr w:val="nil"/>
              </w:rPr>
            </w:pPr>
            <w:r w:rsidRPr="00E46393">
              <w:rPr>
                <w:sz w:val="16"/>
                <w:szCs w:val="16"/>
                <w:highlight w:val="yellow"/>
                <w:bdr w:val="nil"/>
              </w:rPr>
              <w:t>Emisiones generadas</w:t>
            </w:r>
          </w:p>
        </w:tc>
        <w:tc>
          <w:tcPr>
            <w:tcW w:w="874" w:type="dxa"/>
            <w:shd w:val="clear" w:color="auto" w:fill="DEEAF6" w:themeFill="accent5" w:themeFillTint="33"/>
          </w:tcPr>
          <w:p w:rsidRPr="00E46393" w:rsidR="00505BD5" w:rsidP="00E802E6" w:rsidRDefault="00505BD5" w14:paraId="1FDBCD7D" w14:textId="77777777">
            <w:pPr>
              <w:rPr>
                <w:sz w:val="16"/>
                <w:szCs w:val="16"/>
                <w:highlight w:val="yellow"/>
                <w:bdr w:val="nil"/>
              </w:rPr>
            </w:pPr>
            <w:r w:rsidRPr="00E46393">
              <w:rPr>
                <w:sz w:val="16"/>
                <w:szCs w:val="16"/>
                <w:highlight w:val="yellow"/>
                <w:bdr w:val="nil"/>
              </w:rPr>
              <w:t>10</w:t>
            </w:r>
          </w:p>
        </w:tc>
        <w:tc>
          <w:tcPr>
            <w:tcW w:w="1088" w:type="dxa"/>
            <w:vMerge/>
            <w:shd w:val="clear" w:color="auto" w:fill="DEEAF6" w:themeFill="accent5" w:themeFillTint="33"/>
          </w:tcPr>
          <w:p w:rsidRPr="00E46393" w:rsidR="00505BD5" w:rsidP="00E802E6" w:rsidRDefault="00505BD5" w14:paraId="4E66F18D" w14:textId="77777777">
            <w:pPr>
              <w:rPr>
                <w:sz w:val="16"/>
                <w:szCs w:val="16"/>
                <w:highlight w:val="yellow"/>
                <w:bdr w:val="nil"/>
              </w:rPr>
            </w:pPr>
          </w:p>
        </w:tc>
        <w:tc>
          <w:tcPr>
            <w:tcW w:w="634" w:type="dxa"/>
            <w:shd w:val="clear" w:color="auto" w:fill="DEEAF6" w:themeFill="accent5" w:themeFillTint="33"/>
          </w:tcPr>
          <w:p w:rsidRPr="00E46393" w:rsidR="00505BD5" w:rsidP="00E802E6" w:rsidRDefault="00505BD5" w14:paraId="5E4D9074" w14:textId="77777777">
            <w:pPr>
              <w:rPr>
                <w:sz w:val="16"/>
                <w:szCs w:val="16"/>
                <w:highlight w:val="yellow"/>
                <w:bdr w:val="nil"/>
              </w:rPr>
            </w:pPr>
          </w:p>
        </w:tc>
        <w:tc>
          <w:tcPr>
            <w:tcW w:w="1336" w:type="dxa"/>
            <w:shd w:val="clear" w:color="auto" w:fill="DEEAF6" w:themeFill="accent5" w:themeFillTint="33"/>
          </w:tcPr>
          <w:p w:rsidRPr="00E46393" w:rsidR="00505BD5" w:rsidP="00E802E6" w:rsidRDefault="00505BD5" w14:paraId="60AB9100" w14:textId="77777777">
            <w:pPr>
              <w:rPr>
                <w:sz w:val="16"/>
                <w:szCs w:val="16"/>
                <w:highlight w:val="yellow"/>
                <w:bdr w:val="nil"/>
              </w:rPr>
            </w:pPr>
            <w:r w:rsidRPr="00E46393">
              <w:rPr>
                <w:sz w:val="16"/>
                <w:szCs w:val="16"/>
                <w:highlight w:val="yellow"/>
                <w:bdr w:val="nil"/>
              </w:rPr>
              <w:t>Pobreza energética</w:t>
            </w:r>
          </w:p>
        </w:tc>
        <w:tc>
          <w:tcPr>
            <w:tcW w:w="528" w:type="dxa"/>
            <w:shd w:val="clear" w:color="auto" w:fill="DEEAF6" w:themeFill="accent5" w:themeFillTint="33"/>
          </w:tcPr>
          <w:p w:rsidRPr="00E46393" w:rsidR="00505BD5" w:rsidP="00E802E6" w:rsidRDefault="00505BD5" w14:paraId="30E68531" w14:textId="77777777">
            <w:pPr>
              <w:rPr>
                <w:sz w:val="16"/>
                <w:szCs w:val="16"/>
                <w:highlight w:val="yellow"/>
                <w:bdr w:val="nil"/>
              </w:rPr>
            </w:pPr>
            <w:r w:rsidRPr="00E46393">
              <w:rPr>
                <w:sz w:val="16"/>
                <w:szCs w:val="16"/>
                <w:highlight w:val="yellow"/>
                <w:bdr w:val="nil"/>
              </w:rPr>
              <w:t>10</w:t>
            </w:r>
          </w:p>
        </w:tc>
        <w:tc>
          <w:tcPr>
            <w:tcW w:w="1088" w:type="dxa"/>
            <w:vMerge/>
            <w:shd w:val="clear" w:color="auto" w:fill="DEEAF6" w:themeFill="accent5" w:themeFillTint="33"/>
          </w:tcPr>
          <w:p w:rsidRPr="00E46393" w:rsidR="00505BD5" w:rsidP="00E802E6" w:rsidRDefault="00505BD5" w14:paraId="16907AA0" w14:textId="77777777">
            <w:pPr>
              <w:rPr>
                <w:sz w:val="16"/>
                <w:szCs w:val="16"/>
                <w:highlight w:val="yellow"/>
                <w:bdr w:val="nil"/>
              </w:rPr>
            </w:pPr>
          </w:p>
        </w:tc>
        <w:tc>
          <w:tcPr>
            <w:tcW w:w="590" w:type="dxa"/>
            <w:vMerge/>
            <w:shd w:val="clear" w:color="auto" w:fill="DEEAF6" w:themeFill="accent5" w:themeFillTint="33"/>
          </w:tcPr>
          <w:p w:rsidRPr="00E46393" w:rsidR="00505BD5" w:rsidP="00E802E6" w:rsidRDefault="00505BD5" w14:paraId="3FBD0D17" w14:textId="77777777">
            <w:pPr>
              <w:rPr>
                <w:sz w:val="16"/>
                <w:szCs w:val="16"/>
                <w:highlight w:val="yellow"/>
                <w:bdr w:val="nil"/>
              </w:rPr>
            </w:pPr>
          </w:p>
        </w:tc>
        <w:tc>
          <w:tcPr>
            <w:tcW w:w="1318" w:type="dxa"/>
            <w:shd w:val="clear" w:color="auto" w:fill="DEEAF6" w:themeFill="accent5" w:themeFillTint="33"/>
          </w:tcPr>
          <w:p w:rsidRPr="00E46393" w:rsidR="00505BD5" w:rsidP="00E802E6" w:rsidRDefault="00505BD5" w14:paraId="52ABF156" w14:textId="77777777">
            <w:pPr>
              <w:rPr>
                <w:sz w:val="16"/>
                <w:szCs w:val="16"/>
                <w:highlight w:val="yellow"/>
                <w:bdr w:val="nil"/>
              </w:rPr>
            </w:pPr>
            <w:r w:rsidRPr="00E46393">
              <w:rPr>
                <w:sz w:val="16"/>
                <w:szCs w:val="16"/>
                <w:highlight w:val="yellow"/>
                <w:bdr w:val="nil"/>
              </w:rPr>
              <w:t>Uso propuesto POT</w:t>
            </w:r>
          </w:p>
        </w:tc>
        <w:tc>
          <w:tcPr>
            <w:tcW w:w="528" w:type="dxa"/>
            <w:shd w:val="clear" w:color="auto" w:fill="DEEAF6" w:themeFill="accent5" w:themeFillTint="33"/>
          </w:tcPr>
          <w:p w:rsidRPr="00E46393" w:rsidR="00505BD5" w:rsidP="00E802E6" w:rsidRDefault="00505BD5" w14:paraId="2956631C" w14:textId="77777777">
            <w:pPr>
              <w:rPr>
                <w:sz w:val="16"/>
                <w:szCs w:val="16"/>
                <w:highlight w:val="yellow"/>
                <w:bdr w:val="nil"/>
              </w:rPr>
            </w:pPr>
            <w:r w:rsidRPr="00E46393">
              <w:rPr>
                <w:sz w:val="16"/>
                <w:szCs w:val="16"/>
                <w:highlight w:val="yellow"/>
                <w:bdr w:val="nil"/>
              </w:rPr>
              <w:t>8</w:t>
            </w:r>
          </w:p>
        </w:tc>
        <w:tc>
          <w:tcPr>
            <w:tcW w:w="839" w:type="dxa"/>
            <w:vMerge/>
            <w:shd w:val="clear" w:color="auto" w:fill="DEEAF6" w:themeFill="accent5" w:themeFillTint="33"/>
          </w:tcPr>
          <w:p w:rsidRPr="00E46393" w:rsidR="00505BD5" w:rsidP="00E802E6" w:rsidRDefault="00505BD5" w14:paraId="7224EE1A" w14:textId="77777777">
            <w:pPr>
              <w:rPr>
                <w:sz w:val="16"/>
                <w:szCs w:val="16"/>
                <w:highlight w:val="yellow"/>
                <w:bdr w:val="nil"/>
              </w:rPr>
            </w:pPr>
          </w:p>
        </w:tc>
      </w:tr>
      <w:tr w:rsidRPr="00E46393" w:rsidR="00505BD5" w:rsidTr="00E802E6" w14:paraId="004922B0" w14:textId="77777777">
        <w:tc>
          <w:tcPr>
            <w:tcW w:w="954" w:type="dxa"/>
            <w:vMerge w:val="restart"/>
            <w:shd w:val="clear" w:color="auto" w:fill="E2EFD9" w:themeFill="accent6" w:themeFillTint="33"/>
          </w:tcPr>
          <w:p w:rsidRPr="00E46393" w:rsidR="00505BD5" w:rsidP="00E802E6" w:rsidRDefault="00505BD5" w14:paraId="679CB9CF" w14:textId="77777777">
            <w:pPr>
              <w:rPr>
                <w:sz w:val="16"/>
                <w:szCs w:val="16"/>
                <w:highlight w:val="yellow"/>
                <w:bdr w:val="nil"/>
              </w:rPr>
            </w:pPr>
            <w:r w:rsidRPr="00E46393">
              <w:rPr>
                <w:sz w:val="16"/>
                <w:szCs w:val="16"/>
                <w:highlight w:val="yellow"/>
                <w:bdr w:val="nil"/>
              </w:rPr>
              <w:t>Potencial Eólico</w:t>
            </w:r>
          </w:p>
        </w:tc>
        <w:tc>
          <w:tcPr>
            <w:tcW w:w="519" w:type="dxa"/>
            <w:vMerge w:val="restart"/>
            <w:shd w:val="clear" w:color="auto" w:fill="E2EFD9" w:themeFill="accent6" w:themeFillTint="33"/>
          </w:tcPr>
          <w:p w:rsidRPr="00E46393" w:rsidR="00505BD5" w:rsidP="00E802E6" w:rsidRDefault="00505BD5" w14:paraId="029119F6" w14:textId="77777777">
            <w:pPr>
              <w:rPr>
                <w:sz w:val="16"/>
                <w:szCs w:val="16"/>
                <w:highlight w:val="yellow"/>
                <w:bdr w:val="nil"/>
              </w:rPr>
            </w:pPr>
            <w:r w:rsidRPr="00E46393">
              <w:rPr>
                <w:sz w:val="16"/>
                <w:szCs w:val="16"/>
                <w:highlight w:val="yellow"/>
                <w:bdr w:val="nil"/>
              </w:rPr>
              <w:t>30%</w:t>
            </w:r>
          </w:p>
        </w:tc>
        <w:tc>
          <w:tcPr>
            <w:tcW w:w="1088" w:type="dxa"/>
            <w:vMerge w:val="restart"/>
            <w:shd w:val="clear" w:color="auto" w:fill="E2EFD9" w:themeFill="accent6" w:themeFillTint="33"/>
          </w:tcPr>
          <w:p w:rsidRPr="00E46393" w:rsidR="00505BD5" w:rsidP="00E802E6" w:rsidRDefault="00505BD5" w14:paraId="139DAB17" w14:textId="77777777">
            <w:pPr>
              <w:rPr>
                <w:sz w:val="16"/>
                <w:szCs w:val="16"/>
                <w:highlight w:val="yellow"/>
                <w:bdr w:val="nil"/>
              </w:rPr>
            </w:pPr>
            <w:r w:rsidRPr="00E46393">
              <w:rPr>
                <w:sz w:val="16"/>
                <w:szCs w:val="16"/>
                <w:highlight w:val="yellow"/>
                <w:bdr w:val="nil"/>
              </w:rPr>
              <w:t>Potencial Ambiental</w:t>
            </w:r>
          </w:p>
        </w:tc>
        <w:tc>
          <w:tcPr>
            <w:tcW w:w="630" w:type="dxa"/>
            <w:vMerge w:val="restart"/>
            <w:shd w:val="clear" w:color="auto" w:fill="E2EFD9" w:themeFill="accent6" w:themeFillTint="33"/>
          </w:tcPr>
          <w:p w:rsidRPr="00E46393" w:rsidR="00505BD5" w:rsidP="00E802E6" w:rsidRDefault="00505BD5" w14:paraId="22B95818" w14:textId="77777777">
            <w:pPr>
              <w:rPr>
                <w:sz w:val="16"/>
                <w:szCs w:val="16"/>
                <w:highlight w:val="yellow"/>
                <w:bdr w:val="nil"/>
              </w:rPr>
            </w:pPr>
            <w:r w:rsidRPr="00E46393">
              <w:rPr>
                <w:sz w:val="16"/>
                <w:szCs w:val="16"/>
                <w:highlight w:val="yellow"/>
                <w:bdr w:val="nil"/>
              </w:rPr>
              <w:t>30%</w:t>
            </w:r>
          </w:p>
        </w:tc>
        <w:tc>
          <w:tcPr>
            <w:tcW w:w="1149" w:type="dxa"/>
            <w:shd w:val="clear" w:color="auto" w:fill="E2EFD9" w:themeFill="accent6" w:themeFillTint="33"/>
          </w:tcPr>
          <w:p w:rsidRPr="00E46393" w:rsidR="00505BD5" w:rsidP="00E802E6" w:rsidRDefault="00505BD5" w14:paraId="3B7546D1" w14:textId="77777777">
            <w:pPr>
              <w:rPr>
                <w:sz w:val="16"/>
                <w:szCs w:val="16"/>
                <w:highlight w:val="yellow"/>
                <w:bdr w:val="nil"/>
              </w:rPr>
            </w:pPr>
            <w:r w:rsidRPr="00E46393">
              <w:rPr>
                <w:sz w:val="16"/>
                <w:szCs w:val="16"/>
                <w:highlight w:val="yellow"/>
                <w:bdr w:val="nil"/>
              </w:rPr>
              <w:t>Determinantes ambientales</w:t>
            </w:r>
          </w:p>
        </w:tc>
        <w:tc>
          <w:tcPr>
            <w:tcW w:w="874" w:type="dxa"/>
            <w:shd w:val="clear" w:color="auto" w:fill="E2EFD9" w:themeFill="accent6" w:themeFillTint="33"/>
          </w:tcPr>
          <w:p w:rsidRPr="00E46393" w:rsidR="00505BD5" w:rsidP="00E802E6" w:rsidRDefault="00505BD5" w14:paraId="1D2A9F50" w14:textId="77777777">
            <w:pPr>
              <w:rPr>
                <w:sz w:val="16"/>
                <w:szCs w:val="16"/>
                <w:highlight w:val="yellow"/>
                <w:bdr w:val="nil"/>
              </w:rPr>
            </w:pPr>
            <w:r w:rsidRPr="00E46393">
              <w:rPr>
                <w:sz w:val="16"/>
                <w:szCs w:val="16"/>
                <w:highlight w:val="yellow"/>
                <w:bdr w:val="nil"/>
              </w:rPr>
              <w:t>10</w:t>
            </w:r>
          </w:p>
        </w:tc>
        <w:tc>
          <w:tcPr>
            <w:tcW w:w="1088" w:type="dxa"/>
            <w:vMerge w:val="restart"/>
            <w:shd w:val="clear" w:color="auto" w:fill="E2EFD9" w:themeFill="accent6" w:themeFillTint="33"/>
          </w:tcPr>
          <w:p w:rsidRPr="00E46393" w:rsidR="00505BD5" w:rsidP="00E802E6" w:rsidRDefault="00505BD5" w14:paraId="072E7C4F" w14:textId="77777777">
            <w:pPr>
              <w:rPr>
                <w:sz w:val="16"/>
                <w:szCs w:val="16"/>
                <w:highlight w:val="yellow"/>
                <w:bdr w:val="nil"/>
              </w:rPr>
            </w:pPr>
            <w:r w:rsidRPr="00E46393">
              <w:rPr>
                <w:sz w:val="16"/>
                <w:szCs w:val="16"/>
                <w:highlight w:val="yellow"/>
                <w:bdr w:val="nil"/>
              </w:rPr>
              <w:t>Demanda social</w:t>
            </w:r>
          </w:p>
        </w:tc>
        <w:tc>
          <w:tcPr>
            <w:tcW w:w="634" w:type="dxa"/>
            <w:vMerge w:val="restart"/>
            <w:shd w:val="clear" w:color="auto" w:fill="E2EFD9" w:themeFill="accent6" w:themeFillTint="33"/>
          </w:tcPr>
          <w:p w:rsidRPr="00E46393" w:rsidR="00505BD5" w:rsidP="00E802E6" w:rsidRDefault="00505BD5" w14:paraId="1D6397AD" w14:textId="77777777">
            <w:pPr>
              <w:rPr>
                <w:sz w:val="16"/>
                <w:szCs w:val="16"/>
                <w:highlight w:val="yellow"/>
                <w:bdr w:val="nil"/>
              </w:rPr>
            </w:pPr>
            <w:r w:rsidRPr="00E46393">
              <w:rPr>
                <w:sz w:val="16"/>
                <w:szCs w:val="16"/>
                <w:highlight w:val="yellow"/>
                <w:bdr w:val="nil"/>
              </w:rPr>
              <w:t>20%</w:t>
            </w:r>
          </w:p>
        </w:tc>
        <w:tc>
          <w:tcPr>
            <w:tcW w:w="1336" w:type="dxa"/>
            <w:shd w:val="clear" w:color="auto" w:fill="E2EFD9" w:themeFill="accent6" w:themeFillTint="33"/>
          </w:tcPr>
          <w:p w:rsidRPr="00E46393" w:rsidR="00505BD5" w:rsidP="00E802E6" w:rsidRDefault="00505BD5" w14:paraId="10BE8B70" w14:textId="77777777">
            <w:pPr>
              <w:rPr>
                <w:sz w:val="16"/>
                <w:szCs w:val="16"/>
                <w:highlight w:val="yellow"/>
                <w:bdr w:val="nil"/>
              </w:rPr>
            </w:pPr>
            <w:r w:rsidRPr="00E46393">
              <w:rPr>
                <w:sz w:val="16"/>
                <w:szCs w:val="16"/>
                <w:highlight w:val="yellow"/>
                <w:bdr w:val="nil"/>
              </w:rPr>
              <w:t>Pobreza multidimensional</w:t>
            </w:r>
          </w:p>
        </w:tc>
        <w:tc>
          <w:tcPr>
            <w:tcW w:w="528" w:type="dxa"/>
            <w:shd w:val="clear" w:color="auto" w:fill="E2EFD9" w:themeFill="accent6" w:themeFillTint="33"/>
          </w:tcPr>
          <w:p w:rsidRPr="00E46393" w:rsidR="00505BD5" w:rsidP="00E802E6" w:rsidRDefault="00505BD5" w14:paraId="78F7F504" w14:textId="77777777">
            <w:pPr>
              <w:rPr>
                <w:sz w:val="16"/>
                <w:szCs w:val="16"/>
                <w:highlight w:val="yellow"/>
                <w:bdr w:val="nil"/>
              </w:rPr>
            </w:pPr>
            <w:r w:rsidRPr="00E46393">
              <w:rPr>
                <w:sz w:val="16"/>
                <w:szCs w:val="16"/>
                <w:highlight w:val="yellow"/>
                <w:bdr w:val="nil"/>
              </w:rPr>
              <w:t>5</w:t>
            </w:r>
          </w:p>
        </w:tc>
        <w:tc>
          <w:tcPr>
            <w:tcW w:w="1088" w:type="dxa"/>
            <w:vMerge w:val="restart"/>
            <w:shd w:val="clear" w:color="auto" w:fill="E2EFD9" w:themeFill="accent6" w:themeFillTint="33"/>
          </w:tcPr>
          <w:p w:rsidRPr="00E46393" w:rsidR="00505BD5" w:rsidP="00E802E6" w:rsidRDefault="00505BD5" w14:paraId="5B7F9688" w14:textId="77777777">
            <w:pPr>
              <w:rPr>
                <w:sz w:val="16"/>
                <w:szCs w:val="16"/>
                <w:highlight w:val="yellow"/>
                <w:bdr w:val="nil"/>
              </w:rPr>
            </w:pPr>
            <w:r w:rsidRPr="00E46393">
              <w:rPr>
                <w:sz w:val="16"/>
                <w:szCs w:val="16"/>
                <w:highlight w:val="yellow"/>
                <w:bdr w:val="nil"/>
              </w:rPr>
              <w:t>Gobernanza</w:t>
            </w:r>
          </w:p>
        </w:tc>
        <w:tc>
          <w:tcPr>
            <w:tcW w:w="590" w:type="dxa"/>
            <w:vMerge w:val="restart"/>
            <w:shd w:val="clear" w:color="auto" w:fill="E2EFD9" w:themeFill="accent6" w:themeFillTint="33"/>
          </w:tcPr>
          <w:p w:rsidRPr="00E46393" w:rsidR="00505BD5" w:rsidP="00E802E6" w:rsidRDefault="00505BD5" w14:paraId="48BED7D1" w14:textId="77777777">
            <w:pPr>
              <w:rPr>
                <w:sz w:val="16"/>
                <w:szCs w:val="16"/>
                <w:highlight w:val="yellow"/>
                <w:bdr w:val="nil"/>
              </w:rPr>
            </w:pPr>
            <w:r w:rsidRPr="00E46393">
              <w:rPr>
                <w:sz w:val="16"/>
                <w:szCs w:val="16"/>
                <w:highlight w:val="yellow"/>
                <w:bdr w:val="nil"/>
              </w:rPr>
              <w:t>20%</w:t>
            </w:r>
          </w:p>
        </w:tc>
        <w:tc>
          <w:tcPr>
            <w:tcW w:w="1318" w:type="dxa"/>
            <w:shd w:val="clear" w:color="auto" w:fill="E2EFD9" w:themeFill="accent6" w:themeFillTint="33"/>
          </w:tcPr>
          <w:p w:rsidRPr="00E46393" w:rsidR="00505BD5" w:rsidP="00E802E6" w:rsidRDefault="00505BD5" w14:paraId="5C6A42CB" w14:textId="77777777">
            <w:pPr>
              <w:rPr>
                <w:sz w:val="16"/>
                <w:szCs w:val="16"/>
                <w:highlight w:val="yellow"/>
                <w:bdr w:val="nil"/>
              </w:rPr>
            </w:pPr>
            <w:r w:rsidRPr="00E46393">
              <w:rPr>
                <w:sz w:val="16"/>
                <w:szCs w:val="16"/>
                <w:highlight w:val="yellow"/>
                <w:bdr w:val="nil"/>
              </w:rPr>
              <w:t>Incentivos legales FNCER</w:t>
            </w:r>
          </w:p>
        </w:tc>
        <w:tc>
          <w:tcPr>
            <w:tcW w:w="528" w:type="dxa"/>
            <w:shd w:val="clear" w:color="auto" w:fill="E2EFD9" w:themeFill="accent6" w:themeFillTint="33"/>
          </w:tcPr>
          <w:p w:rsidRPr="00E46393" w:rsidR="00505BD5" w:rsidP="00E802E6" w:rsidRDefault="00505BD5" w14:paraId="739145BA" w14:textId="77777777">
            <w:pPr>
              <w:rPr>
                <w:sz w:val="16"/>
                <w:szCs w:val="16"/>
                <w:highlight w:val="yellow"/>
                <w:bdr w:val="nil"/>
              </w:rPr>
            </w:pPr>
            <w:r w:rsidRPr="00E46393">
              <w:rPr>
                <w:sz w:val="16"/>
                <w:szCs w:val="16"/>
                <w:highlight w:val="yellow"/>
                <w:bdr w:val="nil"/>
              </w:rPr>
              <w:t>8</w:t>
            </w:r>
          </w:p>
        </w:tc>
        <w:tc>
          <w:tcPr>
            <w:tcW w:w="839" w:type="dxa"/>
            <w:vMerge w:val="restart"/>
            <w:shd w:val="clear" w:color="auto" w:fill="E2EFD9" w:themeFill="accent6" w:themeFillTint="33"/>
          </w:tcPr>
          <w:p w:rsidRPr="00E46393" w:rsidR="00505BD5" w:rsidP="00E802E6" w:rsidRDefault="00505BD5" w14:paraId="272CE490" w14:textId="77777777">
            <w:pPr>
              <w:rPr>
                <w:sz w:val="16"/>
                <w:szCs w:val="16"/>
                <w:highlight w:val="yellow"/>
                <w:bdr w:val="nil"/>
              </w:rPr>
            </w:pPr>
            <w:r w:rsidRPr="00E46393">
              <w:rPr>
                <w:sz w:val="16"/>
                <w:szCs w:val="16"/>
                <w:highlight w:val="yellow"/>
                <w:bdr w:val="nil"/>
              </w:rPr>
              <w:t>100%</w:t>
            </w:r>
          </w:p>
        </w:tc>
      </w:tr>
      <w:tr w:rsidRPr="00E46393" w:rsidR="00505BD5" w:rsidTr="00E802E6" w14:paraId="71042E55" w14:textId="77777777">
        <w:tc>
          <w:tcPr>
            <w:tcW w:w="954" w:type="dxa"/>
            <w:vMerge/>
            <w:shd w:val="clear" w:color="auto" w:fill="E2EFD9" w:themeFill="accent6" w:themeFillTint="33"/>
          </w:tcPr>
          <w:p w:rsidRPr="00E46393" w:rsidR="00505BD5" w:rsidP="00E802E6" w:rsidRDefault="00505BD5" w14:paraId="10C45A29" w14:textId="77777777">
            <w:pPr>
              <w:rPr>
                <w:sz w:val="16"/>
                <w:szCs w:val="16"/>
                <w:highlight w:val="yellow"/>
                <w:bdr w:val="nil"/>
              </w:rPr>
            </w:pPr>
          </w:p>
        </w:tc>
        <w:tc>
          <w:tcPr>
            <w:tcW w:w="519" w:type="dxa"/>
            <w:vMerge/>
            <w:shd w:val="clear" w:color="auto" w:fill="E2EFD9" w:themeFill="accent6" w:themeFillTint="33"/>
          </w:tcPr>
          <w:p w:rsidRPr="00E46393" w:rsidR="00505BD5" w:rsidP="00E802E6" w:rsidRDefault="00505BD5" w14:paraId="57C38E6B" w14:textId="77777777">
            <w:pPr>
              <w:rPr>
                <w:sz w:val="16"/>
                <w:szCs w:val="16"/>
                <w:highlight w:val="yellow"/>
                <w:bdr w:val="nil"/>
              </w:rPr>
            </w:pPr>
          </w:p>
        </w:tc>
        <w:tc>
          <w:tcPr>
            <w:tcW w:w="1088" w:type="dxa"/>
            <w:vMerge/>
            <w:shd w:val="clear" w:color="auto" w:fill="E2EFD9" w:themeFill="accent6" w:themeFillTint="33"/>
          </w:tcPr>
          <w:p w:rsidRPr="00E46393" w:rsidR="00505BD5" w:rsidP="00E802E6" w:rsidRDefault="00505BD5" w14:paraId="043B7792" w14:textId="77777777">
            <w:pPr>
              <w:rPr>
                <w:sz w:val="16"/>
                <w:szCs w:val="16"/>
                <w:highlight w:val="yellow"/>
                <w:bdr w:val="nil"/>
              </w:rPr>
            </w:pPr>
          </w:p>
        </w:tc>
        <w:tc>
          <w:tcPr>
            <w:tcW w:w="630" w:type="dxa"/>
            <w:vMerge/>
            <w:shd w:val="clear" w:color="auto" w:fill="E2EFD9" w:themeFill="accent6" w:themeFillTint="33"/>
          </w:tcPr>
          <w:p w:rsidRPr="00E46393" w:rsidR="00505BD5" w:rsidP="00E802E6" w:rsidRDefault="00505BD5" w14:paraId="7866D9C7" w14:textId="77777777">
            <w:pPr>
              <w:rPr>
                <w:sz w:val="16"/>
                <w:szCs w:val="16"/>
                <w:highlight w:val="yellow"/>
                <w:bdr w:val="nil"/>
              </w:rPr>
            </w:pPr>
          </w:p>
        </w:tc>
        <w:tc>
          <w:tcPr>
            <w:tcW w:w="1149" w:type="dxa"/>
            <w:shd w:val="clear" w:color="auto" w:fill="E2EFD9" w:themeFill="accent6" w:themeFillTint="33"/>
          </w:tcPr>
          <w:p w:rsidRPr="00E46393" w:rsidR="00505BD5" w:rsidP="00E802E6" w:rsidRDefault="00505BD5" w14:paraId="1CBD9AE9" w14:textId="77777777">
            <w:pPr>
              <w:rPr>
                <w:sz w:val="16"/>
                <w:szCs w:val="16"/>
                <w:highlight w:val="yellow"/>
                <w:bdr w:val="nil"/>
              </w:rPr>
            </w:pPr>
            <w:r w:rsidRPr="00E46393">
              <w:rPr>
                <w:sz w:val="16"/>
                <w:szCs w:val="16"/>
                <w:highlight w:val="yellow"/>
                <w:bdr w:val="nil"/>
              </w:rPr>
              <w:t>Adaptación</w:t>
            </w:r>
          </w:p>
        </w:tc>
        <w:tc>
          <w:tcPr>
            <w:tcW w:w="874" w:type="dxa"/>
            <w:shd w:val="clear" w:color="auto" w:fill="E2EFD9" w:themeFill="accent6" w:themeFillTint="33"/>
          </w:tcPr>
          <w:p w:rsidRPr="00E46393" w:rsidR="00505BD5" w:rsidP="00E802E6" w:rsidRDefault="00505BD5" w14:paraId="30EC9A9D" w14:textId="77777777">
            <w:pPr>
              <w:rPr>
                <w:sz w:val="16"/>
                <w:szCs w:val="16"/>
                <w:highlight w:val="yellow"/>
                <w:bdr w:val="nil"/>
              </w:rPr>
            </w:pPr>
            <w:r w:rsidRPr="00E46393">
              <w:rPr>
                <w:sz w:val="16"/>
                <w:szCs w:val="16"/>
                <w:highlight w:val="yellow"/>
                <w:bdr w:val="nil"/>
              </w:rPr>
              <w:t>10</w:t>
            </w:r>
          </w:p>
        </w:tc>
        <w:tc>
          <w:tcPr>
            <w:tcW w:w="1088" w:type="dxa"/>
            <w:vMerge/>
            <w:shd w:val="clear" w:color="auto" w:fill="E2EFD9" w:themeFill="accent6" w:themeFillTint="33"/>
          </w:tcPr>
          <w:p w:rsidRPr="00E46393" w:rsidR="00505BD5" w:rsidP="00E802E6" w:rsidRDefault="00505BD5" w14:paraId="7FF434D3" w14:textId="77777777">
            <w:pPr>
              <w:rPr>
                <w:sz w:val="16"/>
                <w:szCs w:val="16"/>
                <w:highlight w:val="yellow"/>
                <w:bdr w:val="nil"/>
              </w:rPr>
            </w:pPr>
          </w:p>
        </w:tc>
        <w:tc>
          <w:tcPr>
            <w:tcW w:w="634" w:type="dxa"/>
            <w:vMerge/>
            <w:shd w:val="clear" w:color="auto" w:fill="E2EFD9" w:themeFill="accent6" w:themeFillTint="33"/>
          </w:tcPr>
          <w:p w:rsidRPr="00E46393" w:rsidR="00505BD5" w:rsidP="00E802E6" w:rsidRDefault="00505BD5" w14:paraId="569B80E8" w14:textId="77777777">
            <w:pPr>
              <w:rPr>
                <w:sz w:val="16"/>
                <w:szCs w:val="16"/>
                <w:highlight w:val="yellow"/>
                <w:bdr w:val="nil"/>
              </w:rPr>
            </w:pPr>
          </w:p>
        </w:tc>
        <w:tc>
          <w:tcPr>
            <w:tcW w:w="1336" w:type="dxa"/>
            <w:shd w:val="clear" w:color="auto" w:fill="E2EFD9" w:themeFill="accent6" w:themeFillTint="33"/>
          </w:tcPr>
          <w:p w:rsidRPr="00E46393" w:rsidR="00505BD5" w:rsidP="00E802E6" w:rsidRDefault="00505BD5" w14:paraId="26AD20AB" w14:textId="77777777">
            <w:pPr>
              <w:rPr>
                <w:sz w:val="16"/>
                <w:szCs w:val="16"/>
                <w:highlight w:val="yellow"/>
                <w:bdr w:val="nil"/>
              </w:rPr>
            </w:pPr>
            <w:r w:rsidRPr="00E46393">
              <w:rPr>
                <w:sz w:val="16"/>
                <w:szCs w:val="16"/>
                <w:highlight w:val="yellow"/>
                <w:bdr w:val="nil"/>
              </w:rPr>
              <w:t>Densidad poblacional</w:t>
            </w:r>
          </w:p>
        </w:tc>
        <w:tc>
          <w:tcPr>
            <w:tcW w:w="528" w:type="dxa"/>
            <w:shd w:val="clear" w:color="auto" w:fill="E2EFD9" w:themeFill="accent6" w:themeFillTint="33"/>
          </w:tcPr>
          <w:p w:rsidRPr="00E46393" w:rsidR="00505BD5" w:rsidP="00E802E6" w:rsidRDefault="00505BD5" w14:paraId="5ACB1889" w14:textId="77777777">
            <w:pPr>
              <w:rPr>
                <w:sz w:val="16"/>
                <w:szCs w:val="16"/>
                <w:highlight w:val="yellow"/>
                <w:bdr w:val="nil"/>
              </w:rPr>
            </w:pPr>
            <w:r w:rsidRPr="00E46393">
              <w:rPr>
                <w:sz w:val="16"/>
                <w:szCs w:val="16"/>
                <w:highlight w:val="yellow"/>
                <w:bdr w:val="nil"/>
              </w:rPr>
              <w:t>5</w:t>
            </w:r>
          </w:p>
        </w:tc>
        <w:tc>
          <w:tcPr>
            <w:tcW w:w="1088" w:type="dxa"/>
            <w:vMerge/>
            <w:shd w:val="clear" w:color="auto" w:fill="E2EFD9" w:themeFill="accent6" w:themeFillTint="33"/>
          </w:tcPr>
          <w:p w:rsidRPr="00E46393" w:rsidR="00505BD5" w:rsidP="00E802E6" w:rsidRDefault="00505BD5" w14:paraId="3C79267F" w14:textId="77777777">
            <w:pPr>
              <w:rPr>
                <w:sz w:val="16"/>
                <w:szCs w:val="16"/>
                <w:highlight w:val="yellow"/>
                <w:bdr w:val="nil"/>
              </w:rPr>
            </w:pPr>
          </w:p>
        </w:tc>
        <w:tc>
          <w:tcPr>
            <w:tcW w:w="590" w:type="dxa"/>
            <w:vMerge/>
            <w:shd w:val="clear" w:color="auto" w:fill="E2EFD9" w:themeFill="accent6" w:themeFillTint="33"/>
          </w:tcPr>
          <w:p w:rsidRPr="00E46393" w:rsidR="00505BD5" w:rsidP="00E802E6" w:rsidRDefault="00505BD5" w14:paraId="0EC6B11A" w14:textId="77777777">
            <w:pPr>
              <w:rPr>
                <w:sz w:val="16"/>
                <w:szCs w:val="16"/>
                <w:highlight w:val="yellow"/>
                <w:bdr w:val="nil"/>
              </w:rPr>
            </w:pPr>
          </w:p>
        </w:tc>
        <w:tc>
          <w:tcPr>
            <w:tcW w:w="1318" w:type="dxa"/>
            <w:shd w:val="clear" w:color="auto" w:fill="E2EFD9" w:themeFill="accent6" w:themeFillTint="33"/>
          </w:tcPr>
          <w:p w:rsidRPr="00E46393" w:rsidR="00505BD5" w:rsidP="00E802E6" w:rsidRDefault="00505BD5" w14:paraId="7784F98D" w14:textId="77777777">
            <w:pPr>
              <w:rPr>
                <w:sz w:val="16"/>
                <w:szCs w:val="16"/>
                <w:highlight w:val="yellow"/>
                <w:bdr w:val="nil"/>
              </w:rPr>
            </w:pPr>
            <w:r w:rsidRPr="00E46393">
              <w:rPr>
                <w:sz w:val="16"/>
                <w:szCs w:val="16"/>
                <w:highlight w:val="yellow"/>
                <w:bdr w:val="nil"/>
              </w:rPr>
              <w:t>Infraestructura de aprovechamiento</w:t>
            </w:r>
          </w:p>
        </w:tc>
        <w:tc>
          <w:tcPr>
            <w:tcW w:w="528" w:type="dxa"/>
            <w:shd w:val="clear" w:color="auto" w:fill="E2EFD9" w:themeFill="accent6" w:themeFillTint="33"/>
          </w:tcPr>
          <w:p w:rsidRPr="00E46393" w:rsidR="00505BD5" w:rsidP="00E802E6" w:rsidRDefault="00505BD5" w14:paraId="43667E86" w14:textId="77777777">
            <w:pPr>
              <w:rPr>
                <w:sz w:val="16"/>
                <w:szCs w:val="16"/>
                <w:highlight w:val="yellow"/>
                <w:bdr w:val="nil"/>
              </w:rPr>
            </w:pPr>
            <w:r w:rsidRPr="00E46393">
              <w:rPr>
                <w:sz w:val="16"/>
                <w:szCs w:val="16"/>
                <w:highlight w:val="yellow"/>
                <w:bdr w:val="nil"/>
              </w:rPr>
              <w:t>2</w:t>
            </w:r>
          </w:p>
        </w:tc>
        <w:tc>
          <w:tcPr>
            <w:tcW w:w="839" w:type="dxa"/>
            <w:vMerge/>
            <w:shd w:val="clear" w:color="auto" w:fill="E2EFD9" w:themeFill="accent6" w:themeFillTint="33"/>
          </w:tcPr>
          <w:p w:rsidRPr="00E46393" w:rsidR="00505BD5" w:rsidP="00E802E6" w:rsidRDefault="00505BD5" w14:paraId="4E10AE86" w14:textId="77777777">
            <w:pPr>
              <w:rPr>
                <w:sz w:val="16"/>
                <w:szCs w:val="16"/>
                <w:highlight w:val="yellow"/>
                <w:bdr w:val="nil"/>
              </w:rPr>
            </w:pPr>
          </w:p>
        </w:tc>
      </w:tr>
      <w:tr w:rsidRPr="00E46393" w:rsidR="00505BD5" w:rsidTr="00E802E6" w14:paraId="7B19C4A5" w14:textId="77777777">
        <w:tc>
          <w:tcPr>
            <w:tcW w:w="954" w:type="dxa"/>
            <w:vMerge/>
            <w:shd w:val="clear" w:color="auto" w:fill="E2EFD9" w:themeFill="accent6" w:themeFillTint="33"/>
          </w:tcPr>
          <w:p w:rsidRPr="00E46393" w:rsidR="00505BD5" w:rsidP="00E802E6" w:rsidRDefault="00505BD5" w14:paraId="4872630C" w14:textId="77777777">
            <w:pPr>
              <w:rPr>
                <w:sz w:val="16"/>
                <w:szCs w:val="16"/>
                <w:highlight w:val="yellow"/>
                <w:bdr w:val="nil"/>
              </w:rPr>
            </w:pPr>
          </w:p>
        </w:tc>
        <w:tc>
          <w:tcPr>
            <w:tcW w:w="519" w:type="dxa"/>
            <w:vMerge/>
            <w:shd w:val="clear" w:color="auto" w:fill="E2EFD9" w:themeFill="accent6" w:themeFillTint="33"/>
          </w:tcPr>
          <w:p w:rsidRPr="00E46393" w:rsidR="00505BD5" w:rsidP="00E802E6" w:rsidRDefault="00505BD5" w14:paraId="674E9A0D" w14:textId="77777777">
            <w:pPr>
              <w:rPr>
                <w:sz w:val="16"/>
                <w:szCs w:val="16"/>
                <w:highlight w:val="yellow"/>
                <w:bdr w:val="nil"/>
              </w:rPr>
            </w:pPr>
          </w:p>
        </w:tc>
        <w:tc>
          <w:tcPr>
            <w:tcW w:w="1088" w:type="dxa"/>
            <w:vMerge/>
            <w:shd w:val="clear" w:color="auto" w:fill="E2EFD9" w:themeFill="accent6" w:themeFillTint="33"/>
          </w:tcPr>
          <w:p w:rsidRPr="00E46393" w:rsidR="00505BD5" w:rsidP="00E802E6" w:rsidRDefault="00505BD5" w14:paraId="4D78C4A1" w14:textId="77777777">
            <w:pPr>
              <w:rPr>
                <w:sz w:val="16"/>
                <w:szCs w:val="16"/>
                <w:highlight w:val="yellow"/>
                <w:bdr w:val="nil"/>
              </w:rPr>
            </w:pPr>
          </w:p>
        </w:tc>
        <w:tc>
          <w:tcPr>
            <w:tcW w:w="630" w:type="dxa"/>
            <w:vMerge/>
            <w:shd w:val="clear" w:color="auto" w:fill="E2EFD9" w:themeFill="accent6" w:themeFillTint="33"/>
          </w:tcPr>
          <w:p w:rsidRPr="00E46393" w:rsidR="00505BD5" w:rsidP="00E802E6" w:rsidRDefault="00505BD5" w14:paraId="2D1C4183" w14:textId="77777777">
            <w:pPr>
              <w:rPr>
                <w:sz w:val="16"/>
                <w:szCs w:val="16"/>
                <w:highlight w:val="yellow"/>
                <w:bdr w:val="nil"/>
              </w:rPr>
            </w:pPr>
          </w:p>
        </w:tc>
        <w:tc>
          <w:tcPr>
            <w:tcW w:w="1149" w:type="dxa"/>
            <w:shd w:val="clear" w:color="auto" w:fill="E2EFD9" w:themeFill="accent6" w:themeFillTint="33"/>
          </w:tcPr>
          <w:p w:rsidRPr="00E46393" w:rsidR="00505BD5" w:rsidP="00E802E6" w:rsidRDefault="00505BD5" w14:paraId="3009FD15" w14:textId="77777777">
            <w:pPr>
              <w:rPr>
                <w:sz w:val="16"/>
                <w:szCs w:val="16"/>
                <w:highlight w:val="yellow"/>
                <w:bdr w:val="nil"/>
              </w:rPr>
            </w:pPr>
            <w:r w:rsidRPr="00E46393">
              <w:rPr>
                <w:sz w:val="16"/>
                <w:szCs w:val="16"/>
                <w:highlight w:val="yellow"/>
                <w:bdr w:val="nil"/>
              </w:rPr>
              <w:t>Fracción orgánica desviada del relleno</w:t>
            </w:r>
          </w:p>
        </w:tc>
        <w:tc>
          <w:tcPr>
            <w:tcW w:w="874" w:type="dxa"/>
            <w:shd w:val="clear" w:color="auto" w:fill="E2EFD9" w:themeFill="accent6" w:themeFillTint="33"/>
          </w:tcPr>
          <w:p w:rsidRPr="00E46393" w:rsidR="00505BD5" w:rsidP="00E802E6" w:rsidRDefault="00505BD5" w14:paraId="0A3ED4D7" w14:textId="77777777">
            <w:pPr>
              <w:rPr>
                <w:sz w:val="16"/>
                <w:szCs w:val="16"/>
                <w:highlight w:val="yellow"/>
                <w:bdr w:val="nil"/>
              </w:rPr>
            </w:pPr>
            <w:r w:rsidRPr="00E46393">
              <w:rPr>
                <w:sz w:val="16"/>
                <w:szCs w:val="16"/>
                <w:highlight w:val="yellow"/>
                <w:bdr w:val="nil"/>
              </w:rPr>
              <w:t>0</w:t>
            </w:r>
          </w:p>
        </w:tc>
        <w:tc>
          <w:tcPr>
            <w:tcW w:w="1088" w:type="dxa"/>
            <w:vMerge/>
            <w:shd w:val="clear" w:color="auto" w:fill="E2EFD9" w:themeFill="accent6" w:themeFillTint="33"/>
          </w:tcPr>
          <w:p w:rsidRPr="00E46393" w:rsidR="00505BD5" w:rsidP="00E802E6" w:rsidRDefault="00505BD5" w14:paraId="2777F727" w14:textId="77777777">
            <w:pPr>
              <w:rPr>
                <w:sz w:val="16"/>
                <w:szCs w:val="16"/>
                <w:highlight w:val="yellow"/>
                <w:bdr w:val="nil"/>
              </w:rPr>
            </w:pPr>
          </w:p>
        </w:tc>
        <w:tc>
          <w:tcPr>
            <w:tcW w:w="634" w:type="dxa"/>
            <w:vMerge/>
            <w:shd w:val="clear" w:color="auto" w:fill="E2EFD9" w:themeFill="accent6" w:themeFillTint="33"/>
          </w:tcPr>
          <w:p w:rsidRPr="00E46393" w:rsidR="00505BD5" w:rsidP="00E802E6" w:rsidRDefault="00505BD5" w14:paraId="40514BBD" w14:textId="77777777">
            <w:pPr>
              <w:rPr>
                <w:sz w:val="16"/>
                <w:szCs w:val="16"/>
                <w:highlight w:val="yellow"/>
                <w:bdr w:val="nil"/>
              </w:rPr>
            </w:pPr>
          </w:p>
        </w:tc>
        <w:tc>
          <w:tcPr>
            <w:tcW w:w="1336" w:type="dxa"/>
            <w:shd w:val="clear" w:color="auto" w:fill="E2EFD9" w:themeFill="accent6" w:themeFillTint="33"/>
          </w:tcPr>
          <w:p w:rsidRPr="00E46393" w:rsidR="00505BD5" w:rsidP="00E802E6" w:rsidRDefault="00505BD5" w14:paraId="09D370D3" w14:textId="77777777">
            <w:pPr>
              <w:rPr>
                <w:sz w:val="16"/>
                <w:szCs w:val="16"/>
                <w:highlight w:val="yellow"/>
                <w:bdr w:val="nil"/>
              </w:rPr>
            </w:pPr>
            <w:r w:rsidRPr="00E46393">
              <w:rPr>
                <w:sz w:val="16"/>
                <w:szCs w:val="16"/>
                <w:highlight w:val="yellow"/>
                <w:bdr w:val="nil"/>
              </w:rPr>
              <w:t>Cobertura del servicio público</w:t>
            </w:r>
          </w:p>
        </w:tc>
        <w:tc>
          <w:tcPr>
            <w:tcW w:w="528" w:type="dxa"/>
            <w:shd w:val="clear" w:color="auto" w:fill="E2EFD9" w:themeFill="accent6" w:themeFillTint="33"/>
          </w:tcPr>
          <w:p w:rsidRPr="00E46393" w:rsidR="00505BD5" w:rsidP="00E802E6" w:rsidRDefault="00505BD5" w14:paraId="0F9BF5FE" w14:textId="77777777">
            <w:pPr>
              <w:rPr>
                <w:sz w:val="16"/>
                <w:szCs w:val="16"/>
                <w:highlight w:val="yellow"/>
                <w:bdr w:val="nil"/>
              </w:rPr>
            </w:pPr>
            <w:r w:rsidRPr="00E46393">
              <w:rPr>
                <w:sz w:val="16"/>
                <w:szCs w:val="16"/>
                <w:highlight w:val="yellow"/>
                <w:bdr w:val="nil"/>
              </w:rPr>
              <w:t>0</w:t>
            </w:r>
          </w:p>
        </w:tc>
        <w:tc>
          <w:tcPr>
            <w:tcW w:w="1088" w:type="dxa"/>
            <w:vMerge/>
            <w:shd w:val="clear" w:color="auto" w:fill="E2EFD9" w:themeFill="accent6" w:themeFillTint="33"/>
          </w:tcPr>
          <w:p w:rsidRPr="00E46393" w:rsidR="00505BD5" w:rsidP="00E802E6" w:rsidRDefault="00505BD5" w14:paraId="6D38D29C" w14:textId="77777777">
            <w:pPr>
              <w:rPr>
                <w:sz w:val="16"/>
                <w:szCs w:val="16"/>
                <w:highlight w:val="yellow"/>
                <w:bdr w:val="nil"/>
              </w:rPr>
            </w:pPr>
          </w:p>
        </w:tc>
        <w:tc>
          <w:tcPr>
            <w:tcW w:w="590" w:type="dxa"/>
            <w:vMerge/>
            <w:shd w:val="clear" w:color="auto" w:fill="E2EFD9" w:themeFill="accent6" w:themeFillTint="33"/>
          </w:tcPr>
          <w:p w:rsidRPr="00E46393" w:rsidR="00505BD5" w:rsidP="00E802E6" w:rsidRDefault="00505BD5" w14:paraId="37F4937F" w14:textId="77777777">
            <w:pPr>
              <w:rPr>
                <w:sz w:val="16"/>
                <w:szCs w:val="16"/>
                <w:highlight w:val="yellow"/>
                <w:bdr w:val="nil"/>
              </w:rPr>
            </w:pPr>
          </w:p>
        </w:tc>
        <w:tc>
          <w:tcPr>
            <w:tcW w:w="1318" w:type="dxa"/>
            <w:shd w:val="clear" w:color="auto" w:fill="E2EFD9" w:themeFill="accent6" w:themeFillTint="33"/>
          </w:tcPr>
          <w:p w:rsidRPr="00E46393" w:rsidR="00505BD5" w:rsidP="00E802E6" w:rsidRDefault="00505BD5" w14:paraId="3CCB4D79" w14:textId="77777777">
            <w:pPr>
              <w:rPr>
                <w:sz w:val="16"/>
                <w:szCs w:val="16"/>
                <w:highlight w:val="yellow"/>
                <w:bdr w:val="nil"/>
              </w:rPr>
            </w:pPr>
            <w:r w:rsidRPr="00E46393">
              <w:rPr>
                <w:sz w:val="16"/>
                <w:szCs w:val="16"/>
                <w:highlight w:val="yellow"/>
                <w:bdr w:val="nil"/>
              </w:rPr>
              <w:t>Estado y actualización PGIRS</w:t>
            </w:r>
          </w:p>
        </w:tc>
        <w:tc>
          <w:tcPr>
            <w:tcW w:w="528" w:type="dxa"/>
            <w:shd w:val="clear" w:color="auto" w:fill="E2EFD9" w:themeFill="accent6" w:themeFillTint="33"/>
          </w:tcPr>
          <w:p w:rsidRPr="00E46393" w:rsidR="00505BD5" w:rsidP="00E802E6" w:rsidRDefault="00505BD5" w14:paraId="5E67E8BB" w14:textId="77777777">
            <w:pPr>
              <w:rPr>
                <w:sz w:val="16"/>
                <w:szCs w:val="16"/>
                <w:highlight w:val="yellow"/>
                <w:bdr w:val="nil"/>
              </w:rPr>
            </w:pPr>
            <w:r w:rsidRPr="00E46393">
              <w:rPr>
                <w:sz w:val="16"/>
                <w:szCs w:val="16"/>
                <w:highlight w:val="yellow"/>
                <w:bdr w:val="nil"/>
              </w:rPr>
              <w:t>2</w:t>
            </w:r>
          </w:p>
        </w:tc>
        <w:tc>
          <w:tcPr>
            <w:tcW w:w="839" w:type="dxa"/>
            <w:vMerge/>
            <w:shd w:val="clear" w:color="auto" w:fill="E2EFD9" w:themeFill="accent6" w:themeFillTint="33"/>
          </w:tcPr>
          <w:p w:rsidRPr="00E46393" w:rsidR="00505BD5" w:rsidP="00E802E6" w:rsidRDefault="00505BD5" w14:paraId="53583C9A" w14:textId="77777777">
            <w:pPr>
              <w:rPr>
                <w:sz w:val="16"/>
                <w:szCs w:val="16"/>
                <w:highlight w:val="yellow"/>
                <w:bdr w:val="nil"/>
              </w:rPr>
            </w:pPr>
          </w:p>
        </w:tc>
      </w:tr>
      <w:tr w:rsidRPr="00E46393" w:rsidR="00505BD5" w:rsidTr="00E802E6" w14:paraId="64A7C215" w14:textId="77777777">
        <w:tc>
          <w:tcPr>
            <w:tcW w:w="954" w:type="dxa"/>
            <w:vMerge/>
            <w:shd w:val="clear" w:color="auto" w:fill="E2EFD9" w:themeFill="accent6" w:themeFillTint="33"/>
          </w:tcPr>
          <w:p w:rsidRPr="00E46393" w:rsidR="00505BD5" w:rsidP="00E802E6" w:rsidRDefault="00505BD5" w14:paraId="2699F2F1" w14:textId="77777777">
            <w:pPr>
              <w:rPr>
                <w:sz w:val="16"/>
                <w:szCs w:val="16"/>
                <w:highlight w:val="yellow"/>
                <w:bdr w:val="nil"/>
              </w:rPr>
            </w:pPr>
          </w:p>
        </w:tc>
        <w:tc>
          <w:tcPr>
            <w:tcW w:w="519" w:type="dxa"/>
            <w:vMerge/>
            <w:shd w:val="clear" w:color="auto" w:fill="E2EFD9" w:themeFill="accent6" w:themeFillTint="33"/>
          </w:tcPr>
          <w:p w:rsidRPr="00E46393" w:rsidR="00505BD5" w:rsidP="00E802E6" w:rsidRDefault="00505BD5" w14:paraId="7B09CAE8" w14:textId="77777777">
            <w:pPr>
              <w:rPr>
                <w:sz w:val="16"/>
                <w:szCs w:val="16"/>
                <w:highlight w:val="yellow"/>
                <w:bdr w:val="nil"/>
              </w:rPr>
            </w:pPr>
          </w:p>
        </w:tc>
        <w:tc>
          <w:tcPr>
            <w:tcW w:w="1088" w:type="dxa"/>
            <w:vMerge/>
            <w:shd w:val="clear" w:color="auto" w:fill="E2EFD9" w:themeFill="accent6" w:themeFillTint="33"/>
          </w:tcPr>
          <w:p w:rsidRPr="00E46393" w:rsidR="00505BD5" w:rsidP="00E802E6" w:rsidRDefault="00505BD5" w14:paraId="41BA31CC" w14:textId="77777777">
            <w:pPr>
              <w:rPr>
                <w:sz w:val="16"/>
                <w:szCs w:val="16"/>
                <w:highlight w:val="yellow"/>
                <w:bdr w:val="nil"/>
              </w:rPr>
            </w:pPr>
          </w:p>
        </w:tc>
        <w:tc>
          <w:tcPr>
            <w:tcW w:w="630" w:type="dxa"/>
            <w:vMerge/>
            <w:shd w:val="clear" w:color="auto" w:fill="E2EFD9" w:themeFill="accent6" w:themeFillTint="33"/>
          </w:tcPr>
          <w:p w:rsidRPr="00E46393" w:rsidR="00505BD5" w:rsidP="00E802E6" w:rsidRDefault="00505BD5" w14:paraId="1F154158" w14:textId="77777777">
            <w:pPr>
              <w:rPr>
                <w:sz w:val="16"/>
                <w:szCs w:val="16"/>
                <w:highlight w:val="yellow"/>
                <w:bdr w:val="nil"/>
              </w:rPr>
            </w:pPr>
          </w:p>
        </w:tc>
        <w:tc>
          <w:tcPr>
            <w:tcW w:w="1149" w:type="dxa"/>
            <w:shd w:val="clear" w:color="auto" w:fill="E2EFD9" w:themeFill="accent6" w:themeFillTint="33"/>
          </w:tcPr>
          <w:p w:rsidRPr="00E46393" w:rsidR="00505BD5" w:rsidP="00E802E6" w:rsidRDefault="00505BD5" w14:paraId="0D788578" w14:textId="77777777">
            <w:pPr>
              <w:rPr>
                <w:sz w:val="16"/>
                <w:szCs w:val="16"/>
                <w:highlight w:val="yellow"/>
                <w:bdr w:val="nil"/>
              </w:rPr>
            </w:pPr>
            <w:r w:rsidRPr="00E46393">
              <w:rPr>
                <w:sz w:val="16"/>
                <w:szCs w:val="16"/>
                <w:highlight w:val="yellow"/>
                <w:bdr w:val="nil"/>
              </w:rPr>
              <w:t>Emisiones generadas</w:t>
            </w:r>
          </w:p>
        </w:tc>
        <w:tc>
          <w:tcPr>
            <w:tcW w:w="874" w:type="dxa"/>
            <w:shd w:val="clear" w:color="auto" w:fill="E2EFD9" w:themeFill="accent6" w:themeFillTint="33"/>
          </w:tcPr>
          <w:p w:rsidRPr="00E46393" w:rsidR="00505BD5" w:rsidP="00E802E6" w:rsidRDefault="00505BD5" w14:paraId="63A4FE6B" w14:textId="77777777">
            <w:pPr>
              <w:rPr>
                <w:sz w:val="16"/>
                <w:szCs w:val="16"/>
                <w:highlight w:val="yellow"/>
                <w:bdr w:val="nil"/>
              </w:rPr>
            </w:pPr>
            <w:r w:rsidRPr="00E46393">
              <w:rPr>
                <w:sz w:val="16"/>
                <w:szCs w:val="16"/>
                <w:highlight w:val="yellow"/>
                <w:bdr w:val="nil"/>
              </w:rPr>
              <w:t>10</w:t>
            </w:r>
          </w:p>
        </w:tc>
        <w:tc>
          <w:tcPr>
            <w:tcW w:w="1088" w:type="dxa"/>
            <w:vMerge/>
            <w:shd w:val="clear" w:color="auto" w:fill="E2EFD9" w:themeFill="accent6" w:themeFillTint="33"/>
          </w:tcPr>
          <w:p w:rsidRPr="00E46393" w:rsidR="00505BD5" w:rsidP="00E802E6" w:rsidRDefault="00505BD5" w14:paraId="4BC1470E" w14:textId="77777777">
            <w:pPr>
              <w:rPr>
                <w:sz w:val="16"/>
                <w:szCs w:val="16"/>
                <w:highlight w:val="yellow"/>
                <w:bdr w:val="nil"/>
              </w:rPr>
            </w:pPr>
          </w:p>
        </w:tc>
        <w:tc>
          <w:tcPr>
            <w:tcW w:w="634" w:type="dxa"/>
            <w:vMerge/>
            <w:shd w:val="clear" w:color="auto" w:fill="E2EFD9" w:themeFill="accent6" w:themeFillTint="33"/>
          </w:tcPr>
          <w:p w:rsidRPr="00E46393" w:rsidR="00505BD5" w:rsidP="00E802E6" w:rsidRDefault="00505BD5" w14:paraId="50CFCB69" w14:textId="77777777">
            <w:pPr>
              <w:rPr>
                <w:sz w:val="16"/>
                <w:szCs w:val="16"/>
                <w:highlight w:val="yellow"/>
                <w:bdr w:val="nil"/>
              </w:rPr>
            </w:pPr>
          </w:p>
        </w:tc>
        <w:tc>
          <w:tcPr>
            <w:tcW w:w="1336" w:type="dxa"/>
            <w:shd w:val="clear" w:color="auto" w:fill="E2EFD9" w:themeFill="accent6" w:themeFillTint="33"/>
          </w:tcPr>
          <w:p w:rsidRPr="00E46393" w:rsidR="00505BD5" w:rsidP="00E802E6" w:rsidRDefault="00505BD5" w14:paraId="4EBB677E" w14:textId="77777777">
            <w:pPr>
              <w:rPr>
                <w:sz w:val="16"/>
                <w:szCs w:val="16"/>
                <w:highlight w:val="yellow"/>
                <w:bdr w:val="nil"/>
              </w:rPr>
            </w:pPr>
            <w:r w:rsidRPr="00E46393">
              <w:rPr>
                <w:sz w:val="16"/>
                <w:szCs w:val="16"/>
                <w:highlight w:val="yellow"/>
                <w:bdr w:val="nil"/>
              </w:rPr>
              <w:t>Pobreza energética</w:t>
            </w:r>
          </w:p>
        </w:tc>
        <w:tc>
          <w:tcPr>
            <w:tcW w:w="528" w:type="dxa"/>
            <w:shd w:val="clear" w:color="auto" w:fill="E2EFD9" w:themeFill="accent6" w:themeFillTint="33"/>
          </w:tcPr>
          <w:p w:rsidRPr="00E46393" w:rsidR="00505BD5" w:rsidP="00E802E6" w:rsidRDefault="00505BD5" w14:paraId="067E1947" w14:textId="77777777">
            <w:pPr>
              <w:rPr>
                <w:sz w:val="16"/>
                <w:szCs w:val="16"/>
                <w:highlight w:val="yellow"/>
                <w:bdr w:val="nil"/>
              </w:rPr>
            </w:pPr>
            <w:r w:rsidRPr="00E46393">
              <w:rPr>
                <w:sz w:val="16"/>
                <w:szCs w:val="16"/>
                <w:highlight w:val="yellow"/>
                <w:bdr w:val="nil"/>
              </w:rPr>
              <w:t>10</w:t>
            </w:r>
          </w:p>
        </w:tc>
        <w:tc>
          <w:tcPr>
            <w:tcW w:w="1088" w:type="dxa"/>
            <w:vMerge/>
            <w:shd w:val="clear" w:color="auto" w:fill="E2EFD9" w:themeFill="accent6" w:themeFillTint="33"/>
          </w:tcPr>
          <w:p w:rsidRPr="00E46393" w:rsidR="00505BD5" w:rsidP="00E802E6" w:rsidRDefault="00505BD5" w14:paraId="2E9C7DBA" w14:textId="77777777">
            <w:pPr>
              <w:rPr>
                <w:sz w:val="16"/>
                <w:szCs w:val="16"/>
                <w:highlight w:val="yellow"/>
                <w:bdr w:val="nil"/>
              </w:rPr>
            </w:pPr>
          </w:p>
        </w:tc>
        <w:tc>
          <w:tcPr>
            <w:tcW w:w="590" w:type="dxa"/>
            <w:vMerge/>
            <w:shd w:val="clear" w:color="auto" w:fill="E2EFD9" w:themeFill="accent6" w:themeFillTint="33"/>
          </w:tcPr>
          <w:p w:rsidRPr="00E46393" w:rsidR="00505BD5" w:rsidP="00E802E6" w:rsidRDefault="00505BD5" w14:paraId="4490269B" w14:textId="77777777">
            <w:pPr>
              <w:rPr>
                <w:sz w:val="16"/>
                <w:szCs w:val="16"/>
                <w:highlight w:val="yellow"/>
                <w:bdr w:val="nil"/>
              </w:rPr>
            </w:pPr>
          </w:p>
        </w:tc>
        <w:tc>
          <w:tcPr>
            <w:tcW w:w="1318" w:type="dxa"/>
            <w:shd w:val="clear" w:color="auto" w:fill="E2EFD9" w:themeFill="accent6" w:themeFillTint="33"/>
          </w:tcPr>
          <w:p w:rsidRPr="00E46393" w:rsidR="00505BD5" w:rsidP="00E802E6" w:rsidRDefault="00505BD5" w14:paraId="6925E092" w14:textId="77777777">
            <w:pPr>
              <w:rPr>
                <w:sz w:val="16"/>
                <w:szCs w:val="16"/>
                <w:highlight w:val="yellow"/>
                <w:bdr w:val="nil"/>
              </w:rPr>
            </w:pPr>
            <w:r w:rsidRPr="00E46393">
              <w:rPr>
                <w:sz w:val="16"/>
                <w:szCs w:val="16"/>
                <w:highlight w:val="yellow"/>
                <w:bdr w:val="nil"/>
              </w:rPr>
              <w:t>Uso propuesto POT</w:t>
            </w:r>
          </w:p>
        </w:tc>
        <w:tc>
          <w:tcPr>
            <w:tcW w:w="528" w:type="dxa"/>
            <w:shd w:val="clear" w:color="auto" w:fill="E2EFD9" w:themeFill="accent6" w:themeFillTint="33"/>
          </w:tcPr>
          <w:p w:rsidRPr="00E46393" w:rsidR="00505BD5" w:rsidP="00E802E6" w:rsidRDefault="00505BD5" w14:paraId="6D254031" w14:textId="77777777">
            <w:pPr>
              <w:rPr>
                <w:sz w:val="16"/>
                <w:szCs w:val="16"/>
                <w:highlight w:val="yellow"/>
                <w:bdr w:val="nil"/>
              </w:rPr>
            </w:pPr>
            <w:r w:rsidRPr="00E46393">
              <w:rPr>
                <w:sz w:val="16"/>
                <w:szCs w:val="16"/>
                <w:highlight w:val="yellow"/>
                <w:bdr w:val="nil"/>
              </w:rPr>
              <w:t>8</w:t>
            </w:r>
          </w:p>
        </w:tc>
        <w:tc>
          <w:tcPr>
            <w:tcW w:w="839" w:type="dxa"/>
            <w:vMerge/>
            <w:shd w:val="clear" w:color="auto" w:fill="E2EFD9" w:themeFill="accent6" w:themeFillTint="33"/>
          </w:tcPr>
          <w:p w:rsidRPr="00E46393" w:rsidR="00505BD5" w:rsidP="00E802E6" w:rsidRDefault="00505BD5" w14:paraId="491C7B01" w14:textId="77777777">
            <w:pPr>
              <w:rPr>
                <w:sz w:val="16"/>
                <w:szCs w:val="16"/>
                <w:highlight w:val="yellow"/>
                <w:bdr w:val="nil"/>
              </w:rPr>
            </w:pPr>
          </w:p>
        </w:tc>
      </w:tr>
      <w:tr w:rsidRPr="00E46393" w:rsidR="00505BD5" w:rsidTr="00E802E6" w14:paraId="44F27CE7" w14:textId="77777777">
        <w:tc>
          <w:tcPr>
            <w:tcW w:w="954" w:type="dxa"/>
            <w:vMerge w:val="restart"/>
            <w:shd w:val="clear" w:color="auto" w:fill="FBE4D5" w:themeFill="accent2" w:themeFillTint="33"/>
          </w:tcPr>
          <w:p w:rsidRPr="00E46393" w:rsidR="00505BD5" w:rsidP="00E802E6" w:rsidRDefault="00505BD5" w14:paraId="12CD8EFA" w14:textId="77777777">
            <w:pPr>
              <w:rPr>
                <w:sz w:val="16"/>
                <w:szCs w:val="16"/>
                <w:highlight w:val="yellow"/>
                <w:bdr w:val="nil"/>
              </w:rPr>
            </w:pPr>
            <w:r w:rsidRPr="00E46393">
              <w:rPr>
                <w:sz w:val="16"/>
                <w:szCs w:val="16"/>
                <w:highlight w:val="yellow"/>
                <w:bdr w:val="nil"/>
              </w:rPr>
              <w:t>Potencial Biomasa</w:t>
            </w:r>
          </w:p>
        </w:tc>
        <w:tc>
          <w:tcPr>
            <w:tcW w:w="519" w:type="dxa"/>
            <w:vMerge w:val="restart"/>
            <w:shd w:val="clear" w:color="auto" w:fill="FBE4D5" w:themeFill="accent2" w:themeFillTint="33"/>
          </w:tcPr>
          <w:p w:rsidRPr="00E46393" w:rsidR="00505BD5" w:rsidP="00E802E6" w:rsidRDefault="00505BD5" w14:paraId="72F2BD25" w14:textId="77777777">
            <w:pPr>
              <w:rPr>
                <w:sz w:val="16"/>
                <w:szCs w:val="16"/>
                <w:highlight w:val="yellow"/>
                <w:bdr w:val="nil"/>
              </w:rPr>
            </w:pPr>
            <w:r w:rsidRPr="00E46393">
              <w:rPr>
                <w:sz w:val="16"/>
                <w:szCs w:val="16"/>
                <w:highlight w:val="yellow"/>
                <w:bdr w:val="nil"/>
              </w:rPr>
              <w:t>30%</w:t>
            </w:r>
          </w:p>
        </w:tc>
        <w:tc>
          <w:tcPr>
            <w:tcW w:w="1088" w:type="dxa"/>
            <w:vMerge w:val="restart"/>
            <w:shd w:val="clear" w:color="auto" w:fill="FBE4D5" w:themeFill="accent2" w:themeFillTint="33"/>
          </w:tcPr>
          <w:p w:rsidRPr="00E46393" w:rsidR="00505BD5" w:rsidP="00E802E6" w:rsidRDefault="00505BD5" w14:paraId="654F3AB6" w14:textId="77777777">
            <w:pPr>
              <w:rPr>
                <w:sz w:val="16"/>
                <w:szCs w:val="16"/>
                <w:highlight w:val="yellow"/>
                <w:bdr w:val="nil"/>
              </w:rPr>
            </w:pPr>
            <w:r w:rsidRPr="00E46393">
              <w:rPr>
                <w:sz w:val="16"/>
                <w:szCs w:val="16"/>
                <w:highlight w:val="yellow"/>
                <w:bdr w:val="nil"/>
              </w:rPr>
              <w:t>Potencial Ambiental</w:t>
            </w:r>
          </w:p>
        </w:tc>
        <w:tc>
          <w:tcPr>
            <w:tcW w:w="630" w:type="dxa"/>
            <w:vMerge w:val="restart"/>
            <w:shd w:val="clear" w:color="auto" w:fill="FBE4D5" w:themeFill="accent2" w:themeFillTint="33"/>
          </w:tcPr>
          <w:p w:rsidRPr="00E46393" w:rsidR="00505BD5" w:rsidP="00E802E6" w:rsidRDefault="00505BD5" w14:paraId="2B8C4524" w14:textId="77777777">
            <w:pPr>
              <w:rPr>
                <w:sz w:val="16"/>
                <w:szCs w:val="16"/>
                <w:highlight w:val="yellow"/>
                <w:bdr w:val="nil"/>
              </w:rPr>
            </w:pPr>
            <w:r w:rsidRPr="00E46393">
              <w:rPr>
                <w:sz w:val="16"/>
                <w:szCs w:val="16"/>
                <w:highlight w:val="yellow"/>
                <w:bdr w:val="nil"/>
              </w:rPr>
              <w:t>30%</w:t>
            </w:r>
          </w:p>
        </w:tc>
        <w:tc>
          <w:tcPr>
            <w:tcW w:w="1149" w:type="dxa"/>
            <w:shd w:val="clear" w:color="auto" w:fill="FBE4D5" w:themeFill="accent2" w:themeFillTint="33"/>
          </w:tcPr>
          <w:p w:rsidRPr="00E46393" w:rsidR="00505BD5" w:rsidP="00E802E6" w:rsidRDefault="00505BD5" w14:paraId="3F453492" w14:textId="77777777">
            <w:pPr>
              <w:rPr>
                <w:sz w:val="16"/>
                <w:szCs w:val="16"/>
                <w:highlight w:val="yellow"/>
                <w:bdr w:val="nil"/>
              </w:rPr>
            </w:pPr>
            <w:r w:rsidRPr="00E46393">
              <w:rPr>
                <w:sz w:val="16"/>
                <w:szCs w:val="16"/>
                <w:highlight w:val="yellow"/>
                <w:bdr w:val="nil"/>
              </w:rPr>
              <w:t>Determinantes ambientales</w:t>
            </w:r>
          </w:p>
        </w:tc>
        <w:tc>
          <w:tcPr>
            <w:tcW w:w="874" w:type="dxa"/>
            <w:shd w:val="clear" w:color="auto" w:fill="FBE4D5" w:themeFill="accent2" w:themeFillTint="33"/>
          </w:tcPr>
          <w:p w:rsidRPr="00E46393" w:rsidR="00505BD5" w:rsidP="00E802E6" w:rsidRDefault="00505BD5" w14:paraId="5CFE8B3F" w14:textId="77777777">
            <w:pPr>
              <w:rPr>
                <w:sz w:val="16"/>
                <w:szCs w:val="16"/>
                <w:highlight w:val="yellow"/>
                <w:bdr w:val="nil"/>
              </w:rPr>
            </w:pPr>
            <w:r w:rsidRPr="00E46393">
              <w:rPr>
                <w:sz w:val="16"/>
                <w:szCs w:val="16"/>
                <w:highlight w:val="yellow"/>
                <w:bdr w:val="nil"/>
              </w:rPr>
              <w:t>10</w:t>
            </w:r>
          </w:p>
        </w:tc>
        <w:tc>
          <w:tcPr>
            <w:tcW w:w="1088" w:type="dxa"/>
            <w:vMerge w:val="restart"/>
            <w:shd w:val="clear" w:color="auto" w:fill="FBE4D5" w:themeFill="accent2" w:themeFillTint="33"/>
          </w:tcPr>
          <w:p w:rsidRPr="00E46393" w:rsidR="00505BD5" w:rsidP="00E802E6" w:rsidRDefault="00505BD5" w14:paraId="2C30D14C" w14:textId="77777777">
            <w:pPr>
              <w:rPr>
                <w:sz w:val="16"/>
                <w:szCs w:val="16"/>
                <w:highlight w:val="yellow"/>
                <w:bdr w:val="nil"/>
              </w:rPr>
            </w:pPr>
            <w:r w:rsidRPr="00E46393">
              <w:rPr>
                <w:sz w:val="16"/>
                <w:szCs w:val="16"/>
                <w:highlight w:val="yellow"/>
                <w:bdr w:val="nil"/>
              </w:rPr>
              <w:t>Demanda social</w:t>
            </w:r>
          </w:p>
        </w:tc>
        <w:tc>
          <w:tcPr>
            <w:tcW w:w="634" w:type="dxa"/>
            <w:vMerge w:val="restart"/>
            <w:shd w:val="clear" w:color="auto" w:fill="FBE4D5" w:themeFill="accent2" w:themeFillTint="33"/>
          </w:tcPr>
          <w:p w:rsidRPr="00E46393" w:rsidR="00505BD5" w:rsidP="00E802E6" w:rsidRDefault="00505BD5" w14:paraId="67DA092E" w14:textId="77777777">
            <w:pPr>
              <w:rPr>
                <w:sz w:val="16"/>
                <w:szCs w:val="16"/>
                <w:highlight w:val="yellow"/>
                <w:bdr w:val="nil"/>
              </w:rPr>
            </w:pPr>
            <w:r w:rsidRPr="00E46393">
              <w:rPr>
                <w:sz w:val="16"/>
                <w:szCs w:val="16"/>
                <w:highlight w:val="yellow"/>
                <w:bdr w:val="nil"/>
              </w:rPr>
              <w:t>20%</w:t>
            </w:r>
          </w:p>
        </w:tc>
        <w:tc>
          <w:tcPr>
            <w:tcW w:w="1336" w:type="dxa"/>
            <w:shd w:val="clear" w:color="auto" w:fill="FBE4D5" w:themeFill="accent2" w:themeFillTint="33"/>
          </w:tcPr>
          <w:p w:rsidRPr="00E46393" w:rsidR="00505BD5" w:rsidP="00E802E6" w:rsidRDefault="00505BD5" w14:paraId="329F08DF" w14:textId="77777777">
            <w:pPr>
              <w:rPr>
                <w:sz w:val="16"/>
                <w:szCs w:val="16"/>
                <w:highlight w:val="yellow"/>
                <w:bdr w:val="nil"/>
              </w:rPr>
            </w:pPr>
            <w:r w:rsidRPr="00E46393">
              <w:rPr>
                <w:sz w:val="16"/>
                <w:szCs w:val="16"/>
                <w:highlight w:val="yellow"/>
                <w:bdr w:val="nil"/>
              </w:rPr>
              <w:t>Pobreza multidimensional</w:t>
            </w:r>
          </w:p>
        </w:tc>
        <w:tc>
          <w:tcPr>
            <w:tcW w:w="528" w:type="dxa"/>
            <w:shd w:val="clear" w:color="auto" w:fill="FBE4D5" w:themeFill="accent2" w:themeFillTint="33"/>
          </w:tcPr>
          <w:p w:rsidRPr="00E46393" w:rsidR="00505BD5" w:rsidP="00E802E6" w:rsidRDefault="00505BD5" w14:paraId="1A2420B7" w14:textId="77777777">
            <w:pPr>
              <w:rPr>
                <w:sz w:val="16"/>
                <w:szCs w:val="16"/>
                <w:highlight w:val="yellow"/>
                <w:bdr w:val="nil"/>
              </w:rPr>
            </w:pPr>
            <w:r w:rsidRPr="00E46393">
              <w:rPr>
                <w:sz w:val="16"/>
                <w:szCs w:val="16"/>
                <w:highlight w:val="yellow"/>
                <w:bdr w:val="nil"/>
              </w:rPr>
              <w:t>5</w:t>
            </w:r>
          </w:p>
        </w:tc>
        <w:tc>
          <w:tcPr>
            <w:tcW w:w="1088" w:type="dxa"/>
            <w:vMerge w:val="restart"/>
            <w:shd w:val="clear" w:color="auto" w:fill="FBE4D5" w:themeFill="accent2" w:themeFillTint="33"/>
          </w:tcPr>
          <w:p w:rsidRPr="00E46393" w:rsidR="00505BD5" w:rsidP="00E802E6" w:rsidRDefault="00505BD5" w14:paraId="7707CDD1" w14:textId="77777777">
            <w:pPr>
              <w:rPr>
                <w:sz w:val="16"/>
                <w:szCs w:val="16"/>
                <w:highlight w:val="yellow"/>
                <w:bdr w:val="nil"/>
              </w:rPr>
            </w:pPr>
            <w:r w:rsidRPr="00E46393">
              <w:rPr>
                <w:sz w:val="16"/>
                <w:szCs w:val="16"/>
                <w:highlight w:val="yellow"/>
                <w:bdr w:val="nil"/>
              </w:rPr>
              <w:t>Gobernanza</w:t>
            </w:r>
          </w:p>
        </w:tc>
        <w:tc>
          <w:tcPr>
            <w:tcW w:w="590" w:type="dxa"/>
            <w:vMerge w:val="restart"/>
            <w:shd w:val="clear" w:color="auto" w:fill="FBE4D5" w:themeFill="accent2" w:themeFillTint="33"/>
          </w:tcPr>
          <w:p w:rsidRPr="00E46393" w:rsidR="00505BD5" w:rsidP="00E802E6" w:rsidRDefault="00505BD5" w14:paraId="016FB3C1" w14:textId="77777777">
            <w:pPr>
              <w:rPr>
                <w:sz w:val="16"/>
                <w:szCs w:val="16"/>
                <w:highlight w:val="yellow"/>
                <w:bdr w:val="nil"/>
              </w:rPr>
            </w:pPr>
            <w:r w:rsidRPr="00E46393">
              <w:rPr>
                <w:sz w:val="16"/>
                <w:szCs w:val="16"/>
                <w:highlight w:val="yellow"/>
                <w:bdr w:val="nil"/>
              </w:rPr>
              <w:t>20%</w:t>
            </w:r>
          </w:p>
        </w:tc>
        <w:tc>
          <w:tcPr>
            <w:tcW w:w="1318" w:type="dxa"/>
            <w:shd w:val="clear" w:color="auto" w:fill="FBE4D5" w:themeFill="accent2" w:themeFillTint="33"/>
          </w:tcPr>
          <w:p w:rsidRPr="00E46393" w:rsidR="00505BD5" w:rsidP="00E802E6" w:rsidRDefault="00505BD5" w14:paraId="354FAB16" w14:textId="77777777">
            <w:pPr>
              <w:rPr>
                <w:sz w:val="16"/>
                <w:szCs w:val="16"/>
                <w:highlight w:val="yellow"/>
                <w:bdr w:val="nil"/>
              </w:rPr>
            </w:pPr>
            <w:r w:rsidRPr="00E46393">
              <w:rPr>
                <w:sz w:val="16"/>
                <w:szCs w:val="16"/>
                <w:highlight w:val="yellow"/>
                <w:bdr w:val="nil"/>
              </w:rPr>
              <w:t>Incentivos legales FNCER</w:t>
            </w:r>
          </w:p>
        </w:tc>
        <w:tc>
          <w:tcPr>
            <w:tcW w:w="528" w:type="dxa"/>
            <w:shd w:val="clear" w:color="auto" w:fill="FBE4D5" w:themeFill="accent2" w:themeFillTint="33"/>
          </w:tcPr>
          <w:p w:rsidRPr="00E46393" w:rsidR="00505BD5" w:rsidP="00E802E6" w:rsidRDefault="00505BD5" w14:paraId="4C6338C5" w14:textId="77777777">
            <w:pPr>
              <w:rPr>
                <w:sz w:val="16"/>
                <w:szCs w:val="16"/>
                <w:highlight w:val="yellow"/>
                <w:bdr w:val="nil"/>
              </w:rPr>
            </w:pPr>
            <w:r w:rsidRPr="00E46393">
              <w:rPr>
                <w:sz w:val="16"/>
                <w:szCs w:val="16"/>
                <w:highlight w:val="yellow"/>
                <w:bdr w:val="nil"/>
              </w:rPr>
              <w:t>8</w:t>
            </w:r>
          </w:p>
        </w:tc>
        <w:tc>
          <w:tcPr>
            <w:tcW w:w="839" w:type="dxa"/>
            <w:vMerge w:val="restart"/>
            <w:shd w:val="clear" w:color="auto" w:fill="F7CAAC" w:themeFill="accent2" w:themeFillTint="66"/>
          </w:tcPr>
          <w:p w:rsidRPr="00E46393" w:rsidR="00505BD5" w:rsidP="00E802E6" w:rsidRDefault="00505BD5" w14:paraId="1585B160" w14:textId="77777777">
            <w:pPr>
              <w:rPr>
                <w:sz w:val="16"/>
                <w:szCs w:val="16"/>
                <w:highlight w:val="yellow"/>
                <w:bdr w:val="nil"/>
              </w:rPr>
            </w:pPr>
            <w:r w:rsidRPr="00E46393">
              <w:rPr>
                <w:sz w:val="16"/>
                <w:szCs w:val="16"/>
                <w:highlight w:val="yellow"/>
                <w:bdr w:val="nil"/>
              </w:rPr>
              <w:t>100%</w:t>
            </w:r>
          </w:p>
        </w:tc>
      </w:tr>
      <w:tr w:rsidRPr="00E46393" w:rsidR="00505BD5" w:rsidTr="00E802E6" w14:paraId="54C2FD1B" w14:textId="77777777">
        <w:tc>
          <w:tcPr>
            <w:tcW w:w="954" w:type="dxa"/>
            <w:vMerge/>
            <w:shd w:val="clear" w:color="auto" w:fill="FBE4D5" w:themeFill="accent2" w:themeFillTint="33"/>
          </w:tcPr>
          <w:p w:rsidRPr="00E46393" w:rsidR="00505BD5" w:rsidP="00E802E6" w:rsidRDefault="00505BD5" w14:paraId="25AE7945" w14:textId="77777777">
            <w:pPr>
              <w:rPr>
                <w:sz w:val="16"/>
                <w:szCs w:val="16"/>
                <w:highlight w:val="yellow"/>
                <w:bdr w:val="nil"/>
              </w:rPr>
            </w:pPr>
          </w:p>
        </w:tc>
        <w:tc>
          <w:tcPr>
            <w:tcW w:w="519" w:type="dxa"/>
            <w:vMerge/>
            <w:shd w:val="clear" w:color="auto" w:fill="FBE4D5" w:themeFill="accent2" w:themeFillTint="33"/>
          </w:tcPr>
          <w:p w:rsidRPr="00E46393" w:rsidR="00505BD5" w:rsidP="00E802E6" w:rsidRDefault="00505BD5" w14:paraId="316F0D41" w14:textId="77777777">
            <w:pPr>
              <w:rPr>
                <w:sz w:val="16"/>
                <w:szCs w:val="16"/>
                <w:highlight w:val="yellow"/>
                <w:bdr w:val="nil"/>
              </w:rPr>
            </w:pPr>
          </w:p>
        </w:tc>
        <w:tc>
          <w:tcPr>
            <w:tcW w:w="1088" w:type="dxa"/>
            <w:vMerge/>
            <w:shd w:val="clear" w:color="auto" w:fill="FBE4D5" w:themeFill="accent2" w:themeFillTint="33"/>
          </w:tcPr>
          <w:p w:rsidRPr="00E46393" w:rsidR="00505BD5" w:rsidP="00E802E6" w:rsidRDefault="00505BD5" w14:paraId="0C5C5181" w14:textId="77777777">
            <w:pPr>
              <w:rPr>
                <w:sz w:val="16"/>
                <w:szCs w:val="16"/>
                <w:highlight w:val="yellow"/>
                <w:bdr w:val="nil"/>
              </w:rPr>
            </w:pPr>
          </w:p>
        </w:tc>
        <w:tc>
          <w:tcPr>
            <w:tcW w:w="630" w:type="dxa"/>
            <w:vMerge/>
            <w:shd w:val="clear" w:color="auto" w:fill="FBE4D5" w:themeFill="accent2" w:themeFillTint="33"/>
          </w:tcPr>
          <w:p w:rsidRPr="00E46393" w:rsidR="00505BD5" w:rsidP="00E802E6" w:rsidRDefault="00505BD5" w14:paraId="4CAF8200" w14:textId="77777777">
            <w:pPr>
              <w:rPr>
                <w:sz w:val="16"/>
                <w:szCs w:val="16"/>
                <w:highlight w:val="yellow"/>
                <w:bdr w:val="nil"/>
              </w:rPr>
            </w:pPr>
          </w:p>
        </w:tc>
        <w:tc>
          <w:tcPr>
            <w:tcW w:w="1149" w:type="dxa"/>
            <w:shd w:val="clear" w:color="auto" w:fill="FBE4D5" w:themeFill="accent2" w:themeFillTint="33"/>
          </w:tcPr>
          <w:p w:rsidRPr="00E46393" w:rsidR="00505BD5" w:rsidP="00E802E6" w:rsidRDefault="00505BD5" w14:paraId="041B266D" w14:textId="77777777">
            <w:pPr>
              <w:rPr>
                <w:sz w:val="16"/>
                <w:szCs w:val="16"/>
                <w:highlight w:val="yellow"/>
                <w:bdr w:val="nil"/>
              </w:rPr>
            </w:pPr>
            <w:r w:rsidRPr="00E46393">
              <w:rPr>
                <w:sz w:val="16"/>
                <w:szCs w:val="16"/>
                <w:highlight w:val="yellow"/>
                <w:bdr w:val="nil"/>
              </w:rPr>
              <w:t>Adaptación</w:t>
            </w:r>
          </w:p>
        </w:tc>
        <w:tc>
          <w:tcPr>
            <w:tcW w:w="874" w:type="dxa"/>
            <w:shd w:val="clear" w:color="auto" w:fill="FBE4D5" w:themeFill="accent2" w:themeFillTint="33"/>
          </w:tcPr>
          <w:p w:rsidRPr="00E46393" w:rsidR="00505BD5" w:rsidP="00E802E6" w:rsidRDefault="00505BD5" w14:paraId="209DD0B5" w14:textId="77777777">
            <w:pPr>
              <w:rPr>
                <w:sz w:val="16"/>
                <w:szCs w:val="16"/>
                <w:highlight w:val="yellow"/>
                <w:bdr w:val="nil"/>
              </w:rPr>
            </w:pPr>
            <w:r w:rsidRPr="00E46393">
              <w:rPr>
                <w:sz w:val="16"/>
                <w:szCs w:val="16"/>
                <w:highlight w:val="yellow"/>
                <w:bdr w:val="nil"/>
              </w:rPr>
              <w:t>10</w:t>
            </w:r>
          </w:p>
        </w:tc>
        <w:tc>
          <w:tcPr>
            <w:tcW w:w="1088" w:type="dxa"/>
            <w:vMerge/>
            <w:shd w:val="clear" w:color="auto" w:fill="FBE4D5" w:themeFill="accent2" w:themeFillTint="33"/>
          </w:tcPr>
          <w:p w:rsidRPr="00E46393" w:rsidR="00505BD5" w:rsidP="00E802E6" w:rsidRDefault="00505BD5" w14:paraId="615C7091" w14:textId="77777777">
            <w:pPr>
              <w:rPr>
                <w:sz w:val="16"/>
                <w:szCs w:val="16"/>
                <w:highlight w:val="yellow"/>
                <w:bdr w:val="nil"/>
              </w:rPr>
            </w:pPr>
          </w:p>
        </w:tc>
        <w:tc>
          <w:tcPr>
            <w:tcW w:w="634" w:type="dxa"/>
            <w:vMerge/>
            <w:shd w:val="clear" w:color="auto" w:fill="FBE4D5" w:themeFill="accent2" w:themeFillTint="33"/>
          </w:tcPr>
          <w:p w:rsidRPr="00E46393" w:rsidR="00505BD5" w:rsidP="00E802E6" w:rsidRDefault="00505BD5" w14:paraId="32574916" w14:textId="77777777">
            <w:pPr>
              <w:rPr>
                <w:sz w:val="16"/>
                <w:szCs w:val="16"/>
                <w:highlight w:val="yellow"/>
                <w:bdr w:val="nil"/>
              </w:rPr>
            </w:pPr>
          </w:p>
        </w:tc>
        <w:tc>
          <w:tcPr>
            <w:tcW w:w="1336" w:type="dxa"/>
            <w:shd w:val="clear" w:color="auto" w:fill="FBE4D5" w:themeFill="accent2" w:themeFillTint="33"/>
          </w:tcPr>
          <w:p w:rsidRPr="00E46393" w:rsidR="00505BD5" w:rsidP="00E802E6" w:rsidRDefault="00505BD5" w14:paraId="599BA5BC" w14:textId="77777777">
            <w:pPr>
              <w:rPr>
                <w:sz w:val="16"/>
                <w:szCs w:val="16"/>
                <w:highlight w:val="yellow"/>
                <w:bdr w:val="nil"/>
              </w:rPr>
            </w:pPr>
            <w:r w:rsidRPr="00E46393">
              <w:rPr>
                <w:sz w:val="16"/>
                <w:szCs w:val="16"/>
                <w:highlight w:val="yellow"/>
                <w:bdr w:val="nil"/>
              </w:rPr>
              <w:t>Densidad poblacional</w:t>
            </w:r>
          </w:p>
        </w:tc>
        <w:tc>
          <w:tcPr>
            <w:tcW w:w="528" w:type="dxa"/>
            <w:shd w:val="clear" w:color="auto" w:fill="FBE4D5" w:themeFill="accent2" w:themeFillTint="33"/>
          </w:tcPr>
          <w:p w:rsidRPr="00E46393" w:rsidR="00505BD5" w:rsidP="00E802E6" w:rsidRDefault="00505BD5" w14:paraId="433207D8" w14:textId="77777777">
            <w:pPr>
              <w:rPr>
                <w:sz w:val="16"/>
                <w:szCs w:val="16"/>
                <w:highlight w:val="yellow"/>
                <w:bdr w:val="nil"/>
              </w:rPr>
            </w:pPr>
            <w:r w:rsidRPr="00E46393">
              <w:rPr>
                <w:sz w:val="16"/>
                <w:szCs w:val="16"/>
                <w:highlight w:val="yellow"/>
                <w:bdr w:val="nil"/>
              </w:rPr>
              <w:t>5</w:t>
            </w:r>
          </w:p>
        </w:tc>
        <w:tc>
          <w:tcPr>
            <w:tcW w:w="1088" w:type="dxa"/>
            <w:vMerge/>
            <w:shd w:val="clear" w:color="auto" w:fill="FBE4D5" w:themeFill="accent2" w:themeFillTint="33"/>
          </w:tcPr>
          <w:p w:rsidRPr="00E46393" w:rsidR="00505BD5" w:rsidP="00E802E6" w:rsidRDefault="00505BD5" w14:paraId="7163CE8B" w14:textId="77777777">
            <w:pPr>
              <w:rPr>
                <w:sz w:val="16"/>
                <w:szCs w:val="16"/>
                <w:highlight w:val="yellow"/>
                <w:bdr w:val="nil"/>
              </w:rPr>
            </w:pPr>
          </w:p>
        </w:tc>
        <w:tc>
          <w:tcPr>
            <w:tcW w:w="590" w:type="dxa"/>
            <w:vMerge/>
            <w:shd w:val="clear" w:color="auto" w:fill="FBE4D5" w:themeFill="accent2" w:themeFillTint="33"/>
          </w:tcPr>
          <w:p w:rsidRPr="00E46393" w:rsidR="00505BD5" w:rsidP="00E802E6" w:rsidRDefault="00505BD5" w14:paraId="1CF7ABFA" w14:textId="77777777">
            <w:pPr>
              <w:rPr>
                <w:sz w:val="16"/>
                <w:szCs w:val="16"/>
                <w:highlight w:val="yellow"/>
                <w:bdr w:val="nil"/>
              </w:rPr>
            </w:pPr>
          </w:p>
        </w:tc>
        <w:tc>
          <w:tcPr>
            <w:tcW w:w="1318" w:type="dxa"/>
            <w:shd w:val="clear" w:color="auto" w:fill="FBE4D5" w:themeFill="accent2" w:themeFillTint="33"/>
          </w:tcPr>
          <w:p w:rsidRPr="00E46393" w:rsidR="00505BD5" w:rsidP="00E802E6" w:rsidRDefault="00505BD5" w14:paraId="648D4480" w14:textId="77777777">
            <w:pPr>
              <w:rPr>
                <w:sz w:val="16"/>
                <w:szCs w:val="16"/>
                <w:highlight w:val="yellow"/>
                <w:bdr w:val="nil"/>
              </w:rPr>
            </w:pPr>
            <w:r w:rsidRPr="00E46393">
              <w:rPr>
                <w:sz w:val="16"/>
                <w:szCs w:val="16"/>
                <w:highlight w:val="yellow"/>
                <w:bdr w:val="nil"/>
              </w:rPr>
              <w:t>Infraestructura de aprovechamiento</w:t>
            </w:r>
          </w:p>
        </w:tc>
        <w:tc>
          <w:tcPr>
            <w:tcW w:w="528" w:type="dxa"/>
            <w:shd w:val="clear" w:color="auto" w:fill="FBE4D5" w:themeFill="accent2" w:themeFillTint="33"/>
          </w:tcPr>
          <w:p w:rsidRPr="00E46393" w:rsidR="00505BD5" w:rsidP="00E802E6" w:rsidRDefault="00505BD5" w14:paraId="1A89C290" w14:textId="77777777">
            <w:pPr>
              <w:rPr>
                <w:sz w:val="16"/>
                <w:szCs w:val="16"/>
                <w:highlight w:val="yellow"/>
                <w:bdr w:val="nil"/>
              </w:rPr>
            </w:pPr>
            <w:r w:rsidRPr="00E46393">
              <w:rPr>
                <w:sz w:val="16"/>
                <w:szCs w:val="16"/>
                <w:highlight w:val="yellow"/>
                <w:bdr w:val="nil"/>
              </w:rPr>
              <w:t>2</w:t>
            </w:r>
          </w:p>
        </w:tc>
        <w:tc>
          <w:tcPr>
            <w:tcW w:w="839" w:type="dxa"/>
            <w:vMerge/>
            <w:shd w:val="clear" w:color="auto" w:fill="F7CAAC" w:themeFill="accent2" w:themeFillTint="66"/>
          </w:tcPr>
          <w:p w:rsidRPr="00E46393" w:rsidR="00505BD5" w:rsidP="00E802E6" w:rsidRDefault="00505BD5" w14:paraId="31F9BC8B" w14:textId="77777777">
            <w:pPr>
              <w:rPr>
                <w:sz w:val="16"/>
                <w:szCs w:val="16"/>
                <w:highlight w:val="yellow"/>
                <w:bdr w:val="nil"/>
              </w:rPr>
            </w:pPr>
          </w:p>
        </w:tc>
      </w:tr>
      <w:tr w:rsidRPr="00E46393" w:rsidR="00505BD5" w:rsidTr="00E802E6" w14:paraId="5B77361D" w14:textId="77777777">
        <w:tc>
          <w:tcPr>
            <w:tcW w:w="954" w:type="dxa"/>
            <w:vMerge/>
            <w:shd w:val="clear" w:color="auto" w:fill="FBE4D5" w:themeFill="accent2" w:themeFillTint="33"/>
          </w:tcPr>
          <w:p w:rsidRPr="00E46393" w:rsidR="00505BD5" w:rsidP="00E802E6" w:rsidRDefault="00505BD5" w14:paraId="5774E221" w14:textId="77777777">
            <w:pPr>
              <w:rPr>
                <w:sz w:val="16"/>
                <w:szCs w:val="16"/>
                <w:highlight w:val="yellow"/>
                <w:bdr w:val="nil"/>
              </w:rPr>
            </w:pPr>
          </w:p>
        </w:tc>
        <w:tc>
          <w:tcPr>
            <w:tcW w:w="519" w:type="dxa"/>
            <w:vMerge/>
            <w:shd w:val="clear" w:color="auto" w:fill="FBE4D5" w:themeFill="accent2" w:themeFillTint="33"/>
          </w:tcPr>
          <w:p w:rsidRPr="00E46393" w:rsidR="00505BD5" w:rsidP="00E802E6" w:rsidRDefault="00505BD5" w14:paraId="3A13E65A" w14:textId="77777777">
            <w:pPr>
              <w:rPr>
                <w:sz w:val="16"/>
                <w:szCs w:val="16"/>
                <w:highlight w:val="yellow"/>
                <w:bdr w:val="nil"/>
              </w:rPr>
            </w:pPr>
          </w:p>
        </w:tc>
        <w:tc>
          <w:tcPr>
            <w:tcW w:w="1088" w:type="dxa"/>
            <w:vMerge/>
            <w:shd w:val="clear" w:color="auto" w:fill="FBE4D5" w:themeFill="accent2" w:themeFillTint="33"/>
          </w:tcPr>
          <w:p w:rsidRPr="00E46393" w:rsidR="00505BD5" w:rsidP="00E802E6" w:rsidRDefault="00505BD5" w14:paraId="2878E6C9" w14:textId="77777777">
            <w:pPr>
              <w:rPr>
                <w:sz w:val="16"/>
                <w:szCs w:val="16"/>
                <w:highlight w:val="yellow"/>
                <w:bdr w:val="nil"/>
              </w:rPr>
            </w:pPr>
          </w:p>
        </w:tc>
        <w:tc>
          <w:tcPr>
            <w:tcW w:w="630" w:type="dxa"/>
            <w:vMerge/>
            <w:shd w:val="clear" w:color="auto" w:fill="FBE4D5" w:themeFill="accent2" w:themeFillTint="33"/>
          </w:tcPr>
          <w:p w:rsidRPr="00E46393" w:rsidR="00505BD5" w:rsidP="00E802E6" w:rsidRDefault="00505BD5" w14:paraId="413A6990" w14:textId="77777777">
            <w:pPr>
              <w:rPr>
                <w:sz w:val="16"/>
                <w:szCs w:val="16"/>
                <w:highlight w:val="yellow"/>
                <w:bdr w:val="nil"/>
              </w:rPr>
            </w:pPr>
          </w:p>
        </w:tc>
        <w:tc>
          <w:tcPr>
            <w:tcW w:w="1149" w:type="dxa"/>
            <w:shd w:val="clear" w:color="auto" w:fill="FBE4D5" w:themeFill="accent2" w:themeFillTint="33"/>
          </w:tcPr>
          <w:p w:rsidRPr="00E46393" w:rsidR="00505BD5" w:rsidP="00E802E6" w:rsidRDefault="00505BD5" w14:paraId="78F08A28" w14:textId="77777777">
            <w:pPr>
              <w:rPr>
                <w:sz w:val="16"/>
                <w:szCs w:val="16"/>
                <w:highlight w:val="yellow"/>
                <w:bdr w:val="nil"/>
              </w:rPr>
            </w:pPr>
            <w:r w:rsidRPr="00E46393">
              <w:rPr>
                <w:sz w:val="16"/>
                <w:szCs w:val="16"/>
                <w:highlight w:val="yellow"/>
                <w:bdr w:val="nil"/>
              </w:rPr>
              <w:t>Fracción orgánica desviada del relleno</w:t>
            </w:r>
          </w:p>
        </w:tc>
        <w:tc>
          <w:tcPr>
            <w:tcW w:w="874" w:type="dxa"/>
            <w:shd w:val="clear" w:color="auto" w:fill="FBE4D5" w:themeFill="accent2" w:themeFillTint="33"/>
          </w:tcPr>
          <w:p w:rsidRPr="00E46393" w:rsidR="00505BD5" w:rsidP="00E802E6" w:rsidRDefault="00505BD5" w14:paraId="3EF1205C" w14:textId="77777777">
            <w:pPr>
              <w:rPr>
                <w:sz w:val="16"/>
                <w:szCs w:val="16"/>
                <w:highlight w:val="yellow"/>
                <w:bdr w:val="nil"/>
              </w:rPr>
            </w:pPr>
            <w:r w:rsidRPr="00E46393">
              <w:rPr>
                <w:sz w:val="16"/>
                <w:szCs w:val="16"/>
                <w:highlight w:val="yellow"/>
                <w:bdr w:val="nil"/>
              </w:rPr>
              <w:t>0</w:t>
            </w:r>
          </w:p>
        </w:tc>
        <w:tc>
          <w:tcPr>
            <w:tcW w:w="1088" w:type="dxa"/>
            <w:vMerge/>
            <w:shd w:val="clear" w:color="auto" w:fill="FBE4D5" w:themeFill="accent2" w:themeFillTint="33"/>
          </w:tcPr>
          <w:p w:rsidRPr="00E46393" w:rsidR="00505BD5" w:rsidP="00E802E6" w:rsidRDefault="00505BD5" w14:paraId="43733EC4" w14:textId="77777777">
            <w:pPr>
              <w:rPr>
                <w:sz w:val="16"/>
                <w:szCs w:val="16"/>
                <w:highlight w:val="yellow"/>
                <w:bdr w:val="nil"/>
              </w:rPr>
            </w:pPr>
          </w:p>
        </w:tc>
        <w:tc>
          <w:tcPr>
            <w:tcW w:w="634" w:type="dxa"/>
            <w:vMerge/>
            <w:shd w:val="clear" w:color="auto" w:fill="FBE4D5" w:themeFill="accent2" w:themeFillTint="33"/>
          </w:tcPr>
          <w:p w:rsidRPr="00E46393" w:rsidR="00505BD5" w:rsidP="00E802E6" w:rsidRDefault="00505BD5" w14:paraId="373BBAC6" w14:textId="77777777">
            <w:pPr>
              <w:rPr>
                <w:sz w:val="16"/>
                <w:szCs w:val="16"/>
                <w:highlight w:val="yellow"/>
                <w:bdr w:val="nil"/>
              </w:rPr>
            </w:pPr>
          </w:p>
        </w:tc>
        <w:tc>
          <w:tcPr>
            <w:tcW w:w="1336" w:type="dxa"/>
            <w:shd w:val="clear" w:color="auto" w:fill="FBE4D5" w:themeFill="accent2" w:themeFillTint="33"/>
          </w:tcPr>
          <w:p w:rsidRPr="00E46393" w:rsidR="00505BD5" w:rsidP="00E802E6" w:rsidRDefault="00505BD5" w14:paraId="0979020B" w14:textId="77777777">
            <w:pPr>
              <w:rPr>
                <w:sz w:val="16"/>
                <w:szCs w:val="16"/>
                <w:highlight w:val="yellow"/>
                <w:bdr w:val="nil"/>
              </w:rPr>
            </w:pPr>
            <w:r w:rsidRPr="00E46393">
              <w:rPr>
                <w:sz w:val="16"/>
                <w:szCs w:val="16"/>
                <w:highlight w:val="yellow"/>
                <w:bdr w:val="nil"/>
              </w:rPr>
              <w:t>Cobertura del servicio público</w:t>
            </w:r>
          </w:p>
        </w:tc>
        <w:tc>
          <w:tcPr>
            <w:tcW w:w="528" w:type="dxa"/>
            <w:shd w:val="clear" w:color="auto" w:fill="FBE4D5" w:themeFill="accent2" w:themeFillTint="33"/>
          </w:tcPr>
          <w:p w:rsidRPr="00E46393" w:rsidR="00505BD5" w:rsidP="00E802E6" w:rsidRDefault="00505BD5" w14:paraId="025017BF" w14:textId="77777777">
            <w:pPr>
              <w:rPr>
                <w:sz w:val="16"/>
                <w:szCs w:val="16"/>
                <w:highlight w:val="yellow"/>
                <w:bdr w:val="nil"/>
              </w:rPr>
            </w:pPr>
            <w:r w:rsidRPr="00E46393">
              <w:rPr>
                <w:sz w:val="16"/>
                <w:szCs w:val="16"/>
                <w:highlight w:val="yellow"/>
                <w:bdr w:val="nil"/>
              </w:rPr>
              <w:t>0</w:t>
            </w:r>
          </w:p>
        </w:tc>
        <w:tc>
          <w:tcPr>
            <w:tcW w:w="1088" w:type="dxa"/>
            <w:vMerge/>
            <w:shd w:val="clear" w:color="auto" w:fill="FBE4D5" w:themeFill="accent2" w:themeFillTint="33"/>
          </w:tcPr>
          <w:p w:rsidRPr="00E46393" w:rsidR="00505BD5" w:rsidP="00E802E6" w:rsidRDefault="00505BD5" w14:paraId="55ABB342" w14:textId="77777777">
            <w:pPr>
              <w:rPr>
                <w:sz w:val="16"/>
                <w:szCs w:val="16"/>
                <w:highlight w:val="yellow"/>
                <w:bdr w:val="nil"/>
              </w:rPr>
            </w:pPr>
          </w:p>
        </w:tc>
        <w:tc>
          <w:tcPr>
            <w:tcW w:w="590" w:type="dxa"/>
            <w:vMerge/>
            <w:shd w:val="clear" w:color="auto" w:fill="FBE4D5" w:themeFill="accent2" w:themeFillTint="33"/>
          </w:tcPr>
          <w:p w:rsidRPr="00E46393" w:rsidR="00505BD5" w:rsidP="00E802E6" w:rsidRDefault="00505BD5" w14:paraId="3708BFA6" w14:textId="77777777">
            <w:pPr>
              <w:rPr>
                <w:sz w:val="16"/>
                <w:szCs w:val="16"/>
                <w:highlight w:val="yellow"/>
                <w:bdr w:val="nil"/>
              </w:rPr>
            </w:pPr>
          </w:p>
        </w:tc>
        <w:tc>
          <w:tcPr>
            <w:tcW w:w="1318" w:type="dxa"/>
            <w:shd w:val="clear" w:color="auto" w:fill="FBE4D5" w:themeFill="accent2" w:themeFillTint="33"/>
          </w:tcPr>
          <w:p w:rsidRPr="00E46393" w:rsidR="00505BD5" w:rsidP="00E802E6" w:rsidRDefault="00505BD5" w14:paraId="65AD1786" w14:textId="77777777">
            <w:pPr>
              <w:rPr>
                <w:sz w:val="16"/>
                <w:szCs w:val="16"/>
                <w:highlight w:val="yellow"/>
                <w:bdr w:val="nil"/>
              </w:rPr>
            </w:pPr>
            <w:r w:rsidRPr="00E46393">
              <w:rPr>
                <w:sz w:val="16"/>
                <w:szCs w:val="16"/>
                <w:highlight w:val="yellow"/>
                <w:bdr w:val="nil"/>
              </w:rPr>
              <w:t>Estado y actualización PGIRS</w:t>
            </w:r>
          </w:p>
        </w:tc>
        <w:tc>
          <w:tcPr>
            <w:tcW w:w="528" w:type="dxa"/>
            <w:shd w:val="clear" w:color="auto" w:fill="FBE4D5" w:themeFill="accent2" w:themeFillTint="33"/>
          </w:tcPr>
          <w:p w:rsidRPr="00E46393" w:rsidR="00505BD5" w:rsidP="00E802E6" w:rsidRDefault="00505BD5" w14:paraId="3C6C4FD0" w14:textId="77777777">
            <w:pPr>
              <w:rPr>
                <w:sz w:val="16"/>
                <w:szCs w:val="16"/>
                <w:highlight w:val="yellow"/>
                <w:bdr w:val="nil"/>
              </w:rPr>
            </w:pPr>
            <w:r w:rsidRPr="00E46393">
              <w:rPr>
                <w:sz w:val="16"/>
                <w:szCs w:val="16"/>
                <w:highlight w:val="yellow"/>
                <w:bdr w:val="nil"/>
              </w:rPr>
              <w:t>2</w:t>
            </w:r>
          </w:p>
        </w:tc>
        <w:tc>
          <w:tcPr>
            <w:tcW w:w="839" w:type="dxa"/>
            <w:vMerge/>
            <w:shd w:val="clear" w:color="auto" w:fill="F7CAAC" w:themeFill="accent2" w:themeFillTint="66"/>
          </w:tcPr>
          <w:p w:rsidRPr="00E46393" w:rsidR="00505BD5" w:rsidP="00E802E6" w:rsidRDefault="00505BD5" w14:paraId="223EBA21" w14:textId="77777777">
            <w:pPr>
              <w:rPr>
                <w:sz w:val="16"/>
                <w:szCs w:val="16"/>
                <w:highlight w:val="yellow"/>
                <w:bdr w:val="nil"/>
              </w:rPr>
            </w:pPr>
          </w:p>
        </w:tc>
      </w:tr>
      <w:tr w:rsidRPr="00E46393" w:rsidR="00505BD5" w:rsidTr="00E802E6" w14:paraId="553E033A" w14:textId="77777777">
        <w:tc>
          <w:tcPr>
            <w:tcW w:w="954" w:type="dxa"/>
            <w:vMerge/>
            <w:shd w:val="clear" w:color="auto" w:fill="FBE4D5" w:themeFill="accent2" w:themeFillTint="33"/>
          </w:tcPr>
          <w:p w:rsidRPr="00E46393" w:rsidR="00505BD5" w:rsidP="00E802E6" w:rsidRDefault="00505BD5" w14:paraId="0763E43C" w14:textId="77777777">
            <w:pPr>
              <w:rPr>
                <w:sz w:val="16"/>
                <w:szCs w:val="16"/>
                <w:highlight w:val="yellow"/>
                <w:bdr w:val="nil"/>
              </w:rPr>
            </w:pPr>
          </w:p>
        </w:tc>
        <w:tc>
          <w:tcPr>
            <w:tcW w:w="519" w:type="dxa"/>
            <w:vMerge/>
            <w:shd w:val="clear" w:color="auto" w:fill="FBE4D5" w:themeFill="accent2" w:themeFillTint="33"/>
          </w:tcPr>
          <w:p w:rsidRPr="00E46393" w:rsidR="00505BD5" w:rsidP="00E802E6" w:rsidRDefault="00505BD5" w14:paraId="1E378247" w14:textId="77777777">
            <w:pPr>
              <w:rPr>
                <w:sz w:val="16"/>
                <w:szCs w:val="16"/>
                <w:highlight w:val="yellow"/>
                <w:bdr w:val="nil"/>
              </w:rPr>
            </w:pPr>
          </w:p>
        </w:tc>
        <w:tc>
          <w:tcPr>
            <w:tcW w:w="1088" w:type="dxa"/>
            <w:vMerge/>
            <w:shd w:val="clear" w:color="auto" w:fill="FBE4D5" w:themeFill="accent2" w:themeFillTint="33"/>
          </w:tcPr>
          <w:p w:rsidRPr="00E46393" w:rsidR="00505BD5" w:rsidP="00E802E6" w:rsidRDefault="00505BD5" w14:paraId="528DA546" w14:textId="77777777">
            <w:pPr>
              <w:rPr>
                <w:sz w:val="16"/>
                <w:szCs w:val="16"/>
                <w:highlight w:val="yellow"/>
                <w:bdr w:val="nil"/>
              </w:rPr>
            </w:pPr>
          </w:p>
        </w:tc>
        <w:tc>
          <w:tcPr>
            <w:tcW w:w="630" w:type="dxa"/>
            <w:vMerge/>
            <w:shd w:val="clear" w:color="auto" w:fill="FBE4D5" w:themeFill="accent2" w:themeFillTint="33"/>
          </w:tcPr>
          <w:p w:rsidRPr="00E46393" w:rsidR="00505BD5" w:rsidP="00E802E6" w:rsidRDefault="00505BD5" w14:paraId="1F0A5336" w14:textId="77777777">
            <w:pPr>
              <w:rPr>
                <w:sz w:val="16"/>
                <w:szCs w:val="16"/>
                <w:highlight w:val="yellow"/>
                <w:bdr w:val="nil"/>
              </w:rPr>
            </w:pPr>
          </w:p>
        </w:tc>
        <w:tc>
          <w:tcPr>
            <w:tcW w:w="1149" w:type="dxa"/>
            <w:shd w:val="clear" w:color="auto" w:fill="FBE4D5" w:themeFill="accent2" w:themeFillTint="33"/>
          </w:tcPr>
          <w:p w:rsidRPr="00E46393" w:rsidR="00505BD5" w:rsidP="00E802E6" w:rsidRDefault="00505BD5" w14:paraId="6A26FDDB" w14:textId="77777777">
            <w:pPr>
              <w:rPr>
                <w:sz w:val="16"/>
                <w:szCs w:val="16"/>
                <w:highlight w:val="yellow"/>
                <w:bdr w:val="nil"/>
              </w:rPr>
            </w:pPr>
            <w:r w:rsidRPr="00E46393">
              <w:rPr>
                <w:sz w:val="16"/>
                <w:szCs w:val="16"/>
                <w:highlight w:val="yellow"/>
                <w:bdr w:val="nil"/>
              </w:rPr>
              <w:t>Emisiones generadas</w:t>
            </w:r>
          </w:p>
        </w:tc>
        <w:tc>
          <w:tcPr>
            <w:tcW w:w="874" w:type="dxa"/>
            <w:shd w:val="clear" w:color="auto" w:fill="FBE4D5" w:themeFill="accent2" w:themeFillTint="33"/>
          </w:tcPr>
          <w:p w:rsidRPr="00E46393" w:rsidR="00505BD5" w:rsidP="00E802E6" w:rsidRDefault="00505BD5" w14:paraId="74E5A015" w14:textId="77777777">
            <w:pPr>
              <w:rPr>
                <w:sz w:val="16"/>
                <w:szCs w:val="16"/>
                <w:highlight w:val="yellow"/>
                <w:bdr w:val="nil"/>
              </w:rPr>
            </w:pPr>
            <w:r w:rsidRPr="00E46393">
              <w:rPr>
                <w:sz w:val="16"/>
                <w:szCs w:val="16"/>
                <w:highlight w:val="yellow"/>
                <w:bdr w:val="nil"/>
              </w:rPr>
              <w:t>10</w:t>
            </w:r>
          </w:p>
        </w:tc>
        <w:tc>
          <w:tcPr>
            <w:tcW w:w="1088" w:type="dxa"/>
            <w:vMerge/>
            <w:shd w:val="clear" w:color="auto" w:fill="FBE4D5" w:themeFill="accent2" w:themeFillTint="33"/>
          </w:tcPr>
          <w:p w:rsidRPr="00E46393" w:rsidR="00505BD5" w:rsidP="00E802E6" w:rsidRDefault="00505BD5" w14:paraId="283B4A8E" w14:textId="77777777">
            <w:pPr>
              <w:rPr>
                <w:sz w:val="16"/>
                <w:szCs w:val="16"/>
                <w:highlight w:val="yellow"/>
                <w:bdr w:val="nil"/>
              </w:rPr>
            </w:pPr>
          </w:p>
        </w:tc>
        <w:tc>
          <w:tcPr>
            <w:tcW w:w="634" w:type="dxa"/>
            <w:vMerge/>
            <w:shd w:val="clear" w:color="auto" w:fill="FBE4D5" w:themeFill="accent2" w:themeFillTint="33"/>
          </w:tcPr>
          <w:p w:rsidRPr="00E46393" w:rsidR="00505BD5" w:rsidP="00E802E6" w:rsidRDefault="00505BD5" w14:paraId="05A7E60F" w14:textId="77777777">
            <w:pPr>
              <w:rPr>
                <w:sz w:val="16"/>
                <w:szCs w:val="16"/>
                <w:highlight w:val="yellow"/>
                <w:bdr w:val="nil"/>
              </w:rPr>
            </w:pPr>
          </w:p>
        </w:tc>
        <w:tc>
          <w:tcPr>
            <w:tcW w:w="1336" w:type="dxa"/>
            <w:shd w:val="clear" w:color="auto" w:fill="FBE4D5" w:themeFill="accent2" w:themeFillTint="33"/>
          </w:tcPr>
          <w:p w:rsidRPr="00E46393" w:rsidR="00505BD5" w:rsidP="00E802E6" w:rsidRDefault="00505BD5" w14:paraId="153170F8" w14:textId="77777777">
            <w:pPr>
              <w:rPr>
                <w:sz w:val="16"/>
                <w:szCs w:val="16"/>
                <w:highlight w:val="yellow"/>
                <w:bdr w:val="nil"/>
              </w:rPr>
            </w:pPr>
            <w:r w:rsidRPr="00E46393">
              <w:rPr>
                <w:sz w:val="16"/>
                <w:szCs w:val="16"/>
                <w:highlight w:val="yellow"/>
                <w:bdr w:val="nil"/>
              </w:rPr>
              <w:t>Pobreza energética</w:t>
            </w:r>
          </w:p>
        </w:tc>
        <w:tc>
          <w:tcPr>
            <w:tcW w:w="528" w:type="dxa"/>
            <w:shd w:val="clear" w:color="auto" w:fill="FBE4D5" w:themeFill="accent2" w:themeFillTint="33"/>
          </w:tcPr>
          <w:p w:rsidRPr="00E46393" w:rsidR="00505BD5" w:rsidP="00E802E6" w:rsidRDefault="00505BD5" w14:paraId="24C79151" w14:textId="77777777">
            <w:pPr>
              <w:rPr>
                <w:sz w:val="16"/>
                <w:szCs w:val="16"/>
                <w:highlight w:val="yellow"/>
                <w:bdr w:val="nil"/>
              </w:rPr>
            </w:pPr>
            <w:r w:rsidRPr="00E46393">
              <w:rPr>
                <w:sz w:val="16"/>
                <w:szCs w:val="16"/>
                <w:highlight w:val="yellow"/>
                <w:bdr w:val="nil"/>
              </w:rPr>
              <w:t>10</w:t>
            </w:r>
          </w:p>
        </w:tc>
        <w:tc>
          <w:tcPr>
            <w:tcW w:w="1088" w:type="dxa"/>
            <w:vMerge/>
            <w:shd w:val="clear" w:color="auto" w:fill="FBE4D5" w:themeFill="accent2" w:themeFillTint="33"/>
          </w:tcPr>
          <w:p w:rsidRPr="00E46393" w:rsidR="00505BD5" w:rsidP="00E802E6" w:rsidRDefault="00505BD5" w14:paraId="171EA53F" w14:textId="77777777">
            <w:pPr>
              <w:rPr>
                <w:sz w:val="16"/>
                <w:szCs w:val="16"/>
                <w:highlight w:val="yellow"/>
                <w:bdr w:val="nil"/>
              </w:rPr>
            </w:pPr>
          </w:p>
        </w:tc>
        <w:tc>
          <w:tcPr>
            <w:tcW w:w="590" w:type="dxa"/>
            <w:vMerge/>
            <w:shd w:val="clear" w:color="auto" w:fill="FBE4D5" w:themeFill="accent2" w:themeFillTint="33"/>
          </w:tcPr>
          <w:p w:rsidRPr="00E46393" w:rsidR="00505BD5" w:rsidP="00E802E6" w:rsidRDefault="00505BD5" w14:paraId="0DB62D0B" w14:textId="77777777">
            <w:pPr>
              <w:rPr>
                <w:sz w:val="16"/>
                <w:szCs w:val="16"/>
                <w:highlight w:val="yellow"/>
                <w:bdr w:val="nil"/>
              </w:rPr>
            </w:pPr>
          </w:p>
        </w:tc>
        <w:tc>
          <w:tcPr>
            <w:tcW w:w="1318" w:type="dxa"/>
            <w:shd w:val="clear" w:color="auto" w:fill="FBE4D5" w:themeFill="accent2" w:themeFillTint="33"/>
          </w:tcPr>
          <w:p w:rsidRPr="00E46393" w:rsidR="00505BD5" w:rsidP="00E802E6" w:rsidRDefault="00505BD5" w14:paraId="20EAB998" w14:textId="77777777">
            <w:pPr>
              <w:rPr>
                <w:sz w:val="16"/>
                <w:szCs w:val="16"/>
                <w:highlight w:val="yellow"/>
                <w:bdr w:val="nil"/>
              </w:rPr>
            </w:pPr>
            <w:r w:rsidRPr="00E46393">
              <w:rPr>
                <w:sz w:val="16"/>
                <w:szCs w:val="16"/>
                <w:highlight w:val="yellow"/>
                <w:bdr w:val="nil"/>
              </w:rPr>
              <w:t>Uso propuesto POT</w:t>
            </w:r>
          </w:p>
        </w:tc>
        <w:tc>
          <w:tcPr>
            <w:tcW w:w="528" w:type="dxa"/>
            <w:shd w:val="clear" w:color="auto" w:fill="FBE4D5" w:themeFill="accent2" w:themeFillTint="33"/>
          </w:tcPr>
          <w:p w:rsidRPr="00E46393" w:rsidR="00505BD5" w:rsidP="00E802E6" w:rsidRDefault="00505BD5" w14:paraId="67DEB157" w14:textId="77777777">
            <w:pPr>
              <w:rPr>
                <w:sz w:val="16"/>
                <w:szCs w:val="16"/>
                <w:highlight w:val="yellow"/>
                <w:bdr w:val="nil"/>
              </w:rPr>
            </w:pPr>
            <w:r w:rsidRPr="00E46393">
              <w:rPr>
                <w:sz w:val="16"/>
                <w:szCs w:val="16"/>
                <w:highlight w:val="yellow"/>
                <w:bdr w:val="nil"/>
              </w:rPr>
              <w:t>8</w:t>
            </w:r>
          </w:p>
        </w:tc>
        <w:tc>
          <w:tcPr>
            <w:tcW w:w="839" w:type="dxa"/>
            <w:vMerge/>
            <w:shd w:val="clear" w:color="auto" w:fill="F7CAAC" w:themeFill="accent2" w:themeFillTint="66"/>
          </w:tcPr>
          <w:p w:rsidRPr="00E46393" w:rsidR="00505BD5" w:rsidP="00E802E6" w:rsidRDefault="00505BD5" w14:paraId="65464E7D" w14:textId="77777777">
            <w:pPr>
              <w:rPr>
                <w:sz w:val="16"/>
                <w:szCs w:val="16"/>
                <w:highlight w:val="yellow"/>
                <w:bdr w:val="nil"/>
              </w:rPr>
            </w:pPr>
          </w:p>
        </w:tc>
      </w:tr>
      <w:tr w:rsidRPr="00E46393" w:rsidR="00505BD5" w:rsidTr="00E802E6" w14:paraId="73163C02" w14:textId="77777777">
        <w:tc>
          <w:tcPr>
            <w:tcW w:w="954" w:type="dxa"/>
            <w:vMerge w:val="restart"/>
            <w:shd w:val="clear" w:color="auto" w:fill="F7D6FE"/>
          </w:tcPr>
          <w:p w:rsidRPr="00E46393" w:rsidR="00505BD5" w:rsidP="00E802E6" w:rsidRDefault="00505BD5" w14:paraId="470E9E8A" w14:textId="77777777">
            <w:pPr>
              <w:rPr>
                <w:sz w:val="16"/>
                <w:szCs w:val="16"/>
                <w:highlight w:val="yellow"/>
                <w:bdr w:val="nil"/>
              </w:rPr>
            </w:pPr>
            <w:r w:rsidRPr="00E46393">
              <w:rPr>
                <w:sz w:val="16"/>
                <w:szCs w:val="16"/>
                <w:highlight w:val="yellow"/>
                <w:bdr w:val="nil"/>
              </w:rPr>
              <w:t>Generación de residuos</w:t>
            </w:r>
          </w:p>
        </w:tc>
        <w:tc>
          <w:tcPr>
            <w:tcW w:w="519" w:type="dxa"/>
            <w:vMerge w:val="restart"/>
            <w:shd w:val="clear" w:color="auto" w:fill="F7D6FE"/>
          </w:tcPr>
          <w:p w:rsidRPr="00E46393" w:rsidR="00505BD5" w:rsidP="00E802E6" w:rsidRDefault="00505BD5" w14:paraId="16E4DF24" w14:textId="77777777">
            <w:pPr>
              <w:rPr>
                <w:sz w:val="16"/>
                <w:szCs w:val="16"/>
                <w:highlight w:val="yellow"/>
                <w:bdr w:val="nil"/>
              </w:rPr>
            </w:pPr>
            <w:r w:rsidRPr="00E46393">
              <w:rPr>
                <w:sz w:val="16"/>
                <w:szCs w:val="16"/>
                <w:highlight w:val="yellow"/>
                <w:bdr w:val="nil"/>
              </w:rPr>
              <w:t>30%</w:t>
            </w:r>
          </w:p>
        </w:tc>
        <w:tc>
          <w:tcPr>
            <w:tcW w:w="1088" w:type="dxa"/>
            <w:vMerge w:val="restart"/>
            <w:shd w:val="clear" w:color="auto" w:fill="F7D6FE"/>
          </w:tcPr>
          <w:p w:rsidRPr="00E46393" w:rsidR="00505BD5" w:rsidP="00E802E6" w:rsidRDefault="00505BD5" w14:paraId="655114BC" w14:textId="77777777">
            <w:pPr>
              <w:rPr>
                <w:sz w:val="16"/>
                <w:szCs w:val="16"/>
                <w:highlight w:val="yellow"/>
                <w:bdr w:val="nil"/>
              </w:rPr>
            </w:pPr>
            <w:r w:rsidRPr="00E46393">
              <w:rPr>
                <w:sz w:val="16"/>
                <w:szCs w:val="16"/>
                <w:highlight w:val="yellow"/>
                <w:bdr w:val="nil"/>
              </w:rPr>
              <w:t>Potencial Ambiental</w:t>
            </w:r>
          </w:p>
        </w:tc>
        <w:tc>
          <w:tcPr>
            <w:tcW w:w="630" w:type="dxa"/>
            <w:vMerge w:val="restart"/>
            <w:shd w:val="clear" w:color="auto" w:fill="F7D6FE"/>
          </w:tcPr>
          <w:p w:rsidRPr="00E46393" w:rsidR="00505BD5" w:rsidP="00E802E6" w:rsidRDefault="00505BD5" w14:paraId="72955406" w14:textId="77777777">
            <w:pPr>
              <w:rPr>
                <w:sz w:val="16"/>
                <w:szCs w:val="16"/>
                <w:highlight w:val="yellow"/>
                <w:bdr w:val="nil"/>
              </w:rPr>
            </w:pPr>
            <w:r w:rsidRPr="00E46393">
              <w:rPr>
                <w:sz w:val="16"/>
                <w:szCs w:val="16"/>
                <w:highlight w:val="yellow"/>
                <w:bdr w:val="nil"/>
              </w:rPr>
              <w:t>30%</w:t>
            </w:r>
          </w:p>
        </w:tc>
        <w:tc>
          <w:tcPr>
            <w:tcW w:w="1149" w:type="dxa"/>
            <w:shd w:val="clear" w:color="auto" w:fill="F7D6FE"/>
          </w:tcPr>
          <w:p w:rsidRPr="00E46393" w:rsidR="00505BD5" w:rsidP="00E802E6" w:rsidRDefault="00505BD5" w14:paraId="65C56150" w14:textId="77777777">
            <w:pPr>
              <w:rPr>
                <w:sz w:val="16"/>
                <w:szCs w:val="16"/>
                <w:highlight w:val="yellow"/>
                <w:bdr w:val="nil"/>
              </w:rPr>
            </w:pPr>
            <w:r w:rsidRPr="00E46393">
              <w:rPr>
                <w:sz w:val="16"/>
                <w:szCs w:val="16"/>
                <w:highlight w:val="yellow"/>
                <w:bdr w:val="nil"/>
              </w:rPr>
              <w:t>Determinantes ambientales</w:t>
            </w:r>
          </w:p>
        </w:tc>
        <w:tc>
          <w:tcPr>
            <w:tcW w:w="874" w:type="dxa"/>
            <w:shd w:val="clear" w:color="auto" w:fill="F7D6FE"/>
          </w:tcPr>
          <w:p w:rsidRPr="00E46393" w:rsidR="00505BD5" w:rsidP="00E802E6" w:rsidRDefault="00505BD5" w14:paraId="60333312" w14:textId="77777777">
            <w:pPr>
              <w:rPr>
                <w:sz w:val="16"/>
                <w:szCs w:val="16"/>
                <w:highlight w:val="yellow"/>
                <w:bdr w:val="nil"/>
              </w:rPr>
            </w:pPr>
            <w:r w:rsidRPr="00E46393">
              <w:rPr>
                <w:sz w:val="16"/>
                <w:szCs w:val="16"/>
                <w:highlight w:val="yellow"/>
                <w:bdr w:val="nil"/>
              </w:rPr>
              <w:t>10</w:t>
            </w:r>
          </w:p>
        </w:tc>
        <w:tc>
          <w:tcPr>
            <w:tcW w:w="1088" w:type="dxa"/>
            <w:vMerge w:val="restart"/>
            <w:shd w:val="clear" w:color="auto" w:fill="F7D6FE"/>
          </w:tcPr>
          <w:p w:rsidRPr="00E46393" w:rsidR="00505BD5" w:rsidP="00E802E6" w:rsidRDefault="00505BD5" w14:paraId="273B20CB" w14:textId="77777777">
            <w:pPr>
              <w:rPr>
                <w:sz w:val="16"/>
                <w:szCs w:val="16"/>
                <w:highlight w:val="yellow"/>
                <w:bdr w:val="nil"/>
              </w:rPr>
            </w:pPr>
            <w:r w:rsidRPr="00E46393">
              <w:rPr>
                <w:sz w:val="16"/>
                <w:szCs w:val="16"/>
                <w:highlight w:val="yellow"/>
                <w:bdr w:val="nil"/>
              </w:rPr>
              <w:t>Demanda social</w:t>
            </w:r>
          </w:p>
        </w:tc>
        <w:tc>
          <w:tcPr>
            <w:tcW w:w="634" w:type="dxa"/>
            <w:vMerge w:val="restart"/>
            <w:shd w:val="clear" w:color="auto" w:fill="F7D6FE"/>
          </w:tcPr>
          <w:p w:rsidRPr="00E46393" w:rsidR="00505BD5" w:rsidP="00E802E6" w:rsidRDefault="00505BD5" w14:paraId="2265CAC3" w14:textId="77777777">
            <w:pPr>
              <w:rPr>
                <w:sz w:val="16"/>
                <w:szCs w:val="16"/>
                <w:highlight w:val="yellow"/>
                <w:bdr w:val="nil"/>
              </w:rPr>
            </w:pPr>
            <w:r w:rsidRPr="00E46393">
              <w:rPr>
                <w:sz w:val="16"/>
                <w:szCs w:val="16"/>
                <w:highlight w:val="yellow"/>
                <w:bdr w:val="nil"/>
              </w:rPr>
              <w:t>20%</w:t>
            </w:r>
          </w:p>
        </w:tc>
        <w:tc>
          <w:tcPr>
            <w:tcW w:w="1336" w:type="dxa"/>
            <w:shd w:val="clear" w:color="auto" w:fill="F7D6FE"/>
          </w:tcPr>
          <w:p w:rsidRPr="00E46393" w:rsidR="00505BD5" w:rsidP="00E802E6" w:rsidRDefault="00505BD5" w14:paraId="36206B77" w14:textId="77777777">
            <w:pPr>
              <w:rPr>
                <w:sz w:val="16"/>
                <w:szCs w:val="16"/>
                <w:highlight w:val="yellow"/>
                <w:bdr w:val="nil"/>
              </w:rPr>
            </w:pPr>
            <w:r w:rsidRPr="00E46393">
              <w:rPr>
                <w:sz w:val="16"/>
                <w:szCs w:val="16"/>
                <w:highlight w:val="yellow"/>
                <w:bdr w:val="nil"/>
              </w:rPr>
              <w:t>Pobreza multidimensional</w:t>
            </w:r>
          </w:p>
        </w:tc>
        <w:tc>
          <w:tcPr>
            <w:tcW w:w="528" w:type="dxa"/>
            <w:shd w:val="clear" w:color="auto" w:fill="F7D6FE"/>
          </w:tcPr>
          <w:p w:rsidRPr="00E46393" w:rsidR="00505BD5" w:rsidP="00E802E6" w:rsidRDefault="00505BD5" w14:paraId="14C778CB" w14:textId="77777777">
            <w:pPr>
              <w:rPr>
                <w:sz w:val="16"/>
                <w:szCs w:val="16"/>
                <w:highlight w:val="yellow"/>
                <w:bdr w:val="nil"/>
              </w:rPr>
            </w:pPr>
            <w:r w:rsidRPr="00E46393">
              <w:rPr>
                <w:sz w:val="16"/>
                <w:szCs w:val="16"/>
                <w:highlight w:val="yellow"/>
                <w:bdr w:val="nil"/>
              </w:rPr>
              <w:t>5</w:t>
            </w:r>
          </w:p>
        </w:tc>
        <w:tc>
          <w:tcPr>
            <w:tcW w:w="1088" w:type="dxa"/>
            <w:vMerge w:val="restart"/>
            <w:shd w:val="clear" w:color="auto" w:fill="F7D6FE"/>
          </w:tcPr>
          <w:p w:rsidRPr="00E46393" w:rsidR="00505BD5" w:rsidP="00E802E6" w:rsidRDefault="00505BD5" w14:paraId="4371BEF1" w14:textId="77777777">
            <w:pPr>
              <w:rPr>
                <w:sz w:val="16"/>
                <w:szCs w:val="16"/>
                <w:highlight w:val="yellow"/>
                <w:bdr w:val="nil"/>
              </w:rPr>
            </w:pPr>
            <w:r w:rsidRPr="00E46393">
              <w:rPr>
                <w:sz w:val="16"/>
                <w:szCs w:val="16"/>
                <w:highlight w:val="yellow"/>
                <w:bdr w:val="nil"/>
              </w:rPr>
              <w:t>Gobernanza</w:t>
            </w:r>
          </w:p>
        </w:tc>
        <w:tc>
          <w:tcPr>
            <w:tcW w:w="590" w:type="dxa"/>
            <w:vMerge w:val="restart"/>
            <w:shd w:val="clear" w:color="auto" w:fill="F7D6FE"/>
          </w:tcPr>
          <w:p w:rsidRPr="00E46393" w:rsidR="00505BD5" w:rsidP="00E802E6" w:rsidRDefault="00505BD5" w14:paraId="7DB6EA0E" w14:textId="77777777">
            <w:pPr>
              <w:rPr>
                <w:sz w:val="16"/>
                <w:szCs w:val="16"/>
                <w:highlight w:val="yellow"/>
                <w:bdr w:val="nil"/>
              </w:rPr>
            </w:pPr>
            <w:r w:rsidRPr="00E46393">
              <w:rPr>
                <w:sz w:val="16"/>
                <w:szCs w:val="16"/>
                <w:highlight w:val="yellow"/>
                <w:bdr w:val="nil"/>
              </w:rPr>
              <w:t>20%</w:t>
            </w:r>
          </w:p>
        </w:tc>
        <w:tc>
          <w:tcPr>
            <w:tcW w:w="1318" w:type="dxa"/>
            <w:shd w:val="clear" w:color="auto" w:fill="F7D6FE"/>
          </w:tcPr>
          <w:p w:rsidRPr="00E46393" w:rsidR="00505BD5" w:rsidP="00E802E6" w:rsidRDefault="00505BD5" w14:paraId="6D3E185D" w14:textId="77777777">
            <w:pPr>
              <w:rPr>
                <w:sz w:val="16"/>
                <w:szCs w:val="16"/>
                <w:highlight w:val="yellow"/>
                <w:bdr w:val="nil"/>
              </w:rPr>
            </w:pPr>
            <w:r w:rsidRPr="00E46393">
              <w:rPr>
                <w:sz w:val="16"/>
                <w:szCs w:val="16"/>
                <w:highlight w:val="yellow"/>
                <w:bdr w:val="nil"/>
              </w:rPr>
              <w:t>Incentivos legales FNCER</w:t>
            </w:r>
          </w:p>
        </w:tc>
        <w:tc>
          <w:tcPr>
            <w:tcW w:w="528" w:type="dxa"/>
            <w:shd w:val="clear" w:color="auto" w:fill="F7D6FE"/>
          </w:tcPr>
          <w:p w:rsidRPr="00E46393" w:rsidR="00505BD5" w:rsidP="00E802E6" w:rsidRDefault="00505BD5" w14:paraId="02399C9A" w14:textId="77777777">
            <w:pPr>
              <w:rPr>
                <w:sz w:val="16"/>
                <w:szCs w:val="16"/>
                <w:highlight w:val="yellow"/>
                <w:bdr w:val="nil"/>
              </w:rPr>
            </w:pPr>
            <w:r w:rsidRPr="00E46393">
              <w:rPr>
                <w:sz w:val="16"/>
                <w:szCs w:val="16"/>
                <w:highlight w:val="yellow"/>
                <w:bdr w:val="nil"/>
              </w:rPr>
              <w:t>8</w:t>
            </w:r>
          </w:p>
        </w:tc>
        <w:tc>
          <w:tcPr>
            <w:tcW w:w="839" w:type="dxa"/>
            <w:vMerge w:val="restart"/>
            <w:shd w:val="clear" w:color="auto" w:fill="F7D6FE"/>
          </w:tcPr>
          <w:p w:rsidRPr="00E46393" w:rsidR="00505BD5" w:rsidP="00E802E6" w:rsidRDefault="00505BD5" w14:paraId="77397A50" w14:textId="77777777">
            <w:pPr>
              <w:rPr>
                <w:sz w:val="16"/>
                <w:szCs w:val="16"/>
                <w:highlight w:val="yellow"/>
                <w:bdr w:val="nil"/>
              </w:rPr>
            </w:pPr>
            <w:r w:rsidRPr="00E46393">
              <w:rPr>
                <w:sz w:val="16"/>
                <w:szCs w:val="16"/>
                <w:highlight w:val="yellow"/>
                <w:bdr w:val="nil"/>
              </w:rPr>
              <w:t>100%</w:t>
            </w:r>
          </w:p>
        </w:tc>
      </w:tr>
      <w:tr w:rsidRPr="00E46393" w:rsidR="00505BD5" w:rsidTr="00E802E6" w14:paraId="385414AE" w14:textId="77777777">
        <w:tc>
          <w:tcPr>
            <w:tcW w:w="954" w:type="dxa"/>
            <w:vMerge/>
            <w:shd w:val="clear" w:color="auto" w:fill="F7D6FE"/>
          </w:tcPr>
          <w:p w:rsidRPr="00E46393" w:rsidR="00505BD5" w:rsidP="00E802E6" w:rsidRDefault="00505BD5" w14:paraId="37090DB1" w14:textId="77777777">
            <w:pPr>
              <w:rPr>
                <w:sz w:val="16"/>
                <w:szCs w:val="16"/>
                <w:highlight w:val="yellow"/>
                <w:bdr w:val="nil"/>
              </w:rPr>
            </w:pPr>
          </w:p>
        </w:tc>
        <w:tc>
          <w:tcPr>
            <w:tcW w:w="519" w:type="dxa"/>
            <w:vMerge/>
            <w:shd w:val="clear" w:color="auto" w:fill="F7D6FE"/>
          </w:tcPr>
          <w:p w:rsidRPr="00E46393" w:rsidR="00505BD5" w:rsidP="00E802E6" w:rsidRDefault="00505BD5" w14:paraId="715F079B" w14:textId="77777777">
            <w:pPr>
              <w:rPr>
                <w:sz w:val="16"/>
                <w:szCs w:val="16"/>
                <w:highlight w:val="yellow"/>
                <w:bdr w:val="nil"/>
              </w:rPr>
            </w:pPr>
          </w:p>
        </w:tc>
        <w:tc>
          <w:tcPr>
            <w:tcW w:w="1088" w:type="dxa"/>
            <w:vMerge/>
            <w:shd w:val="clear" w:color="auto" w:fill="F7D6FE"/>
          </w:tcPr>
          <w:p w:rsidRPr="00E46393" w:rsidR="00505BD5" w:rsidP="00E802E6" w:rsidRDefault="00505BD5" w14:paraId="65B3AA03" w14:textId="77777777">
            <w:pPr>
              <w:rPr>
                <w:sz w:val="16"/>
                <w:szCs w:val="16"/>
                <w:highlight w:val="yellow"/>
                <w:bdr w:val="nil"/>
              </w:rPr>
            </w:pPr>
          </w:p>
        </w:tc>
        <w:tc>
          <w:tcPr>
            <w:tcW w:w="630" w:type="dxa"/>
            <w:vMerge/>
            <w:shd w:val="clear" w:color="auto" w:fill="F7D6FE"/>
          </w:tcPr>
          <w:p w:rsidRPr="00E46393" w:rsidR="00505BD5" w:rsidP="00E802E6" w:rsidRDefault="00505BD5" w14:paraId="388E13BA" w14:textId="77777777">
            <w:pPr>
              <w:rPr>
                <w:sz w:val="16"/>
                <w:szCs w:val="16"/>
                <w:highlight w:val="yellow"/>
                <w:bdr w:val="nil"/>
              </w:rPr>
            </w:pPr>
          </w:p>
        </w:tc>
        <w:tc>
          <w:tcPr>
            <w:tcW w:w="1149" w:type="dxa"/>
            <w:shd w:val="clear" w:color="auto" w:fill="F7D6FE"/>
          </w:tcPr>
          <w:p w:rsidRPr="00E46393" w:rsidR="00505BD5" w:rsidP="00E802E6" w:rsidRDefault="00505BD5" w14:paraId="3D9789DB" w14:textId="77777777">
            <w:pPr>
              <w:rPr>
                <w:sz w:val="16"/>
                <w:szCs w:val="16"/>
                <w:highlight w:val="yellow"/>
                <w:bdr w:val="nil"/>
              </w:rPr>
            </w:pPr>
            <w:r w:rsidRPr="00E46393">
              <w:rPr>
                <w:sz w:val="16"/>
                <w:szCs w:val="16"/>
                <w:highlight w:val="yellow"/>
                <w:bdr w:val="nil"/>
              </w:rPr>
              <w:t>Adaptación</w:t>
            </w:r>
          </w:p>
        </w:tc>
        <w:tc>
          <w:tcPr>
            <w:tcW w:w="874" w:type="dxa"/>
            <w:shd w:val="clear" w:color="auto" w:fill="F7D6FE"/>
          </w:tcPr>
          <w:p w:rsidRPr="00E46393" w:rsidR="00505BD5" w:rsidP="00E802E6" w:rsidRDefault="00505BD5" w14:paraId="799074BE" w14:textId="77777777">
            <w:pPr>
              <w:rPr>
                <w:sz w:val="16"/>
                <w:szCs w:val="16"/>
                <w:highlight w:val="yellow"/>
                <w:bdr w:val="nil"/>
              </w:rPr>
            </w:pPr>
            <w:r w:rsidRPr="00E46393">
              <w:rPr>
                <w:sz w:val="16"/>
                <w:szCs w:val="16"/>
                <w:highlight w:val="yellow"/>
                <w:bdr w:val="nil"/>
              </w:rPr>
              <w:t>10</w:t>
            </w:r>
          </w:p>
        </w:tc>
        <w:tc>
          <w:tcPr>
            <w:tcW w:w="1088" w:type="dxa"/>
            <w:vMerge/>
            <w:shd w:val="clear" w:color="auto" w:fill="F7D6FE"/>
          </w:tcPr>
          <w:p w:rsidRPr="00E46393" w:rsidR="00505BD5" w:rsidP="00E802E6" w:rsidRDefault="00505BD5" w14:paraId="35DB833A" w14:textId="77777777">
            <w:pPr>
              <w:rPr>
                <w:sz w:val="16"/>
                <w:szCs w:val="16"/>
                <w:highlight w:val="yellow"/>
                <w:bdr w:val="nil"/>
              </w:rPr>
            </w:pPr>
          </w:p>
        </w:tc>
        <w:tc>
          <w:tcPr>
            <w:tcW w:w="634" w:type="dxa"/>
            <w:vMerge/>
            <w:shd w:val="clear" w:color="auto" w:fill="F7D6FE"/>
          </w:tcPr>
          <w:p w:rsidRPr="00E46393" w:rsidR="00505BD5" w:rsidP="00E802E6" w:rsidRDefault="00505BD5" w14:paraId="4146189E" w14:textId="77777777">
            <w:pPr>
              <w:rPr>
                <w:sz w:val="16"/>
                <w:szCs w:val="16"/>
                <w:highlight w:val="yellow"/>
                <w:bdr w:val="nil"/>
              </w:rPr>
            </w:pPr>
          </w:p>
        </w:tc>
        <w:tc>
          <w:tcPr>
            <w:tcW w:w="1336" w:type="dxa"/>
            <w:shd w:val="clear" w:color="auto" w:fill="F7D6FE"/>
          </w:tcPr>
          <w:p w:rsidRPr="00E46393" w:rsidR="00505BD5" w:rsidP="00E802E6" w:rsidRDefault="00505BD5" w14:paraId="392B495B" w14:textId="77777777">
            <w:pPr>
              <w:rPr>
                <w:sz w:val="16"/>
                <w:szCs w:val="16"/>
                <w:highlight w:val="yellow"/>
                <w:bdr w:val="nil"/>
              </w:rPr>
            </w:pPr>
            <w:r w:rsidRPr="00E46393">
              <w:rPr>
                <w:sz w:val="16"/>
                <w:szCs w:val="16"/>
                <w:highlight w:val="yellow"/>
                <w:bdr w:val="nil"/>
              </w:rPr>
              <w:t>Densidad poblacional</w:t>
            </w:r>
          </w:p>
        </w:tc>
        <w:tc>
          <w:tcPr>
            <w:tcW w:w="528" w:type="dxa"/>
            <w:shd w:val="clear" w:color="auto" w:fill="F7D6FE"/>
          </w:tcPr>
          <w:p w:rsidRPr="00E46393" w:rsidR="00505BD5" w:rsidP="00E802E6" w:rsidRDefault="00505BD5" w14:paraId="4CA9E75F" w14:textId="77777777">
            <w:pPr>
              <w:rPr>
                <w:sz w:val="16"/>
                <w:szCs w:val="16"/>
                <w:highlight w:val="yellow"/>
                <w:bdr w:val="nil"/>
              </w:rPr>
            </w:pPr>
            <w:r w:rsidRPr="00E46393">
              <w:rPr>
                <w:sz w:val="16"/>
                <w:szCs w:val="16"/>
                <w:highlight w:val="yellow"/>
                <w:bdr w:val="nil"/>
              </w:rPr>
              <w:t>5</w:t>
            </w:r>
          </w:p>
        </w:tc>
        <w:tc>
          <w:tcPr>
            <w:tcW w:w="1088" w:type="dxa"/>
            <w:vMerge/>
            <w:shd w:val="clear" w:color="auto" w:fill="F7D6FE"/>
          </w:tcPr>
          <w:p w:rsidRPr="00E46393" w:rsidR="00505BD5" w:rsidP="00E802E6" w:rsidRDefault="00505BD5" w14:paraId="2D1E1402" w14:textId="77777777">
            <w:pPr>
              <w:rPr>
                <w:sz w:val="16"/>
                <w:szCs w:val="16"/>
                <w:highlight w:val="yellow"/>
                <w:bdr w:val="nil"/>
              </w:rPr>
            </w:pPr>
          </w:p>
        </w:tc>
        <w:tc>
          <w:tcPr>
            <w:tcW w:w="590" w:type="dxa"/>
            <w:vMerge/>
            <w:shd w:val="clear" w:color="auto" w:fill="F7D6FE"/>
          </w:tcPr>
          <w:p w:rsidRPr="00E46393" w:rsidR="00505BD5" w:rsidP="00E802E6" w:rsidRDefault="00505BD5" w14:paraId="75F26B29" w14:textId="77777777">
            <w:pPr>
              <w:rPr>
                <w:sz w:val="16"/>
                <w:szCs w:val="16"/>
                <w:highlight w:val="yellow"/>
                <w:bdr w:val="nil"/>
              </w:rPr>
            </w:pPr>
          </w:p>
        </w:tc>
        <w:tc>
          <w:tcPr>
            <w:tcW w:w="1318" w:type="dxa"/>
            <w:shd w:val="clear" w:color="auto" w:fill="F7D6FE"/>
          </w:tcPr>
          <w:p w:rsidRPr="00E46393" w:rsidR="00505BD5" w:rsidP="00E802E6" w:rsidRDefault="00505BD5" w14:paraId="70060D4F" w14:textId="77777777">
            <w:pPr>
              <w:rPr>
                <w:sz w:val="16"/>
                <w:szCs w:val="16"/>
                <w:highlight w:val="yellow"/>
                <w:bdr w:val="nil"/>
              </w:rPr>
            </w:pPr>
            <w:r w:rsidRPr="00E46393">
              <w:rPr>
                <w:sz w:val="16"/>
                <w:szCs w:val="16"/>
                <w:highlight w:val="yellow"/>
                <w:bdr w:val="nil"/>
              </w:rPr>
              <w:t>Infraestructura de aprovechamiento</w:t>
            </w:r>
          </w:p>
        </w:tc>
        <w:tc>
          <w:tcPr>
            <w:tcW w:w="528" w:type="dxa"/>
            <w:shd w:val="clear" w:color="auto" w:fill="F7D6FE"/>
          </w:tcPr>
          <w:p w:rsidRPr="00E46393" w:rsidR="00505BD5" w:rsidP="00E802E6" w:rsidRDefault="00505BD5" w14:paraId="333994FF" w14:textId="77777777">
            <w:pPr>
              <w:rPr>
                <w:sz w:val="16"/>
                <w:szCs w:val="16"/>
                <w:highlight w:val="yellow"/>
                <w:bdr w:val="nil"/>
              </w:rPr>
            </w:pPr>
            <w:r w:rsidRPr="00E46393">
              <w:rPr>
                <w:sz w:val="16"/>
                <w:szCs w:val="16"/>
                <w:highlight w:val="yellow"/>
                <w:bdr w:val="nil"/>
              </w:rPr>
              <w:t>2</w:t>
            </w:r>
          </w:p>
        </w:tc>
        <w:tc>
          <w:tcPr>
            <w:tcW w:w="839" w:type="dxa"/>
            <w:vMerge/>
            <w:shd w:val="clear" w:color="auto" w:fill="F7D6FE"/>
          </w:tcPr>
          <w:p w:rsidRPr="00E46393" w:rsidR="00505BD5" w:rsidP="00E802E6" w:rsidRDefault="00505BD5" w14:paraId="4315D9DF" w14:textId="77777777">
            <w:pPr>
              <w:rPr>
                <w:sz w:val="16"/>
                <w:szCs w:val="16"/>
                <w:highlight w:val="yellow"/>
                <w:bdr w:val="nil"/>
              </w:rPr>
            </w:pPr>
          </w:p>
        </w:tc>
      </w:tr>
      <w:tr w:rsidRPr="00E46393" w:rsidR="00505BD5" w:rsidTr="00E802E6" w14:paraId="50518BBC" w14:textId="77777777">
        <w:tc>
          <w:tcPr>
            <w:tcW w:w="954" w:type="dxa"/>
            <w:vMerge/>
            <w:shd w:val="clear" w:color="auto" w:fill="F7D6FE"/>
          </w:tcPr>
          <w:p w:rsidRPr="00E46393" w:rsidR="00505BD5" w:rsidP="00E802E6" w:rsidRDefault="00505BD5" w14:paraId="0CAA3ACB" w14:textId="77777777">
            <w:pPr>
              <w:rPr>
                <w:sz w:val="16"/>
                <w:szCs w:val="16"/>
                <w:highlight w:val="yellow"/>
                <w:bdr w:val="nil"/>
              </w:rPr>
            </w:pPr>
          </w:p>
        </w:tc>
        <w:tc>
          <w:tcPr>
            <w:tcW w:w="519" w:type="dxa"/>
            <w:vMerge/>
            <w:shd w:val="clear" w:color="auto" w:fill="F7D6FE"/>
          </w:tcPr>
          <w:p w:rsidRPr="00E46393" w:rsidR="00505BD5" w:rsidP="00E802E6" w:rsidRDefault="00505BD5" w14:paraId="799E4094" w14:textId="77777777">
            <w:pPr>
              <w:rPr>
                <w:sz w:val="16"/>
                <w:szCs w:val="16"/>
                <w:highlight w:val="yellow"/>
                <w:bdr w:val="nil"/>
              </w:rPr>
            </w:pPr>
          </w:p>
        </w:tc>
        <w:tc>
          <w:tcPr>
            <w:tcW w:w="1088" w:type="dxa"/>
            <w:vMerge/>
            <w:shd w:val="clear" w:color="auto" w:fill="F7D6FE"/>
          </w:tcPr>
          <w:p w:rsidRPr="00E46393" w:rsidR="00505BD5" w:rsidP="00E802E6" w:rsidRDefault="00505BD5" w14:paraId="47206EDE" w14:textId="77777777">
            <w:pPr>
              <w:rPr>
                <w:sz w:val="16"/>
                <w:szCs w:val="16"/>
                <w:highlight w:val="yellow"/>
                <w:bdr w:val="nil"/>
              </w:rPr>
            </w:pPr>
          </w:p>
        </w:tc>
        <w:tc>
          <w:tcPr>
            <w:tcW w:w="630" w:type="dxa"/>
            <w:vMerge/>
            <w:shd w:val="clear" w:color="auto" w:fill="F7D6FE"/>
          </w:tcPr>
          <w:p w:rsidRPr="00E46393" w:rsidR="00505BD5" w:rsidP="00E802E6" w:rsidRDefault="00505BD5" w14:paraId="424A134A" w14:textId="77777777">
            <w:pPr>
              <w:rPr>
                <w:sz w:val="16"/>
                <w:szCs w:val="16"/>
                <w:highlight w:val="yellow"/>
                <w:bdr w:val="nil"/>
              </w:rPr>
            </w:pPr>
          </w:p>
        </w:tc>
        <w:tc>
          <w:tcPr>
            <w:tcW w:w="1149" w:type="dxa"/>
            <w:shd w:val="clear" w:color="auto" w:fill="F7D6FE"/>
          </w:tcPr>
          <w:p w:rsidRPr="00E46393" w:rsidR="00505BD5" w:rsidP="00E802E6" w:rsidRDefault="00505BD5" w14:paraId="2ED2D327" w14:textId="77777777">
            <w:pPr>
              <w:rPr>
                <w:sz w:val="16"/>
                <w:szCs w:val="16"/>
                <w:highlight w:val="yellow"/>
                <w:bdr w:val="nil"/>
              </w:rPr>
            </w:pPr>
            <w:r w:rsidRPr="00E46393">
              <w:rPr>
                <w:sz w:val="16"/>
                <w:szCs w:val="16"/>
                <w:highlight w:val="yellow"/>
                <w:bdr w:val="nil"/>
              </w:rPr>
              <w:t>Fracción orgánica desviada del relleno</w:t>
            </w:r>
          </w:p>
        </w:tc>
        <w:tc>
          <w:tcPr>
            <w:tcW w:w="874" w:type="dxa"/>
            <w:shd w:val="clear" w:color="auto" w:fill="F7D6FE"/>
          </w:tcPr>
          <w:p w:rsidRPr="00E46393" w:rsidR="00505BD5" w:rsidP="00E802E6" w:rsidRDefault="00505BD5" w14:paraId="68FB4DC4" w14:textId="77777777">
            <w:pPr>
              <w:rPr>
                <w:sz w:val="16"/>
                <w:szCs w:val="16"/>
                <w:highlight w:val="yellow"/>
                <w:bdr w:val="nil"/>
              </w:rPr>
            </w:pPr>
            <w:r w:rsidRPr="00E46393">
              <w:rPr>
                <w:sz w:val="16"/>
                <w:szCs w:val="16"/>
                <w:highlight w:val="yellow"/>
                <w:bdr w:val="nil"/>
              </w:rPr>
              <w:t>0</w:t>
            </w:r>
          </w:p>
        </w:tc>
        <w:tc>
          <w:tcPr>
            <w:tcW w:w="1088" w:type="dxa"/>
            <w:vMerge/>
            <w:shd w:val="clear" w:color="auto" w:fill="F7D6FE"/>
          </w:tcPr>
          <w:p w:rsidRPr="00E46393" w:rsidR="00505BD5" w:rsidP="00E802E6" w:rsidRDefault="00505BD5" w14:paraId="0BE346CD" w14:textId="77777777">
            <w:pPr>
              <w:rPr>
                <w:sz w:val="16"/>
                <w:szCs w:val="16"/>
                <w:highlight w:val="yellow"/>
                <w:bdr w:val="nil"/>
              </w:rPr>
            </w:pPr>
          </w:p>
        </w:tc>
        <w:tc>
          <w:tcPr>
            <w:tcW w:w="634" w:type="dxa"/>
            <w:vMerge/>
            <w:shd w:val="clear" w:color="auto" w:fill="F7D6FE"/>
          </w:tcPr>
          <w:p w:rsidRPr="00E46393" w:rsidR="00505BD5" w:rsidP="00E802E6" w:rsidRDefault="00505BD5" w14:paraId="291FDDD9" w14:textId="77777777">
            <w:pPr>
              <w:rPr>
                <w:sz w:val="16"/>
                <w:szCs w:val="16"/>
                <w:highlight w:val="yellow"/>
                <w:bdr w:val="nil"/>
              </w:rPr>
            </w:pPr>
          </w:p>
        </w:tc>
        <w:tc>
          <w:tcPr>
            <w:tcW w:w="1336" w:type="dxa"/>
            <w:shd w:val="clear" w:color="auto" w:fill="F7D6FE"/>
          </w:tcPr>
          <w:p w:rsidRPr="00E46393" w:rsidR="00505BD5" w:rsidP="00E802E6" w:rsidRDefault="00505BD5" w14:paraId="468E8A39" w14:textId="77777777">
            <w:pPr>
              <w:rPr>
                <w:sz w:val="16"/>
                <w:szCs w:val="16"/>
                <w:highlight w:val="yellow"/>
                <w:bdr w:val="nil"/>
              </w:rPr>
            </w:pPr>
            <w:r w:rsidRPr="00E46393">
              <w:rPr>
                <w:sz w:val="16"/>
                <w:szCs w:val="16"/>
                <w:highlight w:val="yellow"/>
                <w:bdr w:val="nil"/>
              </w:rPr>
              <w:t>Cobertura del servicio público</w:t>
            </w:r>
          </w:p>
        </w:tc>
        <w:tc>
          <w:tcPr>
            <w:tcW w:w="528" w:type="dxa"/>
            <w:shd w:val="clear" w:color="auto" w:fill="F7D6FE"/>
          </w:tcPr>
          <w:p w:rsidRPr="00E46393" w:rsidR="00505BD5" w:rsidP="00E802E6" w:rsidRDefault="00505BD5" w14:paraId="655995FB" w14:textId="77777777">
            <w:pPr>
              <w:rPr>
                <w:sz w:val="16"/>
                <w:szCs w:val="16"/>
                <w:highlight w:val="yellow"/>
                <w:bdr w:val="nil"/>
              </w:rPr>
            </w:pPr>
            <w:r w:rsidRPr="00E46393">
              <w:rPr>
                <w:sz w:val="16"/>
                <w:szCs w:val="16"/>
                <w:highlight w:val="yellow"/>
                <w:bdr w:val="nil"/>
              </w:rPr>
              <w:t>0</w:t>
            </w:r>
          </w:p>
        </w:tc>
        <w:tc>
          <w:tcPr>
            <w:tcW w:w="1088" w:type="dxa"/>
            <w:vMerge/>
            <w:shd w:val="clear" w:color="auto" w:fill="F7D6FE"/>
          </w:tcPr>
          <w:p w:rsidRPr="00E46393" w:rsidR="00505BD5" w:rsidP="00E802E6" w:rsidRDefault="00505BD5" w14:paraId="38DB9FE4" w14:textId="77777777">
            <w:pPr>
              <w:rPr>
                <w:sz w:val="16"/>
                <w:szCs w:val="16"/>
                <w:highlight w:val="yellow"/>
                <w:bdr w:val="nil"/>
              </w:rPr>
            </w:pPr>
          </w:p>
        </w:tc>
        <w:tc>
          <w:tcPr>
            <w:tcW w:w="590" w:type="dxa"/>
            <w:vMerge/>
            <w:shd w:val="clear" w:color="auto" w:fill="F7D6FE"/>
          </w:tcPr>
          <w:p w:rsidRPr="00E46393" w:rsidR="00505BD5" w:rsidP="00E802E6" w:rsidRDefault="00505BD5" w14:paraId="5C91C245" w14:textId="77777777">
            <w:pPr>
              <w:rPr>
                <w:sz w:val="16"/>
                <w:szCs w:val="16"/>
                <w:highlight w:val="yellow"/>
                <w:bdr w:val="nil"/>
              </w:rPr>
            </w:pPr>
          </w:p>
        </w:tc>
        <w:tc>
          <w:tcPr>
            <w:tcW w:w="1318" w:type="dxa"/>
            <w:shd w:val="clear" w:color="auto" w:fill="F7D6FE"/>
          </w:tcPr>
          <w:p w:rsidRPr="00E46393" w:rsidR="00505BD5" w:rsidP="00E802E6" w:rsidRDefault="00505BD5" w14:paraId="5ED6C61A" w14:textId="77777777">
            <w:pPr>
              <w:rPr>
                <w:sz w:val="16"/>
                <w:szCs w:val="16"/>
                <w:highlight w:val="yellow"/>
                <w:bdr w:val="nil"/>
              </w:rPr>
            </w:pPr>
            <w:r w:rsidRPr="00E46393">
              <w:rPr>
                <w:sz w:val="16"/>
                <w:szCs w:val="16"/>
                <w:highlight w:val="yellow"/>
                <w:bdr w:val="nil"/>
              </w:rPr>
              <w:t>Estado y actualización PGIRS</w:t>
            </w:r>
          </w:p>
        </w:tc>
        <w:tc>
          <w:tcPr>
            <w:tcW w:w="528" w:type="dxa"/>
            <w:shd w:val="clear" w:color="auto" w:fill="F7D6FE"/>
          </w:tcPr>
          <w:p w:rsidRPr="00E46393" w:rsidR="00505BD5" w:rsidP="00E802E6" w:rsidRDefault="00505BD5" w14:paraId="707AC901" w14:textId="77777777">
            <w:pPr>
              <w:rPr>
                <w:sz w:val="16"/>
                <w:szCs w:val="16"/>
                <w:highlight w:val="yellow"/>
                <w:bdr w:val="nil"/>
              </w:rPr>
            </w:pPr>
            <w:r w:rsidRPr="00E46393">
              <w:rPr>
                <w:sz w:val="16"/>
                <w:szCs w:val="16"/>
                <w:highlight w:val="yellow"/>
                <w:bdr w:val="nil"/>
              </w:rPr>
              <w:t>2</w:t>
            </w:r>
          </w:p>
        </w:tc>
        <w:tc>
          <w:tcPr>
            <w:tcW w:w="839" w:type="dxa"/>
            <w:vMerge/>
            <w:shd w:val="clear" w:color="auto" w:fill="F7D6FE"/>
          </w:tcPr>
          <w:p w:rsidRPr="00E46393" w:rsidR="00505BD5" w:rsidP="00E802E6" w:rsidRDefault="00505BD5" w14:paraId="317E2B58" w14:textId="77777777">
            <w:pPr>
              <w:rPr>
                <w:sz w:val="16"/>
                <w:szCs w:val="16"/>
                <w:highlight w:val="yellow"/>
                <w:bdr w:val="nil"/>
              </w:rPr>
            </w:pPr>
          </w:p>
        </w:tc>
      </w:tr>
      <w:tr w:rsidRPr="00E46393" w:rsidR="00505BD5" w:rsidTr="00E802E6" w14:paraId="021C6678" w14:textId="77777777">
        <w:tc>
          <w:tcPr>
            <w:tcW w:w="954" w:type="dxa"/>
            <w:vMerge/>
            <w:shd w:val="clear" w:color="auto" w:fill="F7D6FE"/>
          </w:tcPr>
          <w:p w:rsidRPr="00E46393" w:rsidR="00505BD5" w:rsidP="00E802E6" w:rsidRDefault="00505BD5" w14:paraId="636A910C" w14:textId="77777777">
            <w:pPr>
              <w:rPr>
                <w:sz w:val="16"/>
                <w:szCs w:val="16"/>
                <w:highlight w:val="yellow"/>
                <w:bdr w:val="nil"/>
              </w:rPr>
            </w:pPr>
          </w:p>
        </w:tc>
        <w:tc>
          <w:tcPr>
            <w:tcW w:w="519" w:type="dxa"/>
            <w:vMerge/>
            <w:shd w:val="clear" w:color="auto" w:fill="F7D6FE"/>
          </w:tcPr>
          <w:p w:rsidRPr="00E46393" w:rsidR="00505BD5" w:rsidP="00E802E6" w:rsidRDefault="00505BD5" w14:paraId="0A4B6CD4" w14:textId="77777777">
            <w:pPr>
              <w:rPr>
                <w:sz w:val="16"/>
                <w:szCs w:val="16"/>
                <w:highlight w:val="yellow"/>
                <w:bdr w:val="nil"/>
              </w:rPr>
            </w:pPr>
          </w:p>
        </w:tc>
        <w:tc>
          <w:tcPr>
            <w:tcW w:w="1088" w:type="dxa"/>
            <w:vMerge/>
            <w:shd w:val="clear" w:color="auto" w:fill="F7D6FE"/>
          </w:tcPr>
          <w:p w:rsidRPr="00E46393" w:rsidR="00505BD5" w:rsidP="00E802E6" w:rsidRDefault="00505BD5" w14:paraId="0A9AB0F9" w14:textId="77777777">
            <w:pPr>
              <w:rPr>
                <w:sz w:val="16"/>
                <w:szCs w:val="16"/>
                <w:highlight w:val="yellow"/>
                <w:bdr w:val="nil"/>
              </w:rPr>
            </w:pPr>
          </w:p>
        </w:tc>
        <w:tc>
          <w:tcPr>
            <w:tcW w:w="630" w:type="dxa"/>
            <w:vMerge/>
            <w:shd w:val="clear" w:color="auto" w:fill="F7D6FE"/>
          </w:tcPr>
          <w:p w:rsidRPr="00E46393" w:rsidR="00505BD5" w:rsidP="00E802E6" w:rsidRDefault="00505BD5" w14:paraId="6B83FD85" w14:textId="77777777">
            <w:pPr>
              <w:rPr>
                <w:sz w:val="16"/>
                <w:szCs w:val="16"/>
                <w:highlight w:val="yellow"/>
                <w:bdr w:val="nil"/>
              </w:rPr>
            </w:pPr>
          </w:p>
        </w:tc>
        <w:tc>
          <w:tcPr>
            <w:tcW w:w="1149" w:type="dxa"/>
            <w:shd w:val="clear" w:color="auto" w:fill="F7D6FE"/>
          </w:tcPr>
          <w:p w:rsidRPr="00E46393" w:rsidR="00505BD5" w:rsidP="00E802E6" w:rsidRDefault="00505BD5" w14:paraId="41A1D8F1" w14:textId="77777777">
            <w:pPr>
              <w:rPr>
                <w:sz w:val="16"/>
                <w:szCs w:val="16"/>
                <w:highlight w:val="yellow"/>
                <w:bdr w:val="nil"/>
              </w:rPr>
            </w:pPr>
            <w:r w:rsidRPr="00E46393">
              <w:rPr>
                <w:sz w:val="16"/>
                <w:szCs w:val="16"/>
                <w:highlight w:val="yellow"/>
                <w:bdr w:val="nil"/>
              </w:rPr>
              <w:t>Emisiones generadas</w:t>
            </w:r>
          </w:p>
        </w:tc>
        <w:tc>
          <w:tcPr>
            <w:tcW w:w="874" w:type="dxa"/>
            <w:shd w:val="clear" w:color="auto" w:fill="F7D6FE"/>
          </w:tcPr>
          <w:p w:rsidRPr="00E46393" w:rsidR="00505BD5" w:rsidP="00E802E6" w:rsidRDefault="00505BD5" w14:paraId="790C78AE" w14:textId="77777777">
            <w:pPr>
              <w:rPr>
                <w:sz w:val="16"/>
                <w:szCs w:val="16"/>
                <w:highlight w:val="yellow"/>
                <w:bdr w:val="nil"/>
              </w:rPr>
            </w:pPr>
            <w:r w:rsidRPr="00E46393">
              <w:rPr>
                <w:sz w:val="16"/>
                <w:szCs w:val="16"/>
                <w:highlight w:val="yellow"/>
                <w:bdr w:val="nil"/>
              </w:rPr>
              <w:t>10</w:t>
            </w:r>
          </w:p>
        </w:tc>
        <w:tc>
          <w:tcPr>
            <w:tcW w:w="1088" w:type="dxa"/>
            <w:vMerge/>
            <w:shd w:val="clear" w:color="auto" w:fill="F7D6FE"/>
          </w:tcPr>
          <w:p w:rsidRPr="00E46393" w:rsidR="00505BD5" w:rsidP="00E802E6" w:rsidRDefault="00505BD5" w14:paraId="6E7E90F6" w14:textId="77777777">
            <w:pPr>
              <w:rPr>
                <w:sz w:val="16"/>
                <w:szCs w:val="16"/>
                <w:highlight w:val="yellow"/>
                <w:bdr w:val="nil"/>
              </w:rPr>
            </w:pPr>
          </w:p>
        </w:tc>
        <w:tc>
          <w:tcPr>
            <w:tcW w:w="634" w:type="dxa"/>
            <w:vMerge/>
            <w:shd w:val="clear" w:color="auto" w:fill="F7D6FE"/>
          </w:tcPr>
          <w:p w:rsidRPr="00E46393" w:rsidR="00505BD5" w:rsidP="00E802E6" w:rsidRDefault="00505BD5" w14:paraId="088C20FC" w14:textId="77777777">
            <w:pPr>
              <w:rPr>
                <w:sz w:val="16"/>
                <w:szCs w:val="16"/>
                <w:highlight w:val="yellow"/>
                <w:bdr w:val="nil"/>
              </w:rPr>
            </w:pPr>
          </w:p>
        </w:tc>
        <w:tc>
          <w:tcPr>
            <w:tcW w:w="1336" w:type="dxa"/>
            <w:shd w:val="clear" w:color="auto" w:fill="F7D6FE"/>
          </w:tcPr>
          <w:p w:rsidRPr="00E46393" w:rsidR="00505BD5" w:rsidP="00E802E6" w:rsidRDefault="00505BD5" w14:paraId="02DA2184" w14:textId="77777777">
            <w:pPr>
              <w:rPr>
                <w:sz w:val="16"/>
                <w:szCs w:val="16"/>
                <w:highlight w:val="yellow"/>
                <w:bdr w:val="nil"/>
              </w:rPr>
            </w:pPr>
            <w:r w:rsidRPr="00E46393">
              <w:rPr>
                <w:sz w:val="16"/>
                <w:szCs w:val="16"/>
                <w:highlight w:val="yellow"/>
                <w:bdr w:val="nil"/>
              </w:rPr>
              <w:t>Pobreza energética</w:t>
            </w:r>
          </w:p>
        </w:tc>
        <w:tc>
          <w:tcPr>
            <w:tcW w:w="528" w:type="dxa"/>
            <w:shd w:val="clear" w:color="auto" w:fill="F7D6FE"/>
          </w:tcPr>
          <w:p w:rsidRPr="00E46393" w:rsidR="00505BD5" w:rsidP="00E802E6" w:rsidRDefault="00505BD5" w14:paraId="054480C0" w14:textId="77777777">
            <w:pPr>
              <w:rPr>
                <w:sz w:val="16"/>
                <w:szCs w:val="16"/>
                <w:highlight w:val="yellow"/>
                <w:bdr w:val="nil"/>
              </w:rPr>
            </w:pPr>
            <w:r w:rsidRPr="00E46393">
              <w:rPr>
                <w:sz w:val="16"/>
                <w:szCs w:val="16"/>
                <w:highlight w:val="yellow"/>
                <w:bdr w:val="nil"/>
              </w:rPr>
              <w:t>10</w:t>
            </w:r>
          </w:p>
        </w:tc>
        <w:tc>
          <w:tcPr>
            <w:tcW w:w="1088" w:type="dxa"/>
            <w:vMerge/>
            <w:shd w:val="clear" w:color="auto" w:fill="F7D6FE"/>
          </w:tcPr>
          <w:p w:rsidRPr="00E46393" w:rsidR="00505BD5" w:rsidP="00E802E6" w:rsidRDefault="00505BD5" w14:paraId="300BF748" w14:textId="77777777">
            <w:pPr>
              <w:rPr>
                <w:sz w:val="16"/>
                <w:szCs w:val="16"/>
                <w:highlight w:val="yellow"/>
                <w:bdr w:val="nil"/>
              </w:rPr>
            </w:pPr>
          </w:p>
        </w:tc>
        <w:tc>
          <w:tcPr>
            <w:tcW w:w="590" w:type="dxa"/>
            <w:vMerge/>
            <w:shd w:val="clear" w:color="auto" w:fill="F7D6FE"/>
          </w:tcPr>
          <w:p w:rsidRPr="00E46393" w:rsidR="00505BD5" w:rsidP="00E802E6" w:rsidRDefault="00505BD5" w14:paraId="561A5219" w14:textId="77777777">
            <w:pPr>
              <w:rPr>
                <w:sz w:val="16"/>
                <w:szCs w:val="16"/>
                <w:highlight w:val="yellow"/>
                <w:bdr w:val="nil"/>
              </w:rPr>
            </w:pPr>
          </w:p>
        </w:tc>
        <w:tc>
          <w:tcPr>
            <w:tcW w:w="1318" w:type="dxa"/>
            <w:shd w:val="clear" w:color="auto" w:fill="F7D6FE"/>
          </w:tcPr>
          <w:p w:rsidRPr="00E46393" w:rsidR="00505BD5" w:rsidP="00E802E6" w:rsidRDefault="00505BD5" w14:paraId="4ACC6894" w14:textId="77777777">
            <w:pPr>
              <w:rPr>
                <w:sz w:val="16"/>
                <w:szCs w:val="16"/>
                <w:highlight w:val="yellow"/>
                <w:bdr w:val="nil"/>
              </w:rPr>
            </w:pPr>
            <w:r w:rsidRPr="00E46393">
              <w:rPr>
                <w:sz w:val="16"/>
                <w:szCs w:val="16"/>
                <w:highlight w:val="yellow"/>
                <w:bdr w:val="nil"/>
              </w:rPr>
              <w:t>Uso propuesto POT</w:t>
            </w:r>
          </w:p>
        </w:tc>
        <w:tc>
          <w:tcPr>
            <w:tcW w:w="528" w:type="dxa"/>
            <w:shd w:val="clear" w:color="auto" w:fill="F7D6FE"/>
          </w:tcPr>
          <w:p w:rsidRPr="00E46393" w:rsidR="00505BD5" w:rsidP="00E802E6" w:rsidRDefault="00505BD5" w14:paraId="1ED4CFAF" w14:textId="77777777">
            <w:pPr>
              <w:rPr>
                <w:sz w:val="16"/>
                <w:szCs w:val="16"/>
                <w:highlight w:val="yellow"/>
                <w:bdr w:val="nil"/>
              </w:rPr>
            </w:pPr>
            <w:r w:rsidRPr="00E46393">
              <w:rPr>
                <w:sz w:val="16"/>
                <w:szCs w:val="16"/>
                <w:highlight w:val="yellow"/>
                <w:bdr w:val="nil"/>
              </w:rPr>
              <w:t>8</w:t>
            </w:r>
          </w:p>
        </w:tc>
        <w:tc>
          <w:tcPr>
            <w:tcW w:w="839" w:type="dxa"/>
            <w:vMerge/>
            <w:shd w:val="clear" w:color="auto" w:fill="F7D6FE"/>
          </w:tcPr>
          <w:p w:rsidRPr="00E46393" w:rsidR="00505BD5" w:rsidP="00E802E6" w:rsidRDefault="00505BD5" w14:paraId="65301ED9" w14:textId="77777777">
            <w:pPr>
              <w:rPr>
                <w:sz w:val="16"/>
                <w:szCs w:val="16"/>
                <w:highlight w:val="yellow"/>
                <w:bdr w:val="nil"/>
              </w:rPr>
            </w:pPr>
          </w:p>
        </w:tc>
      </w:tr>
    </w:tbl>
    <w:p w:rsidRPr="00E46393" w:rsidR="00505BD5" w:rsidP="00505BD5" w:rsidRDefault="00505BD5" w14:paraId="1693B1D5" w14:textId="77777777">
      <w:pPr>
        <w:rPr>
          <w:highlight w:val="yellow"/>
          <w:bdr w:val="nil"/>
        </w:rPr>
      </w:pPr>
    </w:p>
    <w:p w:rsidRPr="00E46393" w:rsidR="00505BD5" w:rsidP="00505BD5" w:rsidRDefault="00505BD5" w14:paraId="3B1A009D" w14:textId="77777777">
      <w:pPr>
        <w:rPr>
          <w:highlight w:val="yellow"/>
          <w:bdr w:val="nil"/>
        </w:rPr>
      </w:pPr>
    </w:p>
    <w:p w:rsidRPr="00E46393" w:rsidR="00505BD5" w:rsidP="00505BD5" w:rsidRDefault="00505BD5" w14:paraId="6F965568" w14:textId="77777777">
      <w:pPr>
        <w:rPr>
          <w:highlight w:val="yellow"/>
          <w:bdr w:val="nil"/>
        </w:rPr>
        <w:sectPr w:rsidRPr="00E46393" w:rsidR="00505BD5" w:rsidSect="00A4008F">
          <w:pgSz w:w="12242" w:h="18705" w:orient="portrait" w:code="120"/>
          <w:pgMar w:top="3532" w:right="1418" w:bottom="1871" w:left="1418" w:header="851" w:footer="697" w:gutter="0"/>
          <w:cols w:space="720"/>
          <w:docGrid w:linePitch="272"/>
        </w:sectPr>
      </w:pPr>
      <w:r w:rsidRPr="00E46393">
        <w:rPr>
          <w:highlight w:val="yellow"/>
          <w:bdr w:val="nil"/>
        </w:rPr>
        <w:t>Al final se tendrá indicadores que obedecen a las potencialidades del territorio de acuerdo con la oferta energética y generación de residuos de la jurisdicción CAR el cual nos da una información espacializada de dónde podrían haber potencialidades.</w:t>
      </w:r>
    </w:p>
    <w:p w:rsidRPr="00E46393" w:rsidR="00505BD5" w:rsidP="008212AF" w:rsidRDefault="00505BD5" w14:paraId="755776D5" w14:textId="77777777">
      <w:pPr>
        <w:pStyle w:val="Ttulo2"/>
        <w:numPr>
          <w:ilvl w:val="1"/>
          <w:numId w:val="5"/>
        </w:numPr>
        <w:rPr>
          <w:highlight w:val="yellow"/>
        </w:rPr>
      </w:pPr>
      <w:bookmarkStart w:name="_Toc226474077" w:id="46"/>
      <w:r w:rsidRPr="00E46393">
        <w:rPr>
          <w:highlight w:val="yellow"/>
        </w:rPr>
        <w:t>CALCULO DE INDICES PARA LA LÍNEA BASE TÉCNICA AMBIENTAL (LBTA)</w:t>
      </w:r>
      <w:bookmarkEnd w:id="46"/>
    </w:p>
    <w:p w:rsidRPr="00E46393" w:rsidR="00505BD5" w:rsidP="00505BD5" w:rsidRDefault="00505BD5" w14:paraId="3776B38E" w14:textId="77777777">
      <w:pPr>
        <w:rPr>
          <w:highlight w:val="yellow"/>
          <w:bdr w:val="nil"/>
        </w:rPr>
      </w:pPr>
    </w:p>
    <w:p w:rsidR="00505BD5" w:rsidP="00505BD5" w:rsidRDefault="00505BD5" w14:paraId="5FD310E5" w14:textId="77777777">
      <w:pPr>
        <w:rPr>
          <w:bdr w:val="nil"/>
        </w:rPr>
      </w:pPr>
      <w:r w:rsidRPr="00E46393">
        <w:rPr>
          <w:highlight w:val="yellow"/>
          <w:bdr w:val="nil"/>
        </w:rPr>
        <w:t>Con respecto al cálculo del índice de para la línea base técnica ambiental se debe realizar el análisis para cada una de potencial energético y generación de residuos y se multiplicara por cada una de la variable de Potencial Ambiental, demanda social gobernanza y riesgo.</w:t>
      </w:r>
    </w:p>
    <w:p w:rsidR="00505BD5" w:rsidP="00505BD5" w:rsidRDefault="00505BD5" w14:paraId="3F3C17E1" w14:textId="77777777">
      <w:pPr>
        <w:rPr>
          <w:bdr w:val="nil"/>
        </w:rPr>
      </w:pPr>
    </w:p>
    <w:p w:rsidR="00505BD5" w:rsidP="00505BD5" w:rsidRDefault="00505BD5" w14:paraId="7F6CE1C9" w14:textId="77777777">
      <w:pPr>
        <w:rPr>
          <w:bdr w:val="nil"/>
        </w:rPr>
      </w:pPr>
    </w:p>
    <w:p w:rsidRPr="00F175C8" w:rsidR="00505BD5" w:rsidP="008212AF" w:rsidRDefault="00505BD5" w14:paraId="0F1ECE10" w14:textId="35FF05B5">
      <w:pPr>
        <w:pStyle w:val="Ttulo2"/>
        <w:numPr>
          <w:ilvl w:val="1"/>
          <w:numId w:val="5"/>
        </w:numPr>
      </w:pPr>
      <w:bookmarkStart w:name="_Toc226474078" w:id="47"/>
      <w:r>
        <w:t>P</w:t>
      </w:r>
      <w:r w:rsidRPr="00F175C8">
        <w:t>otencial solar.</w:t>
      </w:r>
      <w:bookmarkEnd w:id="47"/>
    </w:p>
    <w:p w:rsidR="00505BD5" w:rsidP="00505BD5" w:rsidRDefault="00505BD5" w14:paraId="2BD400F9" w14:textId="77777777"/>
    <w:p w:rsidRPr="00BF1C46" w:rsidR="00BF1C46" w:rsidP="00BF1C46" w:rsidRDefault="00BF1C46" w14:paraId="2D28D15A" w14:textId="77777777">
      <w:pPr>
        <w:jc w:val="both"/>
        <w:rPr>
          <w:rFonts w:cs="Arial"/>
          <w:lang w:val="es-CO"/>
        </w:rPr>
      </w:pPr>
      <w:r w:rsidRPr="00BF1C46">
        <w:rPr>
          <w:rFonts w:cs="Arial"/>
          <w:lang w:val="es-CO"/>
        </w:rPr>
        <w:t>La caracterización del recurso solar en la jurisdicción de la Corporación Autónoma Regional de Cundinamarca se realizó a partir del mapa de radiación global horizontal (GHI) disponible en el Global Solar Atlas (GSA), plataforma desarrollada por Solargis bajo financiación del Energy Sector Management Assistance Program (ESMAP) del Grupo del Banco Mundial (World Bank Group, 2020). La decisión de privilegiar esta fuente frente a la información nacional del Instituto de Hidrología, Meteorología y Estudios Ambientales (IDEAM) y la Unidad de Planeación Minero Energética (UPME) responde a criterios técnicos de resolución, validación internacional y continuidad espacial que se detallan a continuación.</w:t>
      </w:r>
    </w:p>
    <w:p w:rsidR="00BF1C46" w:rsidP="00BF1C46" w:rsidRDefault="00BF1C46" w14:paraId="11F44556" w14:textId="77777777">
      <w:pPr>
        <w:jc w:val="both"/>
        <w:rPr>
          <w:rFonts w:cs="Arial"/>
          <w:lang w:val="es-CO"/>
        </w:rPr>
      </w:pPr>
      <w:r w:rsidRPr="00BF1C46">
        <w:rPr>
          <w:rFonts w:cs="Arial"/>
          <w:lang w:val="es-CO"/>
        </w:rPr>
        <w:t>En primer lugar, el modelo satelital de Solargis opera con una alta resolución temporal al procesar mediciones cada 10 a 15 minutos, lo que permite una caracterización más precisa de la dinámica diaria e interanual de la irradiancia (Cebecauer y Šúri, 2015). Esta granularidad supera las capacidades de las redes de estaciones meteorológicas terrestres, que suelen reportar promedios horarios o diarios con cobertura espacial discreta.</w:t>
      </w:r>
    </w:p>
    <w:p w:rsidRPr="00BF1C46" w:rsidR="00BF1C46" w:rsidP="00BF1C46" w:rsidRDefault="00BF1C46" w14:paraId="6CB03B58" w14:textId="77777777">
      <w:pPr>
        <w:jc w:val="both"/>
        <w:rPr>
          <w:rFonts w:cs="Arial"/>
          <w:lang w:val="es-CO"/>
        </w:rPr>
      </w:pPr>
    </w:p>
    <w:p w:rsidR="00BF1C46" w:rsidP="00BF1C46" w:rsidRDefault="00BF1C46" w14:paraId="6314AD56" w14:textId="77777777">
      <w:pPr>
        <w:jc w:val="both"/>
        <w:rPr>
          <w:rFonts w:cs="Arial"/>
          <w:lang w:val="es-CO"/>
        </w:rPr>
      </w:pPr>
      <w:r w:rsidRPr="00BF1C46">
        <w:rPr>
          <w:rFonts w:cs="Arial"/>
          <w:lang w:val="es-CO"/>
        </w:rPr>
        <w:t>En segundo lugar, la información del modelo Solargis es contrastada y validada contra más de 2.000 estaciones meteorológicas en superficie distribuidas alrededor del mundo, lo que reduce el sesgo sistemático y permite reportar una incertidumbre menor al 10% en los valores de radiación global horizontal (Šúri et al., 2020). Los datos son auditados por el Grupo del Banco Mundial, lo que garantiza trazabilidad y cumplimiento de estándares internacionales de debida diligencia para proyectos de infraestructura energética.</w:t>
      </w:r>
    </w:p>
    <w:p w:rsidRPr="00BF1C46" w:rsidR="00BF1C46" w:rsidP="00BF1C46" w:rsidRDefault="00BF1C46" w14:paraId="4DA14CEF" w14:textId="77777777">
      <w:pPr>
        <w:jc w:val="both"/>
        <w:rPr>
          <w:rFonts w:cs="Arial"/>
          <w:lang w:val="es-CO"/>
        </w:rPr>
      </w:pPr>
    </w:p>
    <w:p w:rsidR="00BF1C46" w:rsidP="00BF1C46" w:rsidRDefault="00BF1C46" w14:paraId="2B4AA5D1" w14:textId="77777777">
      <w:pPr>
        <w:jc w:val="both"/>
        <w:rPr>
          <w:rFonts w:cs="Arial"/>
          <w:lang w:val="es-CO"/>
        </w:rPr>
      </w:pPr>
      <w:r w:rsidRPr="00BF1C46">
        <w:rPr>
          <w:rFonts w:cs="Arial"/>
          <w:lang w:val="es-CO"/>
        </w:rPr>
        <w:t>En tercer lugar, el modelo integra variables topográficas mediante modelos digitales de elevación de alta resolución, lo que permite calcular sombreado por relieve, radiación difusa y correcciones por pendiente y orientación (Šúri et al., 2017). Esta capacidad resulta particularmente relevante en la jurisdicción CAR, cuya topografía compleja en la cuenca del río Bogotá y la Cordillera Oriental limita la representatividad de las estaciones puntuales del IDEAM, que solo capturan condiciones locales y requieren interpolaciones con márgenes de error significativos en zonas montañosas.</w:t>
      </w:r>
    </w:p>
    <w:p w:rsidRPr="00BF1C46" w:rsidR="00BF1C46" w:rsidP="00BF1C46" w:rsidRDefault="00BF1C46" w14:paraId="74743B09" w14:textId="77777777">
      <w:pPr>
        <w:jc w:val="both"/>
        <w:rPr>
          <w:rFonts w:cs="Arial"/>
          <w:lang w:val="es-CO"/>
        </w:rPr>
      </w:pPr>
    </w:p>
    <w:p w:rsidR="00BF1C46" w:rsidP="00BF1C46" w:rsidRDefault="00BF1C46" w14:paraId="69C81A24" w14:textId="77777777">
      <w:pPr>
        <w:jc w:val="both"/>
        <w:rPr>
          <w:rFonts w:cs="Arial"/>
          <w:lang w:val="es-CO"/>
        </w:rPr>
      </w:pPr>
      <w:r w:rsidRPr="00BF1C46">
        <w:rPr>
          <w:rFonts w:cs="Arial"/>
          <w:lang w:val="es-CO"/>
        </w:rPr>
        <w:t>En cuarto lugar, el Global Solar Atlas es la base de datos de referencia utilizada por organismos internacionales como la International Renewable Energy Agency (IRENA), la International Energy Agency (IEA) y el National Renewable Energy Laboratory (NREL) de Estados Unidos, lo que asegura la comparabilidad de los resultados con evaluaciones realizadas en otras regiones y su aceptación en procesos de estructuración financiera y subastas energéticas.</w:t>
      </w:r>
    </w:p>
    <w:p w:rsidRPr="00BF1C46" w:rsidR="00BF1C46" w:rsidP="00BF1C46" w:rsidRDefault="00BF1C46" w14:paraId="52E40C92" w14:textId="77777777">
      <w:pPr>
        <w:jc w:val="both"/>
        <w:rPr>
          <w:rFonts w:cs="Arial"/>
          <w:lang w:val="es-CO"/>
        </w:rPr>
      </w:pPr>
    </w:p>
    <w:p w:rsidR="00BF1C46" w:rsidP="00BF1C46" w:rsidRDefault="00BF1C46" w14:paraId="3C9FC167" w14:textId="77777777">
      <w:pPr>
        <w:jc w:val="both"/>
        <w:rPr>
          <w:rFonts w:cs="Arial"/>
          <w:lang w:val="es-CO"/>
        </w:rPr>
      </w:pPr>
      <w:r w:rsidRPr="00BF1C46">
        <w:rPr>
          <w:rFonts w:cs="Arial"/>
          <w:lang w:val="es-CO"/>
        </w:rPr>
        <w:t>Finalmente, si bien existen datos oficiales a escala nacional producidos por el IDEAM y la UPME (2017), la continuidad espacial del modelo Solargis permite mitigar los errores derivados de la interpolación de estaciones terrestres en áreas con topografía compleja, lo que hace del Global Solar Atlas la fuente más robusta para el análisis multicriterio territorial que requiere la construcción de la Línea Base Territorial Ambiental.</w:t>
      </w:r>
    </w:p>
    <w:p w:rsidRPr="00BF1C46" w:rsidR="00BF1C46" w:rsidP="00BF1C46" w:rsidRDefault="00BF1C46" w14:paraId="04AAA368" w14:textId="77777777">
      <w:pPr>
        <w:jc w:val="both"/>
        <w:rPr>
          <w:rFonts w:cs="Arial"/>
          <w:lang w:val="es-CO"/>
        </w:rPr>
      </w:pPr>
    </w:p>
    <w:p w:rsidRPr="00BF1C46" w:rsidR="00BF1C46" w:rsidP="00BF1C46" w:rsidRDefault="00BF1C46" w14:paraId="57CB5C97" w14:textId="504A3F50">
      <w:pPr>
        <w:numPr>
          <w:ilvl w:val="2"/>
          <w:numId w:val="5"/>
        </w:numPr>
        <w:jc w:val="both"/>
        <w:rPr>
          <w:rFonts w:cs="Arial"/>
          <w:b/>
          <w:bCs/>
          <w:lang w:val="es-CO"/>
        </w:rPr>
      </w:pPr>
      <w:bookmarkStart w:name="_Toc227825066" w:id="48"/>
      <w:r w:rsidRPr="00BF1C46">
        <w:rPr>
          <w:rFonts w:cs="Arial"/>
          <w:b/>
          <w:bCs/>
          <w:lang w:val="es-CO"/>
        </w:rPr>
        <w:t>Acotación espacial y valores observados en la jurisdicción CAR</w:t>
      </w:r>
      <w:bookmarkEnd w:id="48"/>
    </w:p>
    <w:p w:rsidRPr="00BF1C46" w:rsidR="00BF1C46" w:rsidP="00BF1C46" w:rsidRDefault="00BF1C46" w14:paraId="2FABF455" w14:textId="77777777">
      <w:pPr>
        <w:jc w:val="both"/>
        <w:rPr>
          <w:rFonts w:cs="Arial"/>
          <w:lang w:val="es-CO"/>
        </w:rPr>
      </w:pPr>
      <w:r w:rsidRPr="00BF1C46">
        <w:rPr>
          <w:rFonts w:cs="Arial"/>
          <w:lang w:val="es-CO"/>
        </w:rPr>
        <w:t>Una vez adquirido el ráster de radiación global horizontal para el territorio nacional desde la plataforma del Global Solar Atlas, se procedió a su acotación espacial mediante operaciones de recorte (clip) empleando como capa de referencia el polígono de la jurisdicción CAR, que comprende 98 municipios del departamento de Cundinamarca y 6 municipios del departamento de Boyacá. El resultado se reproyectó al sistema de coordenadas MAGNA-SIRGAS Bogotá con el fin de garantizar la interoperabilidad con las demás capas temáticas del modelo.</w:t>
      </w:r>
    </w:p>
    <w:p w:rsidRPr="00BF1C46" w:rsidR="00BF1C46" w:rsidP="00BF1C46" w:rsidRDefault="00BF1C46" w14:paraId="72C934CC" w14:textId="77777777">
      <w:pPr>
        <w:jc w:val="both"/>
        <w:rPr>
          <w:rFonts w:cs="Arial"/>
          <w:lang w:val="es-CO"/>
        </w:rPr>
      </w:pPr>
      <w:r w:rsidRPr="00BF1C46">
        <w:rPr>
          <w:rFonts w:cs="Arial"/>
          <w:lang w:val="es-CO"/>
        </w:rPr>
        <w:t>El análisis estadístico del ráster acotado evidencia que la radiación solar dentro de la jurisdicción CAR presenta valores que oscilan entre 2,718 kWh/m²/día como mínimo y 5,739 kWh/m²/día como máximo, con una distribución de frecuencias que muestra una concentración modal cercana a los 4,8 kWh/m²/día. Esta distribución sugiere que la mayor parte del territorio presenta condiciones medias de irradiancia, con zonas puntuales que alcanzan valores comparables a los registrados en regiones de alto potencial solar a escala nacional, como La Guajira o el alto Magdalena.</w:t>
      </w:r>
    </w:p>
    <w:p w:rsidRPr="00BF1C46" w:rsidR="00BF1C46" w:rsidP="00726C5C" w:rsidRDefault="00BF1C46" w14:paraId="2BFB60BC" w14:textId="77777777">
      <w:pPr>
        <w:jc w:val="center"/>
        <w:rPr>
          <w:rFonts w:cs="Arial"/>
          <w:lang w:val="es-CO"/>
        </w:rPr>
      </w:pPr>
      <w:r w:rsidRPr="00BF1C46">
        <w:rPr>
          <w:rFonts w:cs="Arial"/>
          <w:lang w:val="es-CO"/>
        </w:rPr>
        <w:drawing>
          <wp:inline distT="0" distB="0" distL="0" distR="0" wp14:anchorId="3692CB1A" wp14:editId="38867991">
            <wp:extent cx="3619500" cy="4953000"/>
            <wp:effectExtent l="0" t="0" r="0" b="0"/>
            <wp:docPr id="1333758876" name="Figura 2. Distribución espacial de la radiación solar global horizontal (kWh/m²/día) en la jurisdicción de la Corporación Autónoma Regional de Cundinamarca. Fuente: elaboración propia con base en datos del Global Solar Atlas (World Bank Group, 2020)." descr="Figura 2. Distribución espacial de la radiación solar global horizontal (kWh/m²/día) en la jurisdicción de la Corporación Autónoma Regional de Cundinamarca. Fuente: elaboración propia con base en datos del Global Solar Atlas (World Bank Group, 2020)." title="Figura 2. Distribución espacial de la radiación solar global horizontal (kWh/m²/día) en la jurisdicción de la Corporación Autónoma Regional de Cundinamarca. Fuente: elaboración propia con base en datos del Global Solar Atlas (World Bank Group,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
                    <a:srcRect/>
                    <a:stretch>
                      <a:fillRect/>
                    </a:stretch>
                  </pic:blipFill>
                  <pic:spPr bwMode="auto">
                    <a:xfrm>
                      <a:off x="0" y="0"/>
                      <a:ext cx="3619500" cy="4953000"/>
                    </a:xfrm>
                    <a:prstGeom prst="rect">
                      <a:avLst/>
                    </a:prstGeom>
                  </pic:spPr>
                </pic:pic>
              </a:graphicData>
            </a:graphic>
          </wp:inline>
        </w:drawing>
      </w:r>
    </w:p>
    <w:p w:rsidR="00BF1C46" w:rsidP="00726C5C" w:rsidRDefault="00BF1C46" w14:paraId="65BAD20E" w14:textId="77777777">
      <w:pPr>
        <w:jc w:val="center"/>
        <w:rPr>
          <w:rFonts w:cs="Arial"/>
          <w:i/>
          <w:iCs/>
          <w:sz w:val="16"/>
          <w:szCs w:val="16"/>
          <w:lang w:val="es-CO"/>
        </w:rPr>
      </w:pPr>
      <w:r w:rsidRPr="00BF1C46">
        <w:rPr>
          <w:rFonts w:cs="Arial"/>
          <w:i/>
          <w:iCs/>
          <w:sz w:val="16"/>
          <w:szCs w:val="16"/>
          <w:lang w:val="es-CO"/>
        </w:rPr>
        <w:t>Figura 2. Distribución espacial de la radiación solar global horizontal (kWh/m²/día) en la jurisdicción de la Corporación Autónoma Regional de Cundinamarca. Fuente: elaboración propia con base en datos del Global Solar Atlas (World Bank Group, 2020).</w:t>
      </w:r>
    </w:p>
    <w:p w:rsidRPr="00BF1C46" w:rsidR="00726C5C" w:rsidP="00726C5C" w:rsidRDefault="00726C5C" w14:paraId="4BEC111D" w14:textId="77777777">
      <w:pPr>
        <w:jc w:val="center"/>
        <w:rPr>
          <w:rFonts w:cs="Arial"/>
          <w:sz w:val="16"/>
          <w:szCs w:val="16"/>
          <w:lang w:val="es-CO"/>
        </w:rPr>
      </w:pPr>
    </w:p>
    <w:p w:rsidR="00BF1C46" w:rsidP="00726C5C" w:rsidRDefault="00BF1C46" w14:paraId="4B19410C" w14:textId="5196024F">
      <w:pPr>
        <w:numPr>
          <w:ilvl w:val="2"/>
          <w:numId w:val="5"/>
        </w:numPr>
        <w:jc w:val="both"/>
        <w:rPr>
          <w:rFonts w:cs="Arial"/>
          <w:b/>
          <w:bCs/>
          <w:lang w:val="es-CO"/>
        </w:rPr>
      </w:pPr>
      <w:bookmarkStart w:name="_Toc227825067" w:id="49"/>
      <w:r w:rsidRPr="00BF1C46">
        <w:rPr>
          <w:rFonts w:cs="Arial"/>
          <w:b/>
          <w:bCs/>
          <w:lang w:val="es-CO"/>
        </w:rPr>
        <w:t>Normalización y categorización del recurso solar</w:t>
      </w:r>
      <w:bookmarkEnd w:id="49"/>
    </w:p>
    <w:p w:rsidRPr="00BF1C46" w:rsidR="00726C5C" w:rsidP="00726C5C" w:rsidRDefault="00726C5C" w14:paraId="2C7C7F86" w14:textId="77777777">
      <w:pPr>
        <w:jc w:val="both"/>
        <w:rPr>
          <w:rFonts w:cs="Arial"/>
          <w:b/>
          <w:bCs/>
          <w:lang w:val="es-CO"/>
        </w:rPr>
      </w:pPr>
    </w:p>
    <w:p w:rsidR="00BF1C46" w:rsidP="00BF1C46" w:rsidRDefault="00BF1C46" w14:paraId="22E13AA9" w14:textId="77777777">
      <w:pPr>
        <w:jc w:val="both"/>
        <w:rPr>
          <w:rFonts w:cs="Arial"/>
          <w:lang w:val="es-CO"/>
        </w:rPr>
      </w:pPr>
      <w:r w:rsidRPr="00BF1C46">
        <w:rPr>
          <w:rFonts w:cs="Arial"/>
          <w:lang w:val="es-CO"/>
        </w:rPr>
        <w:t>Con el propósito de integrar la variable de radiación solar con el resto de componentes del modelo multicriterio y homogeneizar las escalas de análisis, se aplicó un proceso de normalización en cinco niveles, asignando valores discretos de 1 a 5 donde 1 representa la menor potencialidad y 5 la mayor potencialidad del recurso. Esta transformación permite operar algebraicamente los mapas temáticos sin que las diferencias de magnitud absoluta entre variables generen sesgos en el resultado final.</w:t>
      </w:r>
    </w:p>
    <w:p w:rsidRPr="00BF1C46" w:rsidR="00726C5C" w:rsidP="00BF1C46" w:rsidRDefault="00726C5C" w14:paraId="34BD8C6B" w14:textId="77777777">
      <w:pPr>
        <w:jc w:val="both"/>
        <w:rPr>
          <w:rFonts w:cs="Arial"/>
          <w:lang w:val="es-CO"/>
        </w:rPr>
      </w:pPr>
    </w:p>
    <w:p w:rsidR="00BF1C46" w:rsidP="00BF1C46" w:rsidRDefault="00BF1C46" w14:paraId="35941BF1" w14:textId="77777777">
      <w:pPr>
        <w:jc w:val="both"/>
        <w:rPr>
          <w:rFonts w:cs="Arial"/>
          <w:lang w:val="es-CO"/>
        </w:rPr>
      </w:pPr>
      <w:r w:rsidRPr="00BF1C46">
        <w:rPr>
          <w:rFonts w:cs="Arial"/>
          <w:lang w:val="es-CO"/>
        </w:rPr>
        <w:t xml:space="preserve">Para establecer los rangos de clasificación se adoptó como referencia el espectro de radiación solar a escala nacional, cuyos valores oscilan aproximadamente entre 2,5 kWh/m²/día como mínimo y 6,42 kWh/m²/día como máximo. Esta decisión metodológica responde a dos consideraciones técnicas fundamentales. Por una parte, emplear el rango nacional evita sesgos interpretativos derivados del uso exclusivo de estadísticos locales, que podrían llevar a catalogar municipios de la jurisdicción como de alto potencial solar cuando, en términos comparativos, existen regiones del país con valores de irradiancia </w:t>
      </w:r>
      <w:r w:rsidRPr="00BF1C46">
        <w:rPr>
          <w:rFonts w:cs="Arial"/>
          <w:lang w:val="es-CO"/>
        </w:rPr>
        <w:t>significativamente superiores. Por otra parte, esta clasificación permite establecer umbrales técnicamente representativos que impidan que municipios con niveles de radiación relativamente menores dentro de la jurisdicción sean catalogados erróneamente como territorios con potencial solar nulo, lo cual no reflejaría adecuadamente su capacidad real de aprovechamiento del recurso mediante tecnologías fotovoltaicas de alta eficiencia.</w:t>
      </w:r>
    </w:p>
    <w:p w:rsidRPr="00BF1C46" w:rsidR="00726C5C" w:rsidP="00BF1C46" w:rsidRDefault="00726C5C" w14:paraId="081F834C" w14:textId="77777777">
      <w:pPr>
        <w:jc w:val="both"/>
        <w:rPr>
          <w:rFonts w:cs="Arial"/>
          <w:lang w:val="es-CO"/>
        </w:rPr>
      </w:pPr>
    </w:p>
    <w:p w:rsidR="00BF1C46" w:rsidP="00BF1C46" w:rsidRDefault="00BF1C46" w14:paraId="0E00CF62" w14:textId="77777777">
      <w:pPr>
        <w:jc w:val="both"/>
        <w:rPr>
          <w:rFonts w:cs="Arial"/>
          <w:lang w:val="es-CO"/>
        </w:rPr>
      </w:pPr>
      <w:r w:rsidRPr="00BF1C46">
        <w:rPr>
          <w:rFonts w:cs="Arial"/>
          <w:lang w:val="es-CO"/>
        </w:rPr>
        <w:t>La categorización final de la variable de radiación solar en la jurisdicción CAR se presenta en la siguiente tabla:</w:t>
      </w:r>
    </w:p>
    <w:p w:rsidRPr="00BF1C46" w:rsidR="00726C5C" w:rsidP="00BF1C46" w:rsidRDefault="00726C5C" w14:paraId="687E4A5A" w14:textId="77777777">
      <w:pPr>
        <w:jc w:val="both"/>
        <w:rPr>
          <w:rFonts w:cs="Arial"/>
          <w:lang w:val="es-CO"/>
        </w:rPr>
      </w:pPr>
    </w:p>
    <w:p w:rsidRPr="00BF1C46" w:rsidR="00BF1C46" w:rsidP="00BF1C46" w:rsidRDefault="00BF1C46" w14:paraId="5020AC7B" w14:textId="4FF74246">
      <w:pPr>
        <w:jc w:val="both"/>
        <w:rPr>
          <w:rFonts w:cs="Arial"/>
          <w:lang w:val="es-CO"/>
        </w:rPr>
      </w:pPr>
    </w:p>
    <w:tbl>
      <w:tblPr>
        <w:tblW w:w="6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2160"/>
        <w:gridCol w:w="1440"/>
        <w:gridCol w:w="2880"/>
      </w:tblGrid>
      <w:tr w:rsidRPr="00BF1C46" w:rsidR="00F201F0" w:rsidTr="00F201F0" w14:paraId="1EC89A6B" w14:textId="77777777">
        <w:tblPrEx>
          <w:tblCellMar>
            <w:top w:w="0" w:type="dxa"/>
            <w:bottom w:w="0" w:type="dxa"/>
          </w:tblCellMar>
        </w:tblPrEx>
        <w:trPr>
          <w:tblHeader/>
          <w:jc w:val="center"/>
        </w:trPr>
        <w:tc>
          <w:tcPr>
            <w:tcW w:w="2160" w:type="dxa"/>
            <w:tcBorders>
              <w:top w:val="single" w:color="808080" w:sz="1" w:space="0"/>
              <w:left w:val="single" w:color="808080" w:sz="1" w:space="0"/>
              <w:bottom w:val="single" w:color="808080" w:sz="1" w:space="0"/>
              <w:right w:val="single" w:color="808080" w:sz="1" w:space="0"/>
            </w:tcBorders>
            <w:shd w:val="clear" w:color="auto" w:fill="8EAADB" w:themeFill="accent1" w:themeFillTint="99"/>
            <w:tcMar>
              <w:top w:w="100" w:type="dxa"/>
              <w:left w:w="120" w:type="dxa"/>
              <w:bottom w:w="100" w:type="dxa"/>
              <w:right w:w="120" w:type="dxa"/>
            </w:tcMar>
          </w:tcPr>
          <w:p w:rsidRPr="00BF1C46" w:rsidR="00F201F0" w:rsidP="00BF1C46" w:rsidRDefault="00F201F0" w14:paraId="1085C846" w14:textId="77777777">
            <w:pPr>
              <w:jc w:val="both"/>
              <w:rPr>
                <w:rFonts w:cs="Arial"/>
                <w:lang w:val="es-CO"/>
              </w:rPr>
            </w:pPr>
            <w:r w:rsidRPr="00BF1C46">
              <w:rPr>
                <w:rFonts w:cs="Arial"/>
                <w:b/>
                <w:bCs/>
                <w:lang w:val="es-CO"/>
              </w:rPr>
              <w:t>Clasificación</w:t>
            </w:r>
          </w:p>
        </w:tc>
        <w:tc>
          <w:tcPr>
            <w:tcW w:w="1440" w:type="dxa"/>
            <w:tcBorders>
              <w:top w:val="single" w:color="808080" w:sz="1" w:space="0"/>
              <w:left w:val="single" w:color="808080" w:sz="1" w:space="0"/>
              <w:bottom w:val="single" w:color="808080" w:sz="1" w:space="0"/>
              <w:right w:val="single" w:color="808080" w:sz="1" w:space="0"/>
            </w:tcBorders>
            <w:shd w:val="clear" w:color="auto" w:fill="8EAADB" w:themeFill="accent1" w:themeFillTint="99"/>
            <w:tcMar>
              <w:top w:w="100" w:type="dxa"/>
              <w:left w:w="120" w:type="dxa"/>
              <w:bottom w:w="100" w:type="dxa"/>
              <w:right w:w="120" w:type="dxa"/>
            </w:tcMar>
          </w:tcPr>
          <w:p w:rsidRPr="00BF1C46" w:rsidR="00F201F0" w:rsidP="00BF1C46" w:rsidRDefault="00F201F0" w14:paraId="7760D3E2" w14:textId="77777777">
            <w:pPr>
              <w:jc w:val="both"/>
              <w:rPr>
                <w:rFonts w:cs="Arial"/>
                <w:lang w:val="es-CO"/>
              </w:rPr>
            </w:pPr>
            <w:r w:rsidRPr="00BF1C46">
              <w:rPr>
                <w:rFonts w:cs="Arial"/>
                <w:b/>
                <w:bCs/>
                <w:lang w:val="es-CO"/>
              </w:rPr>
              <w:t>Nivel</w:t>
            </w:r>
          </w:p>
        </w:tc>
        <w:tc>
          <w:tcPr>
            <w:tcW w:w="2880" w:type="dxa"/>
            <w:tcBorders>
              <w:top w:val="single" w:color="808080" w:sz="1" w:space="0"/>
              <w:left w:val="single" w:color="808080" w:sz="1" w:space="0"/>
              <w:bottom w:val="single" w:color="808080" w:sz="1" w:space="0"/>
              <w:right w:val="single" w:color="808080" w:sz="1" w:space="0"/>
            </w:tcBorders>
            <w:shd w:val="clear" w:color="auto" w:fill="8EAADB" w:themeFill="accent1" w:themeFillTint="99"/>
            <w:tcMar>
              <w:top w:w="100" w:type="dxa"/>
              <w:left w:w="120" w:type="dxa"/>
              <w:bottom w:w="100" w:type="dxa"/>
              <w:right w:w="120" w:type="dxa"/>
            </w:tcMar>
          </w:tcPr>
          <w:p w:rsidRPr="00BF1C46" w:rsidR="00F201F0" w:rsidP="00BF1C46" w:rsidRDefault="00F201F0" w14:paraId="58AD769E" w14:textId="77777777">
            <w:pPr>
              <w:jc w:val="both"/>
              <w:rPr>
                <w:rFonts w:cs="Arial"/>
                <w:lang w:val="es-CO"/>
              </w:rPr>
            </w:pPr>
            <w:r w:rsidRPr="00BF1C46">
              <w:rPr>
                <w:rFonts w:cs="Arial"/>
                <w:b/>
                <w:bCs/>
                <w:lang w:val="es-CO"/>
              </w:rPr>
              <w:t>Rango (kWh/m²/día)</w:t>
            </w:r>
          </w:p>
        </w:tc>
      </w:tr>
      <w:tr w:rsidRPr="00BF1C46" w:rsidR="00F201F0" w:rsidTr="00F201F0" w14:paraId="54638A08"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10D8C846" w14:textId="59466850">
            <w:pPr>
              <w:jc w:val="both"/>
              <w:rPr>
                <w:rFonts w:cs="Arial"/>
                <w:lang w:val="es-CO"/>
              </w:rPr>
            </w:pPr>
            <w:r>
              <w:rPr>
                <w:rFonts w:cs="Arial"/>
                <w:lang w:val="es-CO"/>
              </w:rPr>
              <w:t xml:space="preserve">Muy </w:t>
            </w:r>
            <w:r w:rsidRPr="00BF1C46">
              <w:rPr>
                <w:rFonts w:cs="Arial"/>
                <w:lang w:val="es-CO"/>
              </w:rPr>
              <w:t>Bajo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6787F141" w14:textId="77777777">
            <w:pPr>
              <w:jc w:val="both"/>
              <w:rPr>
                <w:rFonts w:cs="Arial"/>
                <w:lang w:val="es-CO"/>
              </w:rPr>
            </w:pPr>
            <w:r w:rsidRPr="00BF1C46">
              <w:rPr>
                <w:rFonts w:cs="Arial"/>
                <w:lang w:val="es-CO"/>
              </w:rPr>
              <w:t>1</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653F43EC" w14:textId="77777777">
            <w:pPr>
              <w:jc w:val="both"/>
              <w:rPr>
                <w:rFonts w:cs="Arial"/>
                <w:lang w:val="es-CO"/>
              </w:rPr>
            </w:pPr>
            <w:r w:rsidRPr="00BF1C46">
              <w:rPr>
                <w:rFonts w:cs="Arial"/>
                <w:lang w:val="es-CO"/>
              </w:rPr>
              <w:t>&lt; 3</w:t>
            </w:r>
          </w:p>
        </w:tc>
      </w:tr>
      <w:tr w:rsidRPr="00BF1C46" w:rsidR="00F201F0" w:rsidTr="00F201F0" w14:paraId="1815AAB4"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09B32708" w14:textId="73DEB071">
            <w:pPr>
              <w:jc w:val="both"/>
              <w:rPr>
                <w:rFonts w:cs="Arial"/>
                <w:lang w:val="es-CO"/>
              </w:rPr>
            </w:pPr>
            <w:r w:rsidRPr="00BF1C46">
              <w:rPr>
                <w:rFonts w:cs="Arial"/>
                <w:lang w:val="es-CO"/>
              </w:rPr>
              <w:t>Bajo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38ED1461" w14:textId="77777777">
            <w:pPr>
              <w:jc w:val="both"/>
              <w:rPr>
                <w:rFonts w:cs="Arial"/>
                <w:lang w:val="es-CO"/>
              </w:rPr>
            </w:pPr>
            <w:r w:rsidRPr="00BF1C46">
              <w:rPr>
                <w:rFonts w:cs="Arial"/>
                <w:lang w:val="es-CO"/>
              </w:rPr>
              <w:t>2</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7A33A919" w14:textId="77777777">
            <w:pPr>
              <w:jc w:val="both"/>
              <w:rPr>
                <w:rFonts w:cs="Arial"/>
                <w:lang w:val="es-CO"/>
              </w:rPr>
            </w:pPr>
            <w:r w:rsidRPr="00BF1C46">
              <w:rPr>
                <w:rFonts w:cs="Arial"/>
                <w:lang w:val="es-CO"/>
              </w:rPr>
              <w:t>3 a 4</w:t>
            </w:r>
          </w:p>
        </w:tc>
      </w:tr>
      <w:tr w:rsidRPr="00BF1C46" w:rsidR="00F201F0" w:rsidTr="00F201F0" w14:paraId="41C98DE0"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12427457" w14:textId="77777777">
            <w:pPr>
              <w:jc w:val="both"/>
              <w:rPr>
                <w:rFonts w:cs="Arial"/>
                <w:lang w:val="es-CO"/>
              </w:rPr>
            </w:pPr>
            <w:r w:rsidRPr="00BF1C46">
              <w:rPr>
                <w:rFonts w:cs="Arial"/>
                <w:lang w:val="es-CO"/>
              </w:rPr>
              <w:t>Medio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1A75E2E2" w14:textId="77777777">
            <w:pPr>
              <w:jc w:val="both"/>
              <w:rPr>
                <w:rFonts w:cs="Arial"/>
                <w:lang w:val="es-CO"/>
              </w:rPr>
            </w:pPr>
            <w:r w:rsidRPr="00BF1C46">
              <w:rPr>
                <w:rFonts w:cs="Arial"/>
                <w:lang w:val="es-CO"/>
              </w:rPr>
              <w:t>3</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378DB133" w14:textId="77777777">
            <w:pPr>
              <w:jc w:val="both"/>
              <w:rPr>
                <w:rFonts w:cs="Arial"/>
                <w:lang w:val="es-CO"/>
              </w:rPr>
            </w:pPr>
            <w:r w:rsidRPr="00BF1C46">
              <w:rPr>
                <w:rFonts w:cs="Arial"/>
                <w:lang w:val="es-CO"/>
              </w:rPr>
              <w:t>4 a 5</w:t>
            </w:r>
          </w:p>
        </w:tc>
      </w:tr>
      <w:tr w:rsidRPr="00BF1C46" w:rsidR="00F201F0" w:rsidTr="00F201F0" w14:paraId="78A6698F"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6C54B4B2" w14:textId="1FE25BF9">
            <w:pPr>
              <w:jc w:val="both"/>
              <w:rPr>
                <w:rFonts w:cs="Arial"/>
                <w:lang w:val="es-CO"/>
              </w:rPr>
            </w:pPr>
            <w:r w:rsidRPr="00BF1C46">
              <w:rPr>
                <w:rFonts w:cs="Arial"/>
                <w:lang w:val="es-CO"/>
              </w:rPr>
              <w:t>Alto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08A50734" w14:textId="77777777">
            <w:pPr>
              <w:jc w:val="both"/>
              <w:rPr>
                <w:rFonts w:cs="Arial"/>
                <w:lang w:val="es-CO"/>
              </w:rPr>
            </w:pPr>
            <w:r w:rsidRPr="00BF1C46">
              <w:rPr>
                <w:rFonts w:cs="Arial"/>
                <w:lang w:val="es-CO"/>
              </w:rPr>
              <w:t>4</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3E121727" w14:textId="77777777">
            <w:pPr>
              <w:jc w:val="both"/>
              <w:rPr>
                <w:rFonts w:cs="Arial"/>
                <w:lang w:val="es-CO"/>
              </w:rPr>
            </w:pPr>
            <w:r w:rsidRPr="00BF1C46">
              <w:rPr>
                <w:rFonts w:cs="Arial"/>
                <w:lang w:val="es-CO"/>
              </w:rPr>
              <w:t>5 a 6</w:t>
            </w:r>
          </w:p>
        </w:tc>
      </w:tr>
      <w:tr w:rsidRPr="00BF1C46" w:rsidR="00F201F0" w:rsidTr="00F201F0" w14:paraId="3298FDB6"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232C7FBF" w14:textId="2FA2DA0A">
            <w:pPr>
              <w:jc w:val="both"/>
              <w:rPr>
                <w:rFonts w:cs="Arial"/>
                <w:lang w:val="es-CO"/>
              </w:rPr>
            </w:pPr>
            <w:r>
              <w:rPr>
                <w:rFonts w:cs="Arial"/>
                <w:lang w:val="es-CO"/>
              </w:rPr>
              <w:t xml:space="preserve">Muy </w:t>
            </w:r>
            <w:r w:rsidRPr="00BF1C46">
              <w:rPr>
                <w:rFonts w:cs="Arial"/>
                <w:lang w:val="es-CO"/>
              </w:rPr>
              <w:t>Alto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7D2D9255" w14:textId="77777777">
            <w:pPr>
              <w:jc w:val="both"/>
              <w:rPr>
                <w:rFonts w:cs="Arial"/>
                <w:lang w:val="es-CO"/>
              </w:rPr>
            </w:pPr>
            <w:r w:rsidRPr="00BF1C46">
              <w:rPr>
                <w:rFonts w:cs="Arial"/>
                <w:lang w:val="es-CO"/>
              </w:rPr>
              <w:t>5</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BF1C46" w:rsidR="00F201F0" w:rsidP="00BF1C46" w:rsidRDefault="00F201F0" w14:paraId="5853BFD0" w14:textId="77777777">
            <w:pPr>
              <w:jc w:val="both"/>
              <w:rPr>
                <w:rFonts w:cs="Arial"/>
                <w:lang w:val="es-CO"/>
              </w:rPr>
            </w:pPr>
            <w:r w:rsidRPr="00BF1C46">
              <w:rPr>
                <w:rFonts w:cs="Arial"/>
                <w:lang w:val="es-CO"/>
              </w:rPr>
              <w:t>&gt; 6</w:t>
            </w:r>
          </w:p>
        </w:tc>
      </w:tr>
    </w:tbl>
    <w:p w:rsidRPr="009A3A7A" w:rsidR="009A3A7A" w:rsidP="009A3A7A" w:rsidRDefault="00BF1C46" w14:paraId="4B447243" w14:textId="77777777">
      <w:pPr>
        <w:rPr>
          <w:b/>
          <w:bCs/>
          <w:lang w:val="es-CO"/>
        </w:rPr>
      </w:pPr>
      <w:r w:rsidRPr="00BF1C46">
        <w:rPr>
          <w:lang w:val="es-CO"/>
        </w:rPr>
        <w:t>Fuente: elaboración propia con base en rangos nacionales del Global Solar Atlas (World Bank Group, 2020).</w:t>
      </w:r>
      <w:bookmarkStart w:name="_Toc227825068" w:id="50"/>
    </w:p>
    <w:p w:rsidRPr="009A3A7A" w:rsidR="00BF1C46" w:rsidP="009A3A7A" w:rsidRDefault="00BF1C46" w14:paraId="5A9A4F74" w14:textId="5B873501">
      <w:pPr>
        <w:numPr>
          <w:ilvl w:val="2"/>
          <w:numId w:val="5"/>
        </w:numPr>
        <w:rPr>
          <w:b/>
          <w:bCs/>
          <w:lang w:val="es-CO"/>
        </w:rPr>
      </w:pPr>
      <w:r w:rsidRPr="00BF1C46">
        <w:rPr>
          <w:rFonts w:cs="Arial"/>
          <w:b/>
          <w:bCs/>
          <w:lang w:val="es-CO"/>
        </w:rPr>
        <w:t>Peso asignado dentro del modelo multicriterio</w:t>
      </w:r>
      <w:bookmarkEnd w:id="50"/>
    </w:p>
    <w:p w:rsidRPr="00BF1C46" w:rsidR="009A3A7A" w:rsidP="009A3A7A" w:rsidRDefault="009A3A7A" w14:paraId="4AF6F0F0" w14:textId="77777777">
      <w:pPr>
        <w:rPr>
          <w:b/>
          <w:bCs/>
          <w:lang w:val="es-CO"/>
        </w:rPr>
      </w:pPr>
    </w:p>
    <w:p w:rsidR="00BF1C46" w:rsidP="00BF1C46" w:rsidRDefault="00BF1C46" w14:paraId="6CE70442" w14:textId="77777777">
      <w:pPr>
        <w:jc w:val="both"/>
        <w:rPr>
          <w:rFonts w:cs="Arial"/>
          <w:lang w:val="es-CO"/>
        </w:rPr>
      </w:pPr>
      <w:r w:rsidRPr="00BF1C46">
        <w:rPr>
          <w:rFonts w:cs="Arial"/>
          <w:lang w:val="es-CO"/>
        </w:rPr>
        <w:t>En el marco del modelo de ponderación jerárquica territorial definido en el capítulo 8 del presente documento, la variable de radiación solar constituye el indicador único del componente de Oferta Energética para el cálculo del Potencial Territorial Solar, al cual se le asigna un peso del 34% del total. Esta asignación responde al criterio técnico de que la radiación solar es el factor determinante de la viabilidad fotovoltaica y representa el insumo base para el dimensionamiento de cualquier proyecto de aprovechamiento solar, por lo que su ponderación es superior a la de los demás componentes del modelo (Potencial Ambiental 26%, Demanda Social 20%, Gobernanza 10% y Amenaza Natural 10%).</w:t>
      </w:r>
    </w:p>
    <w:p w:rsidRPr="00BF1C46" w:rsidR="009A3A7A" w:rsidP="00BF1C46" w:rsidRDefault="009A3A7A" w14:paraId="44589E85" w14:textId="77777777">
      <w:pPr>
        <w:jc w:val="both"/>
        <w:rPr>
          <w:rFonts w:cs="Arial"/>
          <w:lang w:val="es-CO"/>
        </w:rPr>
      </w:pPr>
    </w:p>
    <w:p w:rsidR="00BF1C46" w:rsidP="009A3A7A" w:rsidRDefault="00BF1C46" w14:paraId="759B4020" w14:textId="0CF52F1C">
      <w:pPr>
        <w:pStyle w:val="Ttulo1"/>
        <w:numPr>
          <w:ilvl w:val="2"/>
          <w:numId w:val="5"/>
        </w:numPr>
        <w:rPr>
          <w:rFonts w:cs="Arial"/>
          <w:bCs/>
          <w:lang w:val="es-CO"/>
        </w:rPr>
      </w:pPr>
      <w:bookmarkStart w:name="_Toc227825069" w:id="51"/>
      <w:r w:rsidRPr="00BF1C46">
        <w:rPr>
          <w:rFonts w:cs="Arial"/>
          <w:bCs/>
          <w:lang w:val="es-CO"/>
        </w:rPr>
        <w:t>Análisis de resultados cartográficos</w:t>
      </w:r>
      <w:bookmarkEnd w:id="51"/>
    </w:p>
    <w:p w:rsidRPr="00BF1C46" w:rsidR="009A3A7A" w:rsidP="009A3A7A" w:rsidRDefault="009A3A7A" w14:paraId="28C66D2D" w14:textId="77777777">
      <w:pPr>
        <w:rPr>
          <w:lang w:val="es-CO"/>
        </w:rPr>
      </w:pPr>
    </w:p>
    <w:p w:rsidR="00BF1C46" w:rsidP="00BF1C46" w:rsidRDefault="00BF1C46" w14:paraId="5FF7F80B" w14:textId="77777777">
      <w:pPr>
        <w:jc w:val="both"/>
        <w:rPr>
          <w:rFonts w:cs="Arial"/>
          <w:lang w:val="es-CO"/>
        </w:rPr>
      </w:pPr>
      <w:r w:rsidRPr="00BF1C46">
        <w:rPr>
          <w:rFonts w:cs="Arial"/>
          <w:lang w:val="es-CO"/>
        </w:rPr>
        <w:t>La distribución espacial del recurso solar en la jurisdicción CAR evidencia un patrón territorial claramente diferenciado. Las zonas de mayor potencialidad (categorías Medio Alto y Alto) se concentran principalmente en el occidente del territorio, particularmente en el sector de Girardot y los municipios aledaños del valle del Magdalena, donde la menor altitud, la reducida nubosidad y las condiciones climáticas cálidas favorecen valores de irradiancia superiores a 5 kWh/m²/día. De manera complementaria, se identifican corredores de alta radiación en sectores del nororiente de la jurisdicción, especialmente en los municipios limítrofes con Boyacá, donde las características orográficas y la exposición solar resultan favorables para el aprovechamiento fotovoltaico.</w:t>
      </w:r>
    </w:p>
    <w:p w:rsidRPr="00BF1C46" w:rsidR="00125537" w:rsidP="00BF1C46" w:rsidRDefault="00125537" w14:paraId="26C8C0F8" w14:textId="77777777">
      <w:pPr>
        <w:jc w:val="both"/>
        <w:rPr>
          <w:rFonts w:cs="Arial"/>
          <w:lang w:val="es-CO"/>
        </w:rPr>
      </w:pPr>
    </w:p>
    <w:p w:rsidR="00BF1C46" w:rsidP="00BF1C46" w:rsidRDefault="00BF1C46" w14:paraId="46F3B7E8" w14:textId="77777777">
      <w:pPr>
        <w:jc w:val="both"/>
        <w:rPr>
          <w:rFonts w:cs="Arial"/>
          <w:lang w:val="es-CO"/>
        </w:rPr>
      </w:pPr>
      <w:r w:rsidRPr="00BF1C46">
        <w:rPr>
          <w:rFonts w:cs="Arial"/>
          <w:lang w:val="es-CO"/>
        </w:rPr>
        <w:t>Por el contrario, las zonas centrales del territorio, particularmente en la Sabana de Bogotá y las cuencas altas circundantes, presentan valores predominantemente medios (categoría 3), lo que no descarta la viabilidad de proyectos de autogeneración distribuida pero sí condiciona el retorno energético por unidad de superficie instalada. Las zonas de menor potencial (categorías 1 y 2) son marginales dentro de la jurisdicción y se asocian principalmente a micrositios con alta nubosidad persistente o sombreado topográfico por efecto de la Cordillera Oriental.</w:t>
      </w:r>
    </w:p>
    <w:p w:rsidRPr="00BF1C46" w:rsidR="00125537" w:rsidP="00BF1C46" w:rsidRDefault="00125537" w14:paraId="4F805846" w14:textId="77777777">
      <w:pPr>
        <w:jc w:val="both"/>
        <w:rPr>
          <w:rFonts w:cs="Arial"/>
          <w:lang w:val="es-CO"/>
        </w:rPr>
      </w:pPr>
    </w:p>
    <w:p w:rsidRPr="00BF1C46" w:rsidR="00505BD5" w:rsidP="00BF1C46" w:rsidRDefault="00BF1C46" w14:paraId="5A04AE2C" w14:textId="0EE30711">
      <w:pPr>
        <w:jc w:val="both"/>
        <w:rPr>
          <w:rFonts w:cs="Arial"/>
        </w:rPr>
      </w:pPr>
      <w:r w:rsidRPr="00BF1C46">
        <w:rPr>
          <w:rFonts w:cs="Arial"/>
          <w:lang w:val="es-CO"/>
        </w:rPr>
        <w:t>Este patrón territorial resulta consistente con los análisis desarrollados por la UPME (2015) para el territorio nacional y permite identificar a los municipios del occidente y nororiente de la jurisdicción como candidatos prioritarios para la estructuración de proyectos piloto de transición energética solar, en particular bajo el esquema de comunidades energéticas previsto por la Resolución CREG 101 072 de 2025</w:t>
      </w:r>
    </w:p>
    <w:p w:rsidR="00505BD5" w:rsidP="00505BD5" w:rsidRDefault="00505BD5" w14:paraId="009AA7FA" w14:textId="77777777"/>
    <w:p w:rsidRPr="00F175C8" w:rsidR="00505BD5" w:rsidP="008212AF" w:rsidRDefault="00505BD5" w14:paraId="482ADB11" w14:textId="187CFC37">
      <w:pPr>
        <w:pStyle w:val="Ttulo2"/>
        <w:numPr>
          <w:ilvl w:val="1"/>
          <w:numId w:val="5"/>
        </w:numPr>
      </w:pPr>
      <w:bookmarkStart w:name="_Toc226474079" w:id="52"/>
      <w:r>
        <w:t>P</w:t>
      </w:r>
      <w:r w:rsidRPr="00F175C8">
        <w:t xml:space="preserve">otencial </w:t>
      </w:r>
      <w:r>
        <w:t>hidráulico</w:t>
      </w:r>
      <w:r w:rsidRPr="00F175C8">
        <w:t>.</w:t>
      </w:r>
      <w:bookmarkEnd w:id="52"/>
    </w:p>
    <w:p w:rsidR="00505BD5" w:rsidP="00505BD5" w:rsidRDefault="00505BD5" w14:paraId="2F22EC53" w14:textId="77777777"/>
    <w:p w:rsidR="00505BD5" w:rsidP="00505BD5" w:rsidRDefault="00505BD5" w14:paraId="69D10697" w14:textId="77777777"/>
    <w:p w:rsidR="00505BD5" w:rsidP="00505BD5" w:rsidRDefault="00505BD5" w14:paraId="12F6B1EA" w14:textId="77777777"/>
    <w:p w:rsidRPr="00F175C8" w:rsidR="00505BD5" w:rsidP="008212AF" w:rsidRDefault="00505BD5" w14:paraId="1D14166E" w14:textId="2F0574BB">
      <w:pPr>
        <w:pStyle w:val="Ttulo2"/>
        <w:numPr>
          <w:ilvl w:val="1"/>
          <w:numId w:val="5"/>
        </w:numPr>
      </w:pPr>
      <w:bookmarkStart w:name="_Toc226474080" w:id="53"/>
      <w:r>
        <w:t>P</w:t>
      </w:r>
      <w:r w:rsidRPr="00F175C8">
        <w:t xml:space="preserve">otencial </w:t>
      </w:r>
      <w:r>
        <w:t>eólico</w:t>
      </w:r>
      <w:r w:rsidRPr="00F175C8">
        <w:t>.</w:t>
      </w:r>
      <w:bookmarkEnd w:id="53"/>
    </w:p>
    <w:p w:rsidR="00505BD5" w:rsidP="00505BD5" w:rsidRDefault="00505BD5" w14:paraId="26AD4B2F" w14:textId="77777777"/>
    <w:p w:rsidRPr="00D901E5" w:rsidR="00D901E5" w:rsidP="00D901E5" w:rsidRDefault="00D901E5" w14:paraId="5D92C557" w14:textId="77777777">
      <w:pPr>
        <w:spacing w:after="160" w:line="300" w:lineRule="auto"/>
        <w:jc w:val="both"/>
        <w:rPr>
          <w:rFonts w:cs="Arial"/>
          <w:i/>
          <w:iCs/>
        </w:rPr>
      </w:pPr>
      <w:r w:rsidRPr="00D901E5">
        <w:rPr>
          <w:rFonts w:cs="Arial"/>
          <w:i/>
          <w:iCs/>
        </w:rPr>
        <w:t>Para la caracterización del recurso eólico en la jurisdicción CAR se seleccionó el Global Wind Atlas (GWA) como fuente primaria de información, específicamente los datos de velocidad media del viento a una altura de buje de 100 metros. Esta selección se fundamenta en cinco pilares técnicos y científicos que se exponen a continuación.</w:t>
      </w:r>
    </w:p>
    <w:p w:rsidRPr="00D901E5" w:rsidR="00D901E5" w:rsidP="00D901E5" w:rsidRDefault="00D901E5" w14:paraId="62A98A2C" w14:textId="77777777">
      <w:pPr>
        <w:spacing w:after="160" w:line="300" w:lineRule="auto"/>
        <w:jc w:val="both"/>
        <w:rPr>
          <w:rFonts w:cs="Arial"/>
          <w:i/>
          <w:iCs/>
        </w:rPr>
      </w:pPr>
      <w:r w:rsidRPr="00D901E5">
        <w:rPr>
          <w:rFonts w:cs="Arial"/>
          <w:i/>
          <w:iCs/>
        </w:rPr>
        <w:t>En primer lugar, el Global Wind Atlas emplea un modelo híbrido que acopla la dinámica de mesoescala del Weather Research and Forecasting Model (WRF) con el software de microescala Wind Atlas Analysis and Application Program (WAsP), desarrollado por la Universidad Técnica de Dinamarca (DTU Wind Energy). Esta combinación permite capturar simultáneamente los fenómenos climáticos sinópticos y los efectos topográficos locales tales como las aceleraciones por crestas montañosas, los efectos túnel y las canalizaciones de flujo, todos ellos determinantes en la geografía irregular de Cundinamarca y Boyacá (Badger et al., 2015).</w:t>
      </w:r>
    </w:p>
    <w:p w:rsidRPr="00D901E5" w:rsidR="00D901E5" w:rsidP="00D901E5" w:rsidRDefault="00D901E5" w14:paraId="1D26A595" w14:textId="77777777">
      <w:pPr>
        <w:spacing w:after="160" w:line="300" w:lineRule="auto"/>
        <w:jc w:val="both"/>
        <w:rPr>
          <w:rFonts w:cs="Arial"/>
          <w:i/>
          <w:iCs/>
        </w:rPr>
      </w:pPr>
      <w:r w:rsidRPr="00D901E5">
        <w:rPr>
          <w:rFonts w:cs="Arial"/>
          <w:i/>
          <w:iCs/>
        </w:rPr>
        <w:t>En segundo lugar, la representatividad a altura de buje constituye una ventaja crítica frente a las estaciones meteorológicas convencionales del IDEAM, que típicamente miden velocidades de viento a 10 metros sobre la superficie. El GWA emplea perfiles verticales de viento validados físicamente para estimar la velocidad a 100 metros, altura a la cual operan los aerogeneradores comerciales, evitando así los errores críticos derivados de la extrapolación simple mediante la Ley de Potencia o el Perfil Logarítmico, que tienden a subestimar sistemáticamente el recurso en terrenos complejos (Hahmann et al., 2020).</w:t>
      </w:r>
    </w:p>
    <w:p w:rsidRPr="00D901E5" w:rsidR="00D901E5" w:rsidP="00D901E5" w:rsidRDefault="00D901E5" w14:paraId="6EAB18AC" w14:textId="77777777">
      <w:pPr>
        <w:spacing w:after="160" w:line="300" w:lineRule="auto"/>
        <w:jc w:val="both"/>
        <w:rPr>
          <w:rFonts w:cs="Arial"/>
          <w:i/>
          <w:iCs/>
        </w:rPr>
      </w:pPr>
      <w:r w:rsidRPr="00D901E5">
        <w:rPr>
          <w:rFonts w:cs="Arial"/>
          <w:i/>
          <w:iCs/>
        </w:rPr>
        <w:t>En tercer lugar, la validación internacional respalda la robustez metodológica del atlas. El motor de cálculo fue desarrollado por DTU Wind Energy, líder mundial en investigación eólica, y los datos son suministrados bajo el patrocinio del Grupo del Banco Mundial y el Energy Sector Management Assistance Program (ESMAP), cumpliendo con los estándares internacionales de debida diligencia requeridos para la estructuración financiera de proyectos de energía renovable (Davis et al., 2021).</w:t>
      </w:r>
    </w:p>
    <w:p w:rsidRPr="00D901E5" w:rsidR="00D901E5" w:rsidP="00D901E5" w:rsidRDefault="00D901E5" w14:paraId="34DE6CA1" w14:textId="77777777">
      <w:pPr>
        <w:spacing w:after="160" w:line="300" w:lineRule="auto"/>
        <w:jc w:val="both"/>
        <w:rPr>
          <w:rFonts w:cs="Arial"/>
          <w:i/>
          <w:iCs/>
        </w:rPr>
      </w:pPr>
      <w:r w:rsidRPr="00D901E5">
        <w:rPr>
          <w:rFonts w:cs="Arial"/>
          <w:i/>
          <w:iCs/>
        </w:rPr>
        <w:t>En cuarto lugar, la resolución espacial de 250 metros que ofrece el atlas permite una continuidad espacial significativamente superior a la red de estaciones terrestres disponibles en la jurisdicción. Esta capacidad resulta vital para mitigar los errores de interpolación en áreas donde la densidad de estaciones del IDEAM es baja o donde la topografía del Valle del Magdalena y la Cordillera Oriental generan microclimas eólicos específicos que no son capturados por redes dispersas.</w:t>
      </w:r>
    </w:p>
    <w:p w:rsidRPr="00D901E5" w:rsidR="00D901E5" w:rsidP="00D901E5" w:rsidRDefault="00D901E5" w14:paraId="53FA36ED" w14:textId="77777777">
      <w:pPr>
        <w:spacing w:after="160" w:line="300" w:lineRule="auto"/>
        <w:jc w:val="both"/>
        <w:rPr>
          <w:rFonts w:cs="Arial"/>
          <w:i/>
          <w:iCs/>
        </w:rPr>
      </w:pPr>
      <w:r w:rsidRPr="00D901E5">
        <w:rPr>
          <w:rFonts w:cs="Arial"/>
          <w:i/>
          <w:iCs/>
        </w:rPr>
        <w:t>En quinto lugar, la metodología del GWA constituye el estándar utilizado por organismos como IRENA y NREL para la evaluación de políticas de descarbonización y para la estructuración de subastas de energías renovables a nivel global, lo que garantiza que los resultados del mapa de potencial eólico de la jurisdicción CAR sean comparables y rastreables bajo criterios de ingeniería internacional.</w:t>
      </w:r>
    </w:p>
    <w:p w:rsidRPr="005979E1" w:rsidR="00D901E5" w:rsidP="00823292" w:rsidRDefault="00D901E5" w14:paraId="411A0527" w14:textId="2BA3F607">
      <w:pPr>
        <w:pStyle w:val="Ttulo3"/>
        <w:numPr>
          <w:ilvl w:val="2"/>
          <w:numId w:val="5"/>
        </w:numPr>
      </w:pPr>
      <w:bookmarkStart w:name="_Toc227825073" w:id="54"/>
      <w:r w:rsidRPr="005979E1">
        <w:t>Acotación espacial y valores observados en la jurisdicción CAR</w:t>
      </w:r>
      <w:bookmarkEnd w:id="54"/>
    </w:p>
    <w:p w:rsidRPr="005979E1" w:rsidR="005979E1" w:rsidP="005979E1" w:rsidRDefault="005979E1" w14:paraId="3889B551" w14:textId="77777777">
      <w:pPr>
        <w:rPr>
          <w:lang w:val="es-ES_tradnl"/>
        </w:rPr>
      </w:pPr>
    </w:p>
    <w:p w:rsidRPr="00D901E5" w:rsidR="00D901E5" w:rsidP="00D901E5" w:rsidRDefault="00D901E5" w14:paraId="1E4487F4" w14:textId="17104FBA">
      <w:pPr>
        <w:spacing w:after="160" w:line="300" w:lineRule="auto"/>
        <w:jc w:val="both"/>
        <w:rPr>
          <w:rFonts w:cs="Arial"/>
          <w:i/>
          <w:iCs/>
        </w:rPr>
      </w:pPr>
      <w:r w:rsidRPr="00D901E5">
        <w:rPr>
          <w:rFonts w:cs="Arial"/>
          <w:i/>
          <w:iCs/>
        </w:rPr>
        <w:t>Una vez descargada la información de velocidad del viento a 100 metros de altura para el territorio nacional desde la plataforma del Global Wind Atlas, se procedió a realizar el recorte espacial utilizando como capa de referencia el polígono de la jurisdicción CAR. El ráster resultante fue re</w:t>
      </w:r>
      <w:r w:rsidR="00D92D9D">
        <w:rPr>
          <w:rFonts w:cs="Arial"/>
          <w:i/>
          <w:iCs/>
        </w:rPr>
        <w:t xml:space="preserve"> </w:t>
      </w:r>
      <w:r w:rsidRPr="00D901E5">
        <w:rPr>
          <w:rFonts w:cs="Arial"/>
          <w:i/>
          <w:iCs/>
        </w:rPr>
        <w:t>proyectado al sistema MAGNA-SIRGAS Bogotá para garantizar la interoperabilidad con el resto de las capas temáticas del modelo multicriterio.</w:t>
      </w:r>
    </w:p>
    <w:p w:rsidRPr="00D901E5" w:rsidR="00D901E5" w:rsidP="00D901E5" w:rsidRDefault="00D901E5" w14:paraId="46206CDD" w14:textId="77777777">
      <w:pPr>
        <w:spacing w:after="160" w:line="300" w:lineRule="auto"/>
        <w:jc w:val="both"/>
        <w:rPr>
          <w:rFonts w:cs="Arial"/>
          <w:i/>
          <w:iCs/>
        </w:rPr>
      </w:pPr>
      <w:r w:rsidRPr="00D901E5">
        <w:rPr>
          <w:rFonts w:cs="Arial"/>
          <w:i/>
          <w:iCs/>
        </w:rPr>
        <w:t>El análisis estadístico del ráster acotado revela que la velocidad del viento en la jurisdicción CAR presenta valores que oscilan entre 0,50 m/s como mínimo y 13,60 m/s como máximo, con una distribución de frecuencias marcadamente asimétrica y concentrada en rangos bajos. El histograma muestra un pico modal cercano a los 2 m/s y una cola larga hacia velocidades superiores, lo que evidencia que la mayor parte del territorio presenta condiciones eólicas modestas, con nichos puntuales donde el recurso alcanza valores técnicamente aprovechables.</w:t>
      </w:r>
    </w:p>
    <w:p w:rsidRPr="00D901E5" w:rsidR="00D901E5" w:rsidP="00D901E5" w:rsidRDefault="00D901E5" w14:paraId="64FD303A" w14:textId="77777777">
      <w:pPr>
        <w:spacing w:before="200" w:after="80"/>
        <w:jc w:val="center"/>
        <w:rPr>
          <w:rFonts w:cs="Arial"/>
          <w:i/>
          <w:iCs/>
        </w:rPr>
      </w:pPr>
      <w:r w:rsidRPr="00D901E5">
        <w:rPr>
          <w:rFonts w:cs="Arial"/>
          <w:i/>
          <w:iCs/>
          <w:noProof/>
        </w:rPr>
        <w:drawing>
          <wp:inline distT="0" distB="0" distL="0" distR="0" wp14:anchorId="62E8A3F8" wp14:editId="11E73E75">
            <wp:extent cx="3619500" cy="4953000"/>
            <wp:effectExtent l="0" t="0" r="0" b="0"/>
            <wp:docPr id="341806790" name="Figura 3. Distribución espacial de la velocidad media del viento a 100 metros de altura (m/s) en la jurisdicción de la Corporación Autónoma Regional de Cundinamarca. Fuente: elaboración propia con base en datos del Global Wind Atlas (Davis et al., 2021)." descr="Figura 3. Distribución espacial de la velocidad media del viento a 100 metros de altura (m/s) en la jurisdicción de la Corporación Autónoma Regional de Cundinamarca. Fuente: elaboración propia con base en datos del Global Wind Atlas (Davis et al., 2021)." title="Figura 3. Distribución espacial de la velocidad media del viento a 100 metros de altura (m/s) en la jurisdicción de la Corporación Autónoma Regional de Cundinamarca. Fuente: elaboración propia con base en datos del Global Wind Atlas (Davis et al.,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
                    <a:srcRect/>
                    <a:stretch>
                      <a:fillRect/>
                    </a:stretch>
                  </pic:blipFill>
                  <pic:spPr bwMode="auto">
                    <a:xfrm>
                      <a:off x="0" y="0"/>
                      <a:ext cx="3619500" cy="4953000"/>
                    </a:xfrm>
                    <a:prstGeom prst="rect">
                      <a:avLst/>
                    </a:prstGeom>
                  </pic:spPr>
                </pic:pic>
              </a:graphicData>
            </a:graphic>
          </wp:inline>
        </w:drawing>
      </w:r>
    </w:p>
    <w:p w:rsidRPr="00823292" w:rsidR="00D901E5" w:rsidP="00D901E5" w:rsidRDefault="00D901E5" w14:paraId="60300805" w14:textId="77777777">
      <w:pPr>
        <w:spacing w:before="80" w:after="240"/>
        <w:jc w:val="center"/>
        <w:rPr>
          <w:rFonts w:cs="Arial"/>
          <w:i/>
          <w:iCs/>
          <w:sz w:val="16"/>
          <w:szCs w:val="16"/>
        </w:rPr>
      </w:pPr>
      <w:r w:rsidRPr="00823292">
        <w:rPr>
          <w:rFonts w:cs="Arial"/>
          <w:i/>
          <w:iCs/>
          <w:sz w:val="16"/>
          <w:szCs w:val="16"/>
        </w:rPr>
        <w:t>Figura 3. Distribución espacial de la velocidad media del viento a 100 metros de altura (m/s) en la jurisdicción de la Corporación Autónoma Regional de Cundinamarca. Fuente: elaboración propia con base en datos del Global Wind Atlas (Davis et al., 2021).</w:t>
      </w:r>
    </w:p>
    <w:p w:rsidRPr="00D901E5" w:rsidR="00D901E5" w:rsidP="00823292" w:rsidRDefault="00D901E5" w14:paraId="2DB097B0" w14:textId="55B74A47">
      <w:pPr>
        <w:pStyle w:val="Ttulo3"/>
        <w:numPr>
          <w:ilvl w:val="2"/>
          <w:numId w:val="5"/>
        </w:numPr>
      </w:pPr>
      <w:bookmarkStart w:name="_Toc227825074" w:id="55"/>
      <w:r w:rsidRPr="00D901E5">
        <w:t>Normalización y categorización del recurso eólico</w:t>
      </w:r>
      <w:bookmarkEnd w:id="55"/>
    </w:p>
    <w:p w:rsidRPr="00D901E5" w:rsidR="00D901E5" w:rsidP="00D901E5" w:rsidRDefault="00D901E5" w14:paraId="6AB7F5AE" w14:textId="77777777">
      <w:pPr>
        <w:spacing w:after="160" w:line="300" w:lineRule="auto"/>
        <w:jc w:val="both"/>
        <w:rPr>
          <w:rFonts w:cs="Arial"/>
          <w:i/>
          <w:iCs/>
        </w:rPr>
      </w:pPr>
      <w:r w:rsidRPr="00D901E5">
        <w:rPr>
          <w:rFonts w:cs="Arial"/>
          <w:i/>
          <w:iCs/>
        </w:rPr>
        <w:t>Siguiendo el mismo procedimiento metodológico aplicado a la variable de radiación solar, la velocidad del viento fue normalizada en cinco niveles (1 a 5) con el fin de integrarla en la estructura algebraica del modelo multicriterio. Los rangos de clasificación se definieron tomando como referencia la distribución nacional del recurso eólico, la cual presenta una tendencia parcialmente similar a la observada dentro de la jurisdicción CAR pero incluye ubicaciones con velocidades superiores a 8 m/s, particularmente en La Guajira y algunos corredores andinos, que actúan como referentes de alto potencial a escala país.</w:t>
      </w:r>
    </w:p>
    <w:p w:rsidRPr="00D901E5" w:rsidR="00D901E5" w:rsidP="0027631B" w:rsidRDefault="00D901E5" w14:paraId="27071F7F" w14:textId="2428C2C2">
      <w:pPr>
        <w:spacing w:after="160" w:line="300" w:lineRule="auto"/>
        <w:jc w:val="both"/>
        <w:rPr>
          <w:rFonts w:cs="Arial"/>
          <w:i/>
          <w:iCs/>
        </w:rPr>
      </w:pPr>
      <w:r w:rsidRPr="00D901E5">
        <w:rPr>
          <w:rFonts w:cs="Arial"/>
          <w:i/>
          <w:iCs/>
        </w:rPr>
        <w:t>La decisión de emplear el rango nacional como marco de clasificación responde al mismo principio metodológico aplicado al recurso solar: evitar sesgos interpretativos que llevaran a sobreestimar el potencial eólico regional por comparación con valores locales, y establecer umbrales técnicamente representativos que reflejen de manera realista la competitividad del recurso frente al escenario nacional. Como resultado directo de esta decisión, una proporción importante de la jurisdicción CAR se clasifica dentro de niveles de potencial eólico bajos, lo cual corresponde a las características físicas reales del recurso en la región y no a un sesgo metodológico. La tabla siguiente presenta los rangos de clasificación adoptados:</w:t>
      </w:r>
    </w:p>
    <w:tbl>
      <w:tblPr>
        <w:tblW w:w="6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000" w:firstRow="0" w:lastRow="0" w:firstColumn="0" w:lastColumn="0" w:noHBand="0" w:noVBand="0"/>
      </w:tblPr>
      <w:tblGrid>
        <w:gridCol w:w="2160"/>
        <w:gridCol w:w="1440"/>
        <w:gridCol w:w="2880"/>
      </w:tblGrid>
      <w:tr w:rsidRPr="00D901E5" w:rsidR="0027631B" w:rsidTr="0027631B" w14:paraId="7D89F7A4" w14:textId="77777777">
        <w:tblPrEx>
          <w:tblCellMar>
            <w:top w:w="0" w:type="dxa"/>
            <w:bottom w:w="0" w:type="dxa"/>
          </w:tblCellMar>
        </w:tblPrEx>
        <w:trPr>
          <w:tblHeader/>
          <w:jc w:val="center"/>
        </w:trPr>
        <w:tc>
          <w:tcPr>
            <w:tcW w:w="2160" w:type="dxa"/>
            <w:tcBorders>
              <w:top w:val="single" w:color="808080" w:sz="1" w:space="0"/>
              <w:left w:val="single" w:color="808080" w:sz="1" w:space="0"/>
              <w:bottom w:val="single" w:color="808080" w:sz="1" w:space="0"/>
              <w:right w:val="single" w:color="808080" w:sz="1" w:space="0"/>
            </w:tcBorders>
            <w:shd w:val="clear" w:color="auto" w:fill="2E75B6"/>
            <w:tcMar>
              <w:top w:w="100" w:type="dxa"/>
              <w:left w:w="120" w:type="dxa"/>
              <w:bottom w:w="100" w:type="dxa"/>
              <w:right w:w="120" w:type="dxa"/>
            </w:tcMar>
          </w:tcPr>
          <w:p w:rsidRPr="00D901E5" w:rsidR="0027631B" w:rsidP="00986565" w:rsidRDefault="0027631B" w14:paraId="57501756" w14:textId="77777777">
            <w:pPr>
              <w:jc w:val="center"/>
              <w:rPr>
                <w:rFonts w:cs="Arial"/>
                <w:i/>
                <w:iCs/>
              </w:rPr>
            </w:pPr>
            <w:r w:rsidRPr="00D901E5">
              <w:rPr>
                <w:rFonts w:cs="Arial"/>
                <w:b/>
                <w:bCs/>
                <w:i/>
                <w:iCs/>
                <w:color w:val="FFFFFF"/>
              </w:rPr>
              <w:t>Clasificación</w:t>
            </w:r>
          </w:p>
        </w:tc>
        <w:tc>
          <w:tcPr>
            <w:tcW w:w="1440" w:type="dxa"/>
            <w:tcBorders>
              <w:top w:val="single" w:color="808080" w:sz="1" w:space="0"/>
              <w:left w:val="single" w:color="808080" w:sz="1" w:space="0"/>
              <w:bottom w:val="single" w:color="808080" w:sz="1" w:space="0"/>
              <w:right w:val="single" w:color="808080" w:sz="1" w:space="0"/>
            </w:tcBorders>
            <w:shd w:val="clear" w:color="auto" w:fill="2E75B6"/>
            <w:tcMar>
              <w:top w:w="100" w:type="dxa"/>
              <w:left w:w="120" w:type="dxa"/>
              <w:bottom w:w="100" w:type="dxa"/>
              <w:right w:w="120" w:type="dxa"/>
            </w:tcMar>
          </w:tcPr>
          <w:p w:rsidRPr="00D901E5" w:rsidR="0027631B" w:rsidP="00986565" w:rsidRDefault="0027631B" w14:paraId="369C3408" w14:textId="77777777">
            <w:pPr>
              <w:jc w:val="center"/>
              <w:rPr>
                <w:rFonts w:cs="Arial"/>
                <w:i/>
                <w:iCs/>
              </w:rPr>
            </w:pPr>
            <w:r w:rsidRPr="00D901E5">
              <w:rPr>
                <w:rFonts w:cs="Arial"/>
                <w:b/>
                <w:bCs/>
                <w:i/>
                <w:iCs/>
                <w:color w:val="FFFFFF"/>
              </w:rPr>
              <w:t>Nivel</w:t>
            </w:r>
          </w:p>
        </w:tc>
        <w:tc>
          <w:tcPr>
            <w:tcW w:w="2880" w:type="dxa"/>
            <w:tcBorders>
              <w:top w:val="single" w:color="808080" w:sz="1" w:space="0"/>
              <w:left w:val="single" w:color="808080" w:sz="1" w:space="0"/>
              <w:bottom w:val="single" w:color="808080" w:sz="1" w:space="0"/>
              <w:right w:val="single" w:color="808080" w:sz="1" w:space="0"/>
            </w:tcBorders>
            <w:shd w:val="clear" w:color="auto" w:fill="2E75B6"/>
            <w:tcMar>
              <w:top w:w="100" w:type="dxa"/>
              <w:left w:w="120" w:type="dxa"/>
              <w:bottom w:w="100" w:type="dxa"/>
              <w:right w:w="120" w:type="dxa"/>
            </w:tcMar>
          </w:tcPr>
          <w:p w:rsidRPr="00D901E5" w:rsidR="0027631B" w:rsidP="00986565" w:rsidRDefault="0027631B" w14:paraId="2184DF10" w14:textId="77777777">
            <w:pPr>
              <w:jc w:val="center"/>
              <w:rPr>
                <w:rFonts w:cs="Arial"/>
                <w:i/>
                <w:iCs/>
              </w:rPr>
            </w:pPr>
            <w:r w:rsidRPr="00D901E5">
              <w:rPr>
                <w:rFonts w:cs="Arial"/>
                <w:b/>
                <w:bCs/>
                <w:i/>
                <w:iCs/>
                <w:color w:val="FFFFFF"/>
              </w:rPr>
              <w:t>Rango velocidad (m/s) a 100 m</w:t>
            </w:r>
          </w:p>
        </w:tc>
      </w:tr>
      <w:tr w:rsidRPr="00D901E5" w:rsidR="0027631B" w:rsidTr="0027631B" w14:paraId="6017B372"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30EE377B" w14:textId="50B94BE1">
            <w:pPr>
              <w:jc w:val="center"/>
              <w:rPr>
                <w:rFonts w:cs="Arial"/>
                <w:i/>
                <w:iCs/>
              </w:rPr>
            </w:pPr>
            <w:r>
              <w:rPr>
                <w:rFonts w:cs="Arial"/>
                <w:i/>
                <w:iCs/>
              </w:rPr>
              <w:t xml:space="preserve">Muy </w:t>
            </w:r>
            <w:r w:rsidRPr="00D901E5">
              <w:rPr>
                <w:rFonts w:cs="Arial"/>
                <w:i/>
                <w:iCs/>
              </w:rPr>
              <w:t>Bajo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3DD33416" w14:textId="77777777">
            <w:pPr>
              <w:jc w:val="center"/>
              <w:rPr>
                <w:rFonts w:cs="Arial"/>
                <w:i/>
                <w:iCs/>
              </w:rPr>
            </w:pPr>
            <w:r w:rsidRPr="00D901E5">
              <w:rPr>
                <w:rFonts w:cs="Arial"/>
                <w:i/>
                <w:iCs/>
              </w:rPr>
              <w:t>1</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6A8217FE" w14:textId="77777777">
            <w:pPr>
              <w:jc w:val="center"/>
              <w:rPr>
                <w:rFonts w:cs="Arial"/>
                <w:i/>
                <w:iCs/>
              </w:rPr>
            </w:pPr>
            <w:r w:rsidRPr="00D901E5">
              <w:rPr>
                <w:rFonts w:cs="Arial"/>
                <w:i/>
                <w:iCs/>
              </w:rPr>
              <w:t>&lt; 3</w:t>
            </w:r>
          </w:p>
        </w:tc>
      </w:tr>
      <w:tr w:rsidRPr="00D901E5" w:rsidR="0027631B" w:rsidTr="0027631B" w14:paraId="29B66159"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084C0B16" w14:textId="74EC1C9A">
            <w:pPr>
              <w:jc w:val="center"/>
              <w:rPr>
                <w:rFonts w:cs="Arial"/>
                <w:i/>
                <w:iCs/>
              </w:rPr>
            </w:pPr>
            <w:r w:rsidRPr="00D901E5">
              <w:rPr>
                <w:rFonts w:cs="Arial"/>
                <w:i/>
                <w:iCs/>
              </w:rPr>
              <w:t>Bajo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68520955" w14:textId="77777777">
            <w:pPr>
              <w:jc w:val="center"/>
              <w:rPr>
                <w:rFonts w:cs="Arial"/>
                <w:i/>
                <w:iCs/>
              </w:rPr>
            </w:pPr>
            <w:r w:rsidRPr="00D901E5">
              <w:rPr>
                <w:rFonts w:cs="Arial"/>
                <w:i/>
                <w:iCs/>
              </w:rPr>
              <w:t>2</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2E3CE084" w14:textId="77777777">
            <w:pPr>
              <w:jc w:val="center"/>
              <w:rPr>
                <w:rFonts w:cs="Arial"/>
                <w:i/>
                <w:iCs/>
              </w:rPr>
            </w:pPr>
            <w:r w:rsidRPr="00D901E5">
              <w:rPr>
                <w:rFonts w:cs="Arial"/>
                <w:i/>
                <w:iCs/>
              </w:rPr>
              <w:t>3 a 5</w:t>
            </w:r>
          </w:p>
        </w:tc>
      </w:tr>
      <w:tr w:rsidRPr="00D901E5" w:rsidR="0027631B" w:rsidTr="0027631B" w14:paraId="0B480E1A"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54C1533F" w14:textId="77777777">
            <w:pPr>
              <w:jc w:val="center"/>
              <w:rPr>
                <w:rFonts w:cs="Arial"/>
                <w:i/>
                <w:iCs/>
              </w:rPr>
            </w:pPr>
            <w:r w:rsidRPr="00D901E5">
              <w:rPr>
                <w:rFonts w:cs="Arial"/>
                <w:i/>
                <w:iCs/>
              </w:rPr>
              <w:t>Medio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17A36F68" w14:textId="77777777">
            <w:pPr>
              <w:jc w:val="center"/>
              <w:rPr>
                <w:rFonts w:cs="Arial"/>
                <w:i/>
                <w:iCs/>
              </w:rPr>
            </w:pPr>
            <w:r w:rsidRPr="00D901E5">
              <w:rPr>
                <w:rFonts w:cs="Arial"/>
                <w:i/>
                <w:iCs/>
              </w:rPr>
              <w:t>3</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73F5A240" w14:textId="77777777">
            <w:pPr>
              <w:jc w:val="center"/>
              <w:rPr>
                <w:rFonts w:cs="Arial"/>
                <w:i/>
                <w:iCs/>
              </w:rPr>
            </w:pPr>
            <w:r w:rsidRPr="00D901E5">
              <w:rPr>
                <w:rFonts w:cs="Arial"/>
                <w:i/>
                <w:iCs/>
              </w:rPr>
              <w:t>5 a 7</w:t>
            </w:r>
          </w:p>
        </w:tc>
      </w:tr>
      <w:tr w:rsidRPr="00D901E5" w:rsidR="0027631B" w:rsidTr="0027631B" w14:paraId="6100EC7B"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6651A8DA" w14:textId="14E94EE6">
            <w:pPr>
              <w:jc w:val="center"/>
              <w:rPr>
                <w:rFonts w:cs="Arial"/>
                <w:i/>
                <w:iCs/>
              </w:rPr>
            </w:pPr>
            <w:r w:rsidRPr="00D901E5">
              <w:rPr>
                <w:rFonts w:cs="Arial"/>
                <w:i/>
                <w:iCs/>
              </w:rPr>
              <w:t>Alto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65C78FE1" w14:textId="77777777">
            <w:pPr>
              <w:jc w:val="center"/>
              <w:rPr>
                <w:rFonts w:cs="Arial"/>
                <w:i/>
                <w:iCs/>
              </w:rPr>
            </w:pPr>
            <w:r w:rsidRPr="00D901E5">
              <w:rPr>
                <w:rFonts w:cs="Arial"/>
                <w:i/>
                <w:iCs/>
              </w:rPr>
              <w:t>4</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D901E5" w:rsidR="0027631B" w:rsidP="00986565" w:rsidRDefault="0027631B" w14:paraId="33E79F07" w14:textId="77777777">
            <w:pPr>
              <w:jc w:val="center"/>
              <w:rPr>
                <w:rFonts w:cs="Arial"/>
                <w:i/>
                <w:iCs/>
              </w:rPr>
            </w:pPr>
            <w:r w:rsidRPr="00D901E5">
              <w:rPr>
                <w:rFonts w:cs="Arial"/>
                <w:i/>
                <w:iCs/>
              </w:rPr>
              <w:t>7 a 9</w:t>
            </w:r>
          </w:p>
        </w:tc>
      </w:tr>
      <w:tr w:rsidRPr="00D901E5" w:rsidR="0027631B" w:rsidTr="0027631B" w14:paraId="0C752B8E" w14:textId="77777777">
        <w:tblPrEx>
          <w:tblCellMar>
            <w:top w:w="0" w:type="dxa"/>
            <w:bottom w:w="0" w:type="dxa"/>
          </w:tblCellMar>
        </w:tblPrEx>
        <w:trPr>
          <w:jc w:val="center"/>
        </w:trPr>
        <w:tc>
          <w:tcPr>
            <w:tcW w:w="216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27631B" w:rsidR="0027631B" w:rsidP="00986565" w:rsidRDefault="0027631B" w14:paraId="7B7D0A10" w14:textId="6D732815">
            <w:pPr>
              <w:jc w:val="center"/>
              <w:rPr>
                <w:rFonts w:cs="Arial"/>
                <w:i/>
                <w:iCs/>
                <w:color w:val="000000" w:themeColor="text1"/>
              </w:rPr>
            </w:pPr>
            <w:r>
              <w:rPr>
                <w:rFonts w:cs="Arial"/>
                <w:i/>
                <w:iCs/>
                <w:color w:val="000000" w:themeColor="text1"/>
              </w:rPr>
              <w:t xml:space="preserve">Muy </w:t>
            </w:r>
            <w:r w:rsidRPr="0027631B">
              <w:rPr>
                <w:rFonts w:cs="Arial"/>
                <w:i/>
                <w:iCs/>
                <w:color w:val="000000" w:themeColor="text1"/>
              </w:rPr>
              <w:t>Alto</w:t>
            </w:r>
          </w:p>
        </w:tc>
        <w:tc>
          <w:tcPr>
            <w:tcW w:w="144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27631B" w:rsidR="0027631B" w:rsidP="00986565" w:rsidRDefault="0027631B" w14:paraId="06F810C9" w14:textId="77777777">
            <w:pPr>
              <w:jc w:val="center"/>
              <w:rPr>
                <w:rFonts w:cs="Arial"/>
                <w:i/>
                <w:iCs/>
                <w:color w:val="000000" w:themeColor="text1"/>
              </w:rPr>
            </w:pPr>
            <w:r w:rsidRPr="0027631B">
              <w:rPr>
                <w:rFonts w:cs="Arial"/>
                <w:i/>
                <w:iCs/>
                <w:color w:val="000000" w:themeColor="text1"/>
              </w:rPr>
              <w:t>5</w:t>
            </w:r>
          </w:p>
        </w:tc>
        <w:tc>
          <w:tcPr>
            <w:tcW w:w="2880" w:type="dxa"/>
            <w:tcBorders>
              <w:top w:val="single" w:color="808080" w:sz="1" w:space="0"/>
              <w:left w:val="single" w:color="808080" w:sz="1" w:space="0"/>
              <w:bottom w:val="single" w:color="808080" w:sz="1" w:space="0"/>
              <w:right w:val="single" w:color="808080" w:sz="1" w:space="0"/>
            </w:tcBorders>
            <w:tcMar>
              <w:top w:w="80" w:type="dxa"/>
              <w:left w:w="120" w:type="dxa"/>
              <w:bottom w:w="80" w:type="dxa"/>
              <w:right w:w="120" w:type="dxa"/>
            </w:tcMar>
          </w:tcPr>
          <w:p w:rsidRPr="0027631B" w:rsidR="0027631B" w:rsidP="00986565" w:rsidRDefault="0027631B" w14:paraId="75A8A3FE" w14:textId="77777777">
            <w:pPr>
              <w:jc w:val="center"/>
              <w:rPr>
                <w:rFonts w:cs="Arial"/>
                <w:i/>
                <w:iCs/>
                <w:color w:val="000000" w:themeColor="text1"/>
              </w:rPr>
            </w:pPr>
            <w:r w:rsidRPr="0027631B">
              <w:rPr>
                <w:rFonts w:cs="Arial"/>
                <w:i/>
                <w:iCs/>
                <w:color w:val="000000" w:themeColor="text1"/>
              </w:rPr>
              <w:t>&gt; 9</w:t>
            </w:r>
          </w:p>
        </w:tc>
      </w:tr>
    </w:tbl>
    <w:p w:rsidRPr="0027631B" w:rsidR="00D901E5" w:rsidP="00D901E5" w:rsidRDefault="00D901E5" w14:paraId="0614A3E2" w14:textId="77777777">
      <w:pPr>
        <w:spacing w:before="80" w:after="240"/>
        <w:jc w:val="center"/>
        <w:rPr>
          <w:rFonts w:cs="Arial"/>
          <w:i/>
          <w:iCs/>
          <w:sz w:val="16"/>
          <w:szCs w:val="16"/>
        </w:rPr>
      </w:pPr>
      <w:r w:rsidRPr="0027631B">
        <w:rPr>
          <w:rFonts w:cs="Arial"/>
          <w:i/>
          <w:iCs/>
          <w:sz w:val="16"/>
          <w:szCs w:val="16"/>
        </w:rPr>
        <w:t>Fuente: elaboración propia con base en rangos nacionales del Global Wind Atlas (Davis et al., 2021).</w:t>
      </w:r>
    </w:p>
    <w:p w:rsidR="00D901E5" w:rsidP="00DE59E8" w:rsidRDefault="00D901E5" w14:paraId="60DFB88A" w14:textId="65B2E861">
      <w:pPr>
        <w:pStyle w:val="Ttulo3"/>
        <w:numPr>
          <w:ilvl w:val="2"/>
          <w:numId w:val="5"/>
        </w:numPr>
      </w:pPr>
      <w:bookmarkStart w:name="_Toc227825075" w:id="56"/>
      <w:r w:rsidRPr="00D901E5">
        <w:t>Peso asignado dentro del modelo multicriterio</w:t>
      </w:r>
      <w:bookmarkEnd w:id="56"/>
    </w:p>
    <w:p w:rsidRPr="00DE59E8" w:rsidR="00DE59E8" w:rsidP="00DE59E8" w:rsidRDefault="00DE59E8" w14:paraId="106C286A" w14:textId="77777777">
      <w:pPr>
        <w:rPr>
          <w:lang w:val="es-ES_tradnl"/>
        </w:rPr>
      </w:pPr>
    </w:p>
    <w:p w:rsidRPr="00D901E5" w:rsidR="00D901E5" w:rsidP="00D901E5" w:rsidRDefault="00D901E5" w14:paraId="01B7831E" w14:textId="77777777">
      <w:pPr>
        <w:spacing w:after="160" w:line="300" w:lineRule="auto"/>
        <w:jc w:val="both"/>
        <w:rPr>
          <w:rFonts w:cs="Arial"/>
          <w:i/>
          <w:iCs/>
        </w:rPr>
      </w:pPr>
      <w:r w:rsidRPr="00D901E5">
        <w:rPr>
          <w:rFonts w:cs="Arial"/>
          <w:i/>
          <w:iCs/>
        </w:rPr>
        <w:t>La variable de velocidad del viento a 100 metros de altura constituye el indicador único del componente de Oferta Energética para el cálculo del Potencial Territorial Eólico, con un peso del 31% del total del modelo. Esta ponderación resulta marginalmente inferior a la asignada al recurso solar (34%) debido a que, si bien la velocidad del viento es el factor determinante de la producción eólica, la densidad del recurso en la jurisdicción es comparativamente menor, por lo que se redistribuyeron puntos porcentuales hacia los componentes de Demanda Social (21%) y Gobernanza (11%), los cuales adquieren mayor relevancia en un contexto de recurso marginal donde las tecnologías de baja velocidad y los esquemas asociativos son los mecanismos que permiten materializar el aprovechamiento.</w:t>
      </w:r>
    </w:p>
    <w:p w:rsidR="00D901E5" w:rsidP="00DE59E8" w:rsidRDefault="00D901E5" w14:paraId="782DC879" w14:textId="00889C4B">
      <w:pPr>
        <w:pStyle w:val="Ttulo3"/>
        <w:numPr>
          <w:ilvl w:val="2"/>
          <w:numId w:val="5"/>
        </w:numPr>
      </w:pPr>
      <w:bookmarkStart w:name="_Toc227825076" w:id="57"/>
      <w:r w:rsidRPr="00D901E5">
        <w:t>Análisis de resultados cartográficos</w:t>
      </w:r>
      <w:bookmarkEnd w:id="57"/>
    </w:p>
    <w:p w:rsidRPr="00DE59E8" w:rsidR="00DE59E8" w:rsidP="00DE59E8" w:rsidRDefault="00DE59E8" w14:paraId="27DE39EE" w14:textId="77777777">
      <w:pPr>
        <w:rPr>
          <w:lang w:val="es-ES_tradnl"/>
        </w:rPr>
      </w:pPr>
    </w:p>
    <w:p w:rsidRPr="00D901E5" w:rsidR="00D901E5" w:rsidP="00D901E5" w:rsidRDefault="00D901E5" w14:paraId="0F70BB1B" w14:textId="77777777">
      <w:pPr>
        <w:spacing w:after="160" w:line="300" w:lineRule="auto"/>
        <w:jc w:val="both"/>
        <w:rPr>
          <w:rFonts w:cs="Arial"/>
          <w:i/>
          <w:iCs/>
        </w:rPr>
      </w:pPr>
      <w:r w:rsidRPr="00D901E5">
        <w:rPr>
          <w:rFonts w:cs="Arial"/>
          <w:i/>
          <w:iCs/>
        </w:rPr>
        <w:t>El análisis espacial del recurso eólico en la jurisdicción CAR confirma que la velocidad del viento presenta valores mayoritariamente bajos (niveles 1 y 2 del modelo), con una distribución homogénea en las zonas planas del centro del territorio, particularmente en la Sabana de Bogotá y los valles intramontanos. Sin embargo, se identifican ubicaciones puntuales donde el recurso alcanza valores técnicamente aprovechables, concentradas principalmente en tres corredores.</w:t>
      </w:r>
    </w:p>
    <w:p w:rsidRPr="00D901E5" w:rsidR="00D901E5" w:rsidP="00D901E5" w:rsidRDefault="00D901E5" w14:paraId="72C6A9A3" w14:textId="77777777">
      <w:pPr>
        <w:spacing w:after="160" w:line="300" w:lineRule="auto"/>
        <w:jc w:val="both"/>
        <w:rPr>
          <w:rFonts w:cs="Arial"/>
          <w:i/>
          <w:iCs/>
        </w:rPr>
      </w:pPr>
      <w:r w:rsidRPr="00D901E5">
        <w:rPr>
          <w:rFonts w:cs="Arial"/>
          <w:i/>
          <w:iCs/>
        </w:rPr>
        <w:t>El primer corredor se ubica en la franja oriental de la jurisdicción, en el sector limítrofe entre Cundinamarca y Boyacá, donde la orografía de la Cordillera Oriental genera aceleraciones topográficas que elevan la velocidad media del viento a rangos medios y medios altos. El segundo corredor corresponde a las zonas de cresta en la provincia del Gualivá y sectores aledaños a Zipaquirá, donde los efectos de crestas montañosas y canalización de flujos producen nichos de aprovechamiento puntual. El tercer corredor se presenta en el sur del territorio, en zonas de transición hacia el piedemonte llanero, donde la interacción entre las masas de aire andinas y las corrientes de los Llanos Orientales genera velocidades superiores al promedio regional.</w:t>
      </w:r>
    </w:p>
    <w:p w:rsidRPr="00D901E5" w:rsidR="00505BD5" w:rsidP="00D901E5" w:rsidRDefault="00D901E5" w14:paraId="612A2004" w14:textId="4A66C036">
      <w:pPr>
        <w:rPr>
          <w:rFonts w:cs="Arial"/>
          <w:i/>
          <w:iCs/>
        </w:rPr>
      </w:pPr>
      <w:r w:rsidRPr="00D901E5">
        <w:rPr>
          <w:rFonts w:cs="Arial"/>
          <w:i/>
          <w:iCs/>
        </w:rPr>
        <w:t>Si bien estas zonas no alcanzan la escala del recurso presente en La Guajira, estudios recientes sobre aerogeneradores de baja velocidad (Taleb y Hijleh, 2021; Torres et al., 2020) demuestran que en rangos de 3 a 5 m/s es técnicamente viable la implementación de soluciones de autogeneración colectiva mediante tecnologías optimizadas con palas de mayor diámetro o sistemas de control activo de flujo. Este hallazgo cobra especial relevancia en el marco regulatorio colombiano vigente, toda vez que la Resolución CREG 101 072 de 2025 habilita la creación de comunidades energéticas eólicas rentables en territorios con recurso marginal, siempre que exista demanda social asociativa y viabilidad de uso del suelo. En consecuencia, los corredores identificados en la jurisdicción CAR constituyen nichos de oportunidad para la descentralización de la generación eólica en zonas tradicionalmente consideradas inviables</w:t>
      </w:r>
    </w:p>
    <w:p w:rsidRPr="00F175C8" w:rsidR="00505BD5" w:rsidP="00505BD5" w:rsidRDefault="00505BD5" w14:paraId="281B2068" w14:textId="77777777"/>
    <w:p w:rsidRPr="00F175C8" w:rsidR="00505BD5" w:rsidP="008212AF" w:rsidRDefault="00505BD5" w14:paraId="33B6FF49" w14:textId="4DC183A7">
      <w:pPr>
        <w:pStyle w:val="Ttulo2"/>
        <w:numPr>
          <w:ilvl w:val="1"/>
          <w:numId w:val="5"/>
        </w:numPr>
      </w:pPr>
      <w:bookmarkStart w:name="_Toc226474081" w:id="58"/>
      <w:r>
        <w:t>P</w:t>
      </w:r>
      <w:r w:rsidRPr="00F175C8">
        <w:t xml:space="preserve">otencial </w:t>
      </w:r>
      <w:r>
        <w:t>biomasa</w:t>
      </w:r>
      <w:r w:rsidRPr="00F175C8">
        <w:t>.</w:t>
      </w:r>
      <w:bookmarkEnd w:id="58"/>
    </w:p>
    <w:p w:rsidRPr="00F711C2" w:rsidR="00505BD5" w:rsidP="00505BD5" w:rsidRDefault="00505BD5" w14:paraId="0E6C74A1" w14:textId="77777777">
      <w:pPr>
        <w:pStyle w:val="Prrafodelista"/>
        <w:rPr>
          <w:rFonts w:ascii="Arial" w:hAnsi="Arial" w:cs="Arial"/>
          <w:b/>
          <w:bdr w:val="nil"/>
        </w:rPr>
      </w:pPr>
    </w:p>
    <w:p w:rsidR="00505BD5" w:rsidP="00505BD5" w:rsidRDefault="00505BD5" w14:paraId="71C3078C" w14:textId="77777777">
      <w:pPr>
        <w:rPr>
          <w:rFonts w:cs="Arial"/>
          <w:b/>
          <w:bdr w:val="nil"/>
        </w:rPr>
      </w:pPr>
    </w:p>
    <w:p w:rsidRPr="00F175C8" w:rsidR="00505BD5" w:rsidP="008212AF" w:rsidRDefault="00505BD5" w14:paraId="62057580" w14:textId="1AFBE44D">
      <w:pPr>
        <w:pStyle w:val="Ttulo2"/>
        <w:numPr>
          <w:ilvl w:val="1"/>
          <w:numId w:val="5"/>
        </w:numPr>
      </w:pPr>
      <w:bookmarkStart w:name="_Toc226474082" w:id="59"/>
      <w:r>
        <w:t>Generación de residuos sólidos</w:t>
      </w:r>
      <w:r w:rsidRPr="00F175C8">
        <w:t>.</w:t>
      </w:r>
      <w:bookmarkEnd w:id="59"/>
    </w:p>
    <w:p w:rsidR="00505BD5" w:rsidP="00505BD5" w:rsidRDefault="00505BD5" w14:paraId="0679A238" w14:textId="77777777">
      <w:pPr>
        <w:rPr>
          <w:rFonts w:cs="Arial"/>
          <w:b/>
          <w:bdr w:val="nil"/>
        </w:rPr>
      </w:pPr>
    </w:p>
    <w:p w:rsidR="00505BD5" w:rsidP="00505BD5" w:rsidRDefault="00505BD5" w14:paraId="0350F558" w14:textId="77777777">
      <w:pPr>
        <w:rPr>
          <w:rFonts w:cs="Arial"/>
          <w:b/>
          <w:bdr w:val="nil"/>
        </w:rPr>
      </w:pPr>
    </w:p>
    <w:p w:rsidR="00505BD5" w:rsidP="00505BD5" w:rsidRDefault="00505BD5" w14:paraId="53E0F0E2" w14:textId="77777777">
      <w:pPr>
        <w:rPr>
          <w:rFonts w:cs="Arial"/>
          <w:b/>
          <w:bdr w:val="nil"/>
        </w:rPr>
      </w:pPr>
    </w:p>
    <w:p w:rsidR="00505BD5" w:rsidP="00505BD5" w:rsidRDefault="00505BD5" w14:paraId="7785E59E" w14:textId="77777777">
      <w:pPr>
        <w:rPr>
          <w:rFonts w:cs="Arial"/>
          <w:b/>
          <w:bdr w:val="nil"/>
        </w:rPr>
      </w:pPr>
    </w:p>
    <w:p w:rsidR="00505BD5" w:rsidP="00DB48F2" w:rsidRDefault="00505BD5" w14:paraId="66C6D53C" w14:textId="77777777">
      <w:pPr>
        <w:pStyle w:val="Ttulo1"/>
        <w:numPr>
          <w:ilvl w:val="0"/>
          <w:numId w:val="13"/>
        </w:numPr>
        <w:rPr>
          <w:bdr w:val="nil"/>
        </w:rPr>
      </w:pPr>
      <w:bookmarkStart w:name="_Toc226474083" w:id="60"/>
      <w:r w:rsidRPr="00560D9B">
        <w:rPr>
          <w:bdr w:val="nil"/>
        </w:rPr>
        <w:t>PROSPECTICA TECNOLÓGICA</w:t>
      </w:r>
      <w:r>
        <w:rPr>
          <w:bdr w:val="nil"/>
        </w:rPr>
        <w:t xml:space="preserve"> POR ENERGÍA/RESIDUO</w:t>
      </w:r>
      <w:bookmarkEnd w:id="60"/>
    </w:p>
    <w:p w:rsidRPr="00BA7123" w:rsidR="00BA7123" w:rsidP="00BA7123" w:rsidRDefault="00BA7123" w14:paraId="2059EEFA" w14:textId="77777777"/>
    <w:p w:rsidR="00505BD5" w:rsidP="00505BD5" w:rsidRDefault="00505BD5" w14:paraId="74EF3BEE" w14:textId="77777777">
      <w:pPr>
        <w:rPr>
          <w:rFonts w:cs="Arial"/>
          <w:bCs/>
          <w:bdr w:val="nil"/>
        </w:rPr>
      </w:pPr>
      <w:r>
        <w:rPr>
          <w:rFonts w:cs="Arial"/>
          <w:bCs/>
          <w:bdr w:val="nil"/>
          <w:lang w:val="es-CO"/>
        </w:rPr>
        <w:t xml:space="preserve">Con la información del inventarío tecnológico recopilado en la prospectiva tecnológica en este capítulo se agrupan dichas </w:t>
      </w:r>
      <w:r>
        <w:rPr>
          <w:rFonts w:cs="Arial"/>
          <w:bCs/>
          <w:bdr w:val="nil"/>
        </w:rPr>
        <w:t>tecnologías por tipo de energía que utiliza o residuo que aprovechara para la gestión en otro producto de valor en la economía circular.</w:t>
      </w:r>
    </w:p>
    <w:p w:rsidR="00505BD5" w:rsidP="00505BD5" w:rsidRDefault="00505BD5" w14:paraId="18DB1133" w14:textId="77777777">
      <w:pPr>
        <w:rPr>
          <w:rFonts w:cs="Arial"/>
          <w:bCs/>
          <w:bdr w:val="nil"/>
        </w:rPr>
      </w:pPr>
    </w:p>
    <w:p w:rsidRPr="004F32C3" w:rsidR="00505BD5" w:rsidP="008212AF" w:rsidRDefault="00505BD5" w14:paraId="272F8F32" w14:textId="35319D4D">
      <w:pPr>
        <w:pStyle w:val="Ttulo2"/>
        <w:numPr>
          <w:ilvl w:val="1"/>
          <w:numId w:val="5"/>
        </w:numPr>
      </w:pPr>
      <w:bookmarkStart w:name="_Toc226474084" w:id="61"/>
      <w:r w:rsidRPr="004F32C3">
        <w:t>Tecnología aprovechamiento solar</w:t>
      </w:r>
      <w:bookmarkEnd w:id="61"/>
    </w:p>
    <w:p w:rsidR="00505BD5" w:rsidP="00505BD5" w:rsidRDefault="00505BD5" w14:paraId="66953772" w14:textId="77777777"/>
    <w:p w:rsidR="00505BD5" w:rsidP="00505BD5" w:rsidRDefault="00505BD5" w14:paraId="057CF8CB" w14:textId="77777777"/>
    <w:p w:rsidR="00505BD5" w:rsidP="00505BD5" w:rsidRDefault="00505BD5" w14:paraId="26613833" w14:textId="77777777"/>
    <w:p w:rsidR="00505BD5" w:rsidP="00505BD5" w:rsidRDefault="00505BD5" w14:paraId="7AB5B5B2" w14:textId="77777777"/>
    <w:p w:rsidRPr="004F32C3" w:rsidR="00505BD5" w:rsidP="008212AF" w:rsidRDefault="00505BD5" w14:paraId="28085E35" w14:textId="4B6C5A74">
      <w:pPr>
        <w:pStyle w:val="Ttulo2"/>
        <w:numPr>
          <w:ilvl w:val="1"/>
          <w:numId w:val="5"/>
        </w:numPr>
      </w:pPr>
      <w:bookmarkStart w:name="_Toc226474085" w:id="62"/>
      <w:r w:rsidRPr="004F32C3">
        <w:t>Tecnología aprovechamiento hidráulico</w:t>
      </w:r>
      <w:bookmarkEnd w:id="62"/>
    </w:p>
    <w:p w:rsidR="00505BD5" w:rsidP="00505BD5" w:rsidRDefault="00505BD5" w14:paraId="6412EA7F" w14:textId="77777777"/>
    <w:p w:rsidR="00505BD5" w:rsidP="00505BD5" w:rsidRDefault="00505BD5" w14:paraId="44BB02C5" w14:textId="77777777"/>
    <w:p w:rsidR="00505BD5" w:rsidP="00505BD5" w:rsidRDefault="00505BD5" w14:paraId="55662A57" w14:textId="77777777"/>
    <w:p w:rsidR="00505BD5" w:rsidP="00505BD5" w:rsidRDefault="00505BD5" w14:paraId="4B731F3A" w14:textId="77777777"/>
    <w:p w:rsidRPr="004F32C3" w:rsidR="00505BD5" w:rsidP="008212AF" w:rsidRDefault="00505BD5" w14:paraId="1A81C2D3" w14:textId="16D6F8EC">
      <w:pPr>
        <w:pStyle w:val="Ttulo2"/>
        <w:numPr>
          <w:ilvl w:val="1"/>
          <w:numId w:val="5"/>
        </w:numPr>
      </w:pPr>
      <w:bookmarkStart w:name="_Toc226474086" w:id="63"/>
      <w:r w:rsidRPr="004F32C3">
        <w:t>Tecnología aprovechamiento eólico</w:t>
      </w:r>
      <w:bookmarkEnd w:id="63"/>
    </w:p>
    <w:p w:rsidRPr="004F32C3" w:rsidR="00505BD5" w:rsidP="00505BD5" w:rsidRDefault="00505BD5" w14:paraId="7F1BC874" w14:textId="77777777"/>
    <w:p w:rsidRPr="004F32C3" w:rsidR="00505BD5" w:rsidP="00505BD5" w:rsidRDefault="00505BD5" w14:paraId="67E605FF" w14:textId="77777777"/>
    <w:p w:rsidR="00505BD5" w:rsidP="00505BD5" w:rsidRDefault="00505BD5" w14:paraId="7E80EB37" w14:textId="77777777">
      <w:pPr>
        <w:rPr>
          <w:rFonts w:cs="Arial"/>
          <w:b/>
          <w:bdr w:val="nil"/>
        </w:rPr>
      </w:pPr>
    </w:p>
    <w:p w:rsidR="00505BD5" w:rsidP="00505BD5" w:rsidRDefault="00505BD5" w14:paraId="32CC862E" w14:textId="77777777">
      <w:pPr>
        <w:rPr>
          <w:rFonts w:cs="Arial"/>
          <w:b/>
          <w:bdr w:val="nil"/>
        </w:rPr>
      </w:pPr>
    </w:p>
    <w:p w:rsidRPr="004F32C3" w:rsidR="00505BD5" w:rsidP="008212AF" w:rsidRDefault="00505BD5" w14:paraId="6B446D72" w14:textId="501834F9">
      <w:pPr>
        <w:pStyle w:val="Ttulo2"/>
        <w:numPr>
          <w:ilvl w:val="1"/>
          <w:numId w:val="5"/>
        </w:numPr>
      </w:pPr>
      <w:bookmarkStart w:name="_Toc226474087" w:id="64"/>
      <w:r w:rsidRPr="004F32C3">
        <w:t xml:space="preserve">Tecnología aprovechamiento </w:t>
      </w:r>
      <w:r>
        <w:t>biomasa para energía</w:t>
      </w:r>
      <w:bookmarkEnd w:id="64"/>
    </w:p>
    <w:p w:rsidR="00505BD5" w:rsidP="00505BD5" w:rsidRDefault="00505BD5" w14:paraId="3B27AD58" w14:textId="77777777">
      <w:pPr>
        <w:rPr>
          <w:rFonts w:cs="Arial"/>
          <w:b/>
          <w:bdr w:val="nil"/>
        </w:rPr>
      </w:pPr>
    </w:p>
    <w:p w:rsidR="00505BD5" w:rsidP="00505BD5" w:rsidRDefault="00505BD5" w14:paraId="7C31D76A" w14:textId="77777777">
      <w:pPr>
        <w:rPr>
          <w:rFonts w:cs="Arial"/>
          <w:b/>
          <w:bdr w:val="nil"/>
        </w:rPr>
      </w:pPr>
    </w:p>
    <w:p w:rsidR="00505BD5" w:rsidP="00505BD5" w:rsidRDefault="00505BD5" w14:paraId="1F220488" w14:textId="77777777">
      <w:pPr>
        <w:rPr>
          <w:rFonts w:cs="Arial"/>
          <w:b/>
          <w:bdr w:val="nil"/>
        </w:rPr>
      </w:pPr>
    </w:p>
    <w:p w:rsidRPr="004F32C3" w:rsidR="00505BD5" w:rsidP="008212AF" w:rsidRDefault="00505BD5" w14:paraId="7714952B" w14:textId="4BB519FC">
      <w:pPr>
        <w:pStyle w:val="Ttulo2"/>
        <w:numPr>
          <w:ilvl w:val="1"/>
          <w:numId w:val="5"/>
        </w:numPr>
      </w:pPr>
      <w:bookmarkStart w:name="_Toc226474088" w:id="65"/>
      <w:r w:rsidRPr="004F32C3">
        <w:t xml:space="preserve">Tecnología aprovechamiento </w:t>
      </w:r>
      <w:r>
        <w:t>residuos sólidos</w:t>
      </w:r>
      <w:bookmarkEnd w:id="65"/>
    </w:p>
    <w:p w:rsidR="00505BD5" w:rsidP="00505BD5" w:rsidRDefault="00505BD5" w14:paraId="6BAB8290" w14:textId="77777777">
      <w:pPr>
        <w:rPr>
          <w:rFonts w:cs="Arial"/>
          <w:b/>
          <w:bdr w:val="nil"/>
        </w:rPr>
      </w:pPr>
    </w:p>
    <w:p w:rsidR="00505BD5" w:rsidP="00505BD5" w:rsidRDefault="00505BD5" w14:paraId="2DBCB68A" w14:textId="77777777">
      <w:pPr>
        <w:rPr>
          <w:rFonts w:cs="Arial"/>
          <w:b/>
          <w:bdr w:val="nil"/>
        </w:rPr>
      </w:pPr>
    </w:p>
    <w:p w:rsidR="00505BD5" w:rsidP="00505BD5" w:rsidRDefault="00505BD5" w14:paraId="3BB39916" w14:textId="77777777">
      <w:pPr>
        <w:rPr>
          <w:rFonts w:cs="Arial"/>
          <w:b/>
          <w:bdr w:val="nil"/>
        </w:rPr>
      </w:pPr>
    </w:p>
    <w:p w:rsidR="00505BD5" w:rsidP="00DB48F2" w:rsidRDefault="00505BD5" w14:paraId="7404A95F" w14:textId="77777777">
      <w:pPr>
        <w:pStyle w:val="Ttulo1"/>
        <w:numPr>
          <w:ilvl w:val="0"/>
          <w:numId w:val="13"/>
        </w:numPr>
        <w:rPr>
          <w:bdr w:val="nil"/>
        </w:rPr>
      </w:pPr>
      <w:bookmarkStart w:name="_Toc226474089" w:id="66"/>
      <w:r>
        <w:rPr>
          <w:bdr w:val="nil"/>
        </w:rPr>
        <w:t>EVALUACIÓN TECNOLÓGICA MULTICRITERIO</w:t>
      </w:r>
      <w:bookmarkEnd w:id="66"/>
    </w:p>
    <w:p w:rsidRPr="00BA7123" w:rsidR="00BA7123" w:rsidP="00BA7123" w:rsidRDefault="00BA7123" w14:paraId="5D834C16" w14:textId="77777777"/>
    <w:p w:rsidR="00505BD5" w:rsidP="00505BD5" w:rsidRDefault="00505BD5" w14:paraId="71E28D2E" w14:textId="77777777">
      <w:pPr>
        <w:rPr>
          <w:bdr w:val="nil"/>
        </w:rPr>
      </w:pPr>
      <w:r>
        <w:rPr>
          <w:bdr w:val="nil"/>
        </w:rPr>
        <w:t>Para evaluar de manera cuantitativa las tecnologías que se presentaron en el capítulo de la prospectiva tecnológica se presentan los siguientes criterios para realizar la evaluación de cada una de las tecnologías que se basan en los siguientes criterios y la que se ha denominado evaluación Tecnológica Multicriterio.</w:t>
      </w:r>
    </w:p>
    <w:p w:rsidR="00505BD5" w:rsidP="00505BD5" w:rsidRDefault="00505BD5" w14:paraId="1B4F1EAA" w14:textId="77777777">
      <w:pPr>
        <w:rPr>
          <w:bdr w:val="nil"/>
        </w:rPr>
      </w:pPr>
    </w:p>
    <w:tbl>
      <w:tblPr>
        <w:tblStyle w:val="Tablaconcuadrcula"/>
        <w:tblW w:w="0" w:type="auto"/>
        <w:tblLook w:val="04A0" w:firstRow="1" w:lastRow="0" w:firstColumn="1" w:lastColumn="0" w:noHBand="0" w:noVBand="1"/>
      </w:tblPr>
      <w:tblGrid>
        <w:gridCol w:w="1304"/>
        <w:gridCol w:w="1247"/>
        <w:gridCol w:w="1455"/>
        <w:gridCol w:w="1349"/>
        <w:gridCol w:w="1427"/>
        <w:gridCol w:w="1307"/>
        <w:gridCol w:w="1307"/>
      </w:tblGrid>
      <w:tr w:rsidRPr="006A6168" w:rsidR="00505BD5" w:rsidTr="00E802E6" w14:paraId="5714AB7D" w14:textId="77777777">
        <w:tc>
          <w:tcPr>
            <w:tcW w:w="1389" w:type="dxa"/>
          </w:tcPr>
          <w:p w:rsidRPr="006A6168" w:rsidR="00505BD5" w:rsidP="00E802E6" w:rsidRDefault="00505BD5" w14:paraId="45582A76" w14:textId="77777777">
            <w:pPr>
              <w:rPr>
                <w:b/>
                <w:bCs/>
                <w:sz w:val="18"/>
                <w:szCs w:val="18"/>
                <w:bdr w:val="nil"/>
              </w:rPr>
            </w:pPr>
            <w:r w:rsidRPr="006A6168">
              <w:rPr>
                <w:b/>
                <w:bCs/>
                <w:sz w:val="18"/>
                <w:szCs w:val="18"/>
                <w:bdr w:val="nil"/>
              </w:rPr>
              <w:t>Fuente de la tecnología</w:t>
            </w:r>
          </w:p>
        </w:tc>
        <w:tc>
          <w:tcPr>
            <w:tcW w:w="1315" w:type="dxa"/>
          </w:tcPr>
          <w:p w:rsidRPr="006A6168" w:rsidR="00505BD5" w:rsidP="00E802E6" w:rsidRDefault="00505BD5" w14:paraId="6261CE60" w14:textId="77777777">
            <w:pPr>
              <w:rPr>
                <w:b/>
                <w:bCs/>
                <w:sz w:val="18"/>
                <w:szCs w:val="18"/>
                <w:bdr w:val="nil"/>
              </w:rPr>
            </w:pPr>
            <w:r w:rsidRPr="006A6168">
              <w:rPr>
                <w:b/>
                <w:bCs/>
                <w:sz w:val="18"/>
                <w:szCs w:val="18"/>
                <w:bdr w:val="nil"/>
              </w:rPr>
              <w:t>Escala de aplicación</w:t>
            </w:r>
          </w:p>
        </w:tc>
        <w:tc>
          <w:tcPr>
            <w:tcW w:w="1463" w:type="dxa"/>
          </w:tcPr>
          <w:p w:rsidRPr="006A6168" w:rsidR="00505BD5" w:rsidP="00E802E6" w:rsidRDefault="00505BD5" w14:paraId="5D372D16" w14:textId="77777777">
            <w:pPr>
              <w:rPr>
                <w:b/>
                <w:bCs/>
                <w:sz w:val="18"/>
                <w:szCs w:val="18"/>
                <w:bdr w:val="nil"/>
              </w:rPr>
            </w:pPr>
            <w:r w:rsidRPr="006A6168">
              <w:rPr>
                <w:b/>
                <w:bCs/>
                <w:sz w:val="18"/>
                <w:szCs w:val="18"/>
                <w:bdr w:val="nil"/>
              </w:rPr>
              <w:t>Riesgos y limitaciones (tecnológicas)</w:t>
            </w:r>
          </w:p>
        </w:tc>
        <w:tc>
          <w:tcPr>
            <w:tcW w:w="1390" w:type="dxa"/>
          </w:tcPr>
          <w:p w:rsidRPr="006A6168" w:rsidR="00505BD5" w:rsidP="00E802E6" w:rsidRDefault="00505BD5" w14:paraId="28C99AA2" w14:textId="77777777">
            <w:pPr>
              <w:rPr>
                <w:b/>
                <w:bCs/>
                <w:sz w:val="18"/>
                <w:szCs w:val="18"/>
                <w:bdr w:val="nil"/>
              </w:rPr>
            </w:pPr>
            <w:r w:rsidRPr="006A6168">
              <w:rPr>
                <w:b/>
                <w:bCs/>
                <w:sz w:val="18"/>
                <w:szCs w:val="18"/>
                <w:bdr w:val="nil"/>
              </w:rPr>
              <w:t>Riesgos y limitaciones ambientales</w:t>
            </w:r>
          </w:p>
        </w:tc>
        <w:tc>
          <w:tcPr>
            <w:tcW w:w="1337" w:type="dxa"/>
          </w:tcPr>
          <w:p w:rsidRPr="006A6168" w:rsidR="00505BD5" w:rsidP="00E802E6" w:rsidRDefault="00505BD5" w14:paraId="593DF312" w14:textId="77777777">
            <w:pPr>
              <w:rPr>
                <w:b/>
                <w:bCs/>
                <w:sz w:val="18"/>
                <w:szCs w:val="18"/>
                <w:bdr w:val="nil"/>
              </w:rPr>
            </w:pPr>
            <w:r w:rsidRPr="006A6168">
              <w:rPr>
                <w:b/>
                <w:bCs/>
                <w:sz w:val="18"/>
                <w:szCs w:val="18"/>
                <w:bdr w:val="nil"/>
              </w:rPr>
              <w:t>Marco Normativo aplicable</w:t>
            </w:r>
          </w:p>
        </w:tc>
        <w:tc>
          <w:tcPr>
            <w:tcW w:w="1253" w:type="dxa"/>
          </w:tcPr>
          <w:p w:rsidRPr="006A6168" w:rsidR="00505BD5" w:rsidP="00E802E6" w:rsidRDefault="00505BD5" w14:paraId="38A2D88D" w14:textId="77777777">
            <w:pPr>
              <w:rPr>
                <w:b/>
                <w:bCs/>
                <w:sz w:val="18"/>
                <w:szCs w:val="18"/>
                <w:bdr w:val="nil"/>
              </w:rPr>
            </w:pPr>
            <w:r w:rsidRPr="006A6168">
              <w:rPr>
                <w:b/>
                <w:bCs/>
                <w:sz w:val="18"/>
                <w:szCs w:val="18"/>
                <w:bdr w:val="nil"/>
              </w:rPr>
              <w:t>Nivel de madurez</w:t>
            </w:r>
          </w:p>
        </w:tc>
        <w:tc>
          <w:tcPr>
            <w:tcW w:w="1249" w:type="dxa"/>
          </w:tcPr>
          <w:p w:rsidRPr="006A6168" w:rsidR="00505BD5" w:rsidP="00E802E6" w:rsidRDefault="00505BD5" w14:paraId="5A5A58FC" w14:textId="77777777">
            <w:pPr>
              <w:rPr>
                <w:b/>
                <w:bCs/>
                <w:sz w:val="18"/>
                <w:szCs w:val="18"/>
                <w:bdr w:val="nil"/>
              </w:rPr>
            </w:pPr>
            <w:r w:rsidRPr="006A6168">
              <w:rPr>
                <w:b/>
                <w:bCs/>
                <w:sz w:val="18"/>
                <w:szCs w:val="18"/>
                <w:bdr w:val="nil"/>
              </w:rPr>
              <w:t>Condición de aplicabilidad</w:t>
            </w:r>
          </w:p>
        </w:tc>
      </w:tr>
      <w:tr w:rsidRPr="006A6168" w:rsidR="00505BD5" w:rsidTr="00E802E6" w14:paraId="2D079733" w14:textId="77777777">
        <w:tc>
          <w:tcPr>
            <w:tcW w:w="1389" w:type="dxa"/>
          </w:tcPr>
          <w:p w:rsidRPr="006A6168" w:rsidR="00505BD5" w:rsidP="00E802E6" w:rsidRDefault="00505BD5" w14:paraId="4F03C27C" w14:textId="77777777">
            <w:pPr>
              <w:rPr>
                <w:sz w:val="18"/>
                <w:szCs w:val="18"/>
                <w:bdr w:val="nil"/>
              </w:rPr>
            </w:pPr>
            <w:r w:rsidRPr="006A6168">
              <w:rPr>
                <w:sz w:val="18"/>
                <w:szCs w:val="18"/>
                <w:bdr w:val="nil"/>
              </w:rPr>
              <w:t>Tecnología solar</w:t>
            </w:r>
          </w:p>
        </w:tc>
        <w:tc>
          <w:tcPr>
            <w:tcW w:w="1315" w:type="dxa"/>
          </w:tcPr>
          <w:p w:rsidRPr="006A6168" w:rsidR="00505BD5" w:rsidP="00E802E6" w:rsidRDefault="00505BD5" w14:paraId="5E48F459" w14:textId="77777777">
            <w:pPr>
              <w:rPr>
                <w:sz w:val="18"/>
                <w:szCs w:val="18"/>
                <w:bdr w:val="nil"/>
              </w:rPr>
            </w:pPr>
            <w:r w:rsidRPr="006A6168">
              <w:rPr>
                <w:sz w:val="18"/>
                <w:szCs w:val="18"/>
                <w:bdr w:val="nil"/>
              </w:rPr>
              <w:t>5- Muy escalable</w:t>
            </w:r>
          </w:p>
          <w:p w:rsidRPr="006A6168" w:rsidR="00505BD5" w:rsidP="00E802E6" w:rsidRDefault="00505BD5" w14:paraId="2FD2EA5A" w14:textId="77777777">
            <w:pPr>
              <w:rPr>
                <w:sz w:val="18"/>
                <w:szCs w:val="18"/>
                <w:bdr w:val="nil"/>
              </w:rPr>
            </w:pPr>
            <w:r w:rsidRPr="006A6168">
              <w:rPr>
                <w:sz w:val="18"/>
                <w:szCs w:val="18"/>
                <w:bdr w:val="nil"/>
              </w:rPr>
              <w:t>4-Alto</w:t>
            </w:r>
          </w:p>
          <w:p w:rsidRPr="006A6168" w:rsidR="00505BD5" w:rsidP="00E802E6" w:rsidRDefault="00505BD5" w14:paraId="49754760" w14:textId="77777777">
            <w:pPr>
              <w:rPr>
                <w:sz w:val="18"/>
                <w:szCs w:val="18"/>
                <w:bdr w:val="nil"/>
              </w:rPr>
            </w:pPr>
            <w:r w:rsidRPr="006A6168">
              <w:rPr>
                <w:sz w:val="18"/>
                <w:szCs w:val="18"/>
                <w:bdr w:val="nil"/>
              </w:rPr>
              <w:t>3-Moderado</w:t>
            </w:r>
          </w:p>
          <w:p w:rsidRPr="006A6168" w:rsidR="00505BD5" w:rsidP="00E802E6" w:rsidRDefault="00505BD5" w14:paraId="33400F0F" w14:textId="77777777">
            <w:pPr>
              <w:rPr>
                <w:sz w:val="18"/>
                <w:szCs w:val="18"/>
                <w:bdr w:val="nil"/>
              </w:rPr>
            </w:pPr>
            <w:r w:rsidRPr="006A6168">
              <w:rPr>
                <w:sz w:val="18"/>
                <w:szCs w:val="18"/>
                <w:bdr w:val="nil"/>
              </w:rPr>
              <w:t>2-Limitado</w:t>
            </w:r>
          </w:p>
          <w:p w:rsidRPr="006A6168" w:rsidR="00505BD5" w:rsidP="00E802E6" w:rsidRDefault="00505BD5" w14:paraId="3B8E7C7B" w14:textId="77777777">
            <w:pPr>
              <w:rPr>
                <w:sz w:val="18"/>
                <w:szCs w:val="18"/>
                <w:bdr w:val="nil"/>
              </w:rPr>
            </w:pPr>
            <w:r w:rsidRPr="006A6168">
              <w:rPr>
                <w:sz w:val="18"/>
                <w:szCs w:val="18"/>
                <w:bdr w:val="nil"/>
              </w:rPr>
              <w:t>1-Muy limitado</w:t>
            </w:r>
          </w:p>
          <w:p w:rsidRPr="006A6168" w:rsidR="00505BD5" w:rsidP="00E802E6" w:rsidRDefault="00505BD5" w14:paraId="644A3FD7" w14:textId="77777777">
            <w:pPr>
              <w:rPr>
                <w:sz w:val="18"/>
                <w:szCs w:val="18"/>
                <w:bdr w:val="nil"/>
              </w:rPr>
            </w:pPr>
            <w:r w:rsidRPr="006A6168">
              <w:rPr>
                <w:sz w:val="18"/>
                <w:szCs w:val="18"/>
                <w:bdr w:val="nil"/>
              </w:rPr>
              <w:t>0- Muy Rigido</w:t>
            </w:r>
          </w:p>
        </w:tc>
        <w:tc>
          <w:tcPr>
            <w:tcW w:w="1463" w:type="dxa"/>
          </w:tcPr>
          <w:p w:rsidRPr="006A6168" w:rsidR="00505BD5" w:rsidP="00E802E6" w:rsidRDefault="00505BD5" w14:paraId="0F800E0C" w14:textId="77777777">
            <w:pPr>
              <w:jc w:val="center"/>
              <w:rPr>
                <w:sz w:val="18"/>
                <w:szCs w:val="18"/>
              </w:rPr>
            </w:pPr>
            <w:r w:rsidRPr="006A6168">
              <w:rPr>
                <w:sz w:val="18"/>
                <w:szCs w:val="18"/>
              </w:rPr>
              <w:t>Dar un valor entre 0 - 5 (Riesgos tecnicos)</w:t>
            </w:r>
          </w:p>
          <w:p w:rsidRPr="006A6168" w:rsidR="00505BD5" w:rsidP="00E802E6" w:rsidRDefault="00505BD5" w14:paraId="3EA7AE43" w14:textId="77777777">
            <w:pPr>
              <w:jc w:val="center"/>
              <w:rPr>
                <w:sz w:val="18"/>
                <w:szCs w:val="18"/>
              </w:rPr>
            </w:pPr>
            <w:r w:rsidRPr="006A6168">
              <w:rPr>
                <w:sz w:val="18"/>
                <w:szCs w:val="18"/>
              </w:rPr>
              <w:t>5- Minimo</w:t>
            </w:r>
          </w:p>
          <w:p w:rsidRPr="006A6168" w:rsidR="00505BD5" w:rsidP="00E802E6" w:rsidRDefault="00505BD5" w14:paraId="41D51A41" w14:textId="77777777">
            <w:pPr>
              <w:jc w:val="center"/>
              <w:rPr>
                <w:sz w:val="18"/>
                <w:szCs w:val="18"/>
              </w:rPr>
            </w:pPr>
            <w:r w:rsidRPr="006A6168">
              <w:rPr>
                <w:sz w:val="18"/>
                <w:szCs w:val="18"/>
              </w:rPr>
              <w:t>4-Bajo</w:t>
            </w:r>
          </w:p>
          <w:p w:rsidRPr="006A6168" w:rsidR="00505BD5" w:rsidP="00E802E6" w:rsidRDefault="00505BD5" w14:paraId="275D0841" w14:textId="77777777">
            <w:pPr>
              <w:jc w:val="center"/>
              <w:rPr>
                <w:sz w:val="18"/>
                <w:szCs w:val="18"/>
              </w:rPr>
            </w:pPr>
            <w:r w:rsidRPr="006A6168">
              <w:rPr>
                <w:sz w:val="18"/>
                <w:szCs w:val="18"/>
              </w:rPr>
              <w:t>3-Moderado</w:t>
            </w:r>
          </w:p>
          <w:p w:rsidRPr="006A6168" w:rsidR="00505BD5" w:rsidP="00E802E6" w:rsidRDefault="00505BD5" w14:paraId="37127AE2" w14:textId="77777777">
            <w:pPr>
              <w:jc w:val="center"/>
              <w:rPr>
                <w:sz w:val="18"/>
                <w:szCs w:val="18"/>
              </w:rPr>
            </w:pPr>
            <w:r w:rsidRPr="006A6168">
              <w:rPr>
                <w:sz w:val="18"/>
                <w:szCs w:val="18"/>
              </w:rPr>
              <w:t>2-Moderado Alto</w:t>
            </w:r>
          </w:p>
          <w:p w:rsidRPr="006A6168" w:rsidR="00505BD5" w:rsidP="00E802E6" w:rsidRDefault="00505BD5" w14:paraId="5B00FEB3" w14:textId="77777777">
            <w:pPr>
              <w:jc w:val="center"/>
              <w:rPr>
                <w:sz w:val="18"/>
                <w:szCs w:val="18"/>
              </w:rPr>
            </w:pPr>
            <w:r w:rsidRPr="006A6168">
              <w:rPr>
                <w:sz w:val="18"/>
                <w:szCs w:val="18"/>
              </w:rPr>
              <w:t>1-Alto</w:t>
            </w:r>
          </w:p>
          <w:p w:rsidRPr="006A6168" w:rsidR="00505BD5" w:rsidP="00E802E6" w:rsidRDefault="00505BD5" w14:paraId="5038079F" w14:textId="77777777">
            <w:pPr>
              <w:jc w:val="center"/>
              <w:rPr>
                <w:sz w:val="18"/>
                <w:szCs w:val="18"/>
              </w:rPr>
            </w:pPr>
            <w:r w:rsidRPr="006A6168">
              <w:rPr>
                <w:sz w:val="18"/>
                <w:szCs w:val="18"/>
              </w:rPr>
              <w:t>0- Critico</w:t>
            </w:r>
          </w:p>
        </w:tc>
        <w:tc>
          <w:tcPr>
            <w:tcW w:w="1390" w:type="dxa"/>
          </w:tcPr>
          <w:p w:rsidRPr="006A6168" w:rsidR="00505BD5" w:rsidP="00E802E6" w:rsidRDefault="00505BD5" w14:paraId="10893C80" w14:textId="77777777">
            <w:pPr>
              <w:jc w:val="center"/>
              <w:rPr>
                <w:sz w:val="18"/>
                <w:szCs w:val="18"/>
              </w:rPr>
            </w:pPr>
            <w:r w:rsidRPr="006A6168">
              <w:rPr>
                <w:sz w:val="18"/>
                <w:szCs w:val="18"/>
              </w:rPr>
              <w:t>Dar un valor entre 0 - 5 (Riesgos ambientales)</w:t>
            </w:r>
          </w:p>
          <w:p w:rsidRPr="006A6168" w:rsidR="00505BD5" w:rsidP="00E802E6" w:rsidRDefault="00505BD5" w14:paraId="7BE2B6E4" w14:textId="77777777">
            <w:pPr>
              <w:jc w:val="center"/>
              <w:rPr>
                <w:sz w:val="18"/>
                <w:szCs w:val="18"/>
              </w:rPr>
            </w:pPr>
            <w:r w:rsidRPr="006A6168">
              <w:rPr>
                <w:sz w:val="18"/>
                <w:szCs w:val="18"/>
              </w:rPr>
              <w:t>5- Minimo</w:t>
            </w:r>
          </w:p>
          <w:p w:rsidRPr="006A6168" w:rsidR="00505BD5" w:rsidP="00E802E6" w:rsidRDefault="00505BD5" w14:paraId="438F321A" w14:textId="77777777">
            <w:pPr>
              <w:jc w:val="center"/>
              <w:rPr>
                <w:sz w:val="18"/>
                <w:szCs w:val="18"/>
              </w:rPr>
            </w:pPr>
            <w:r w:rsidRPr="006A6168">
              <w:rPr>
                <w:sz w:val="18"/>
                <w:szCs w:val="18"/>
              </w:rPr>
              <w:t>4-Bajo</w:t>
            </w:r>
          </w:p>
          <w:p w:rsidRPr="006A6168" w:rsidR="00505BD5" w:rsidP="00E802E6" w:rsidRDefault="00505BD5" w14:paraId="6781F13A" w14:textId="77777777">
            <w:pPr>
              <w:jc w:val="center"/>
              <w:rPr>
                <w:sz w:val="18"/>
                <w:szCs w:val="18"/>
              </w:rPr>
            </w:pPr>
            <w:r w:rsidRPr="006A6168">
              <w:rPr>
                <w:sz w:val="18"/>
                <w:szCs w:val="18"/>
              </w:rPr>
              <w:t>3-Moderado</w:t>
            </w:r>
          </w:p>
          <w:p w:rsidRPr="006A6168" w:rsidR="00505BD5" w:rsidP="00E802E6" w:rsidRDefault="00505BD5" w14:paraId="7F10197B" w14:textId="77777777">
            <w:pPr>
              <w:jc w:val="center"/>
              <w:rPr>
                <w:sz w:val="18"/>
                <w:szCs w:val="18"/>
              </w:rPr>
            </w:pPr>
            <w:r w:rsidRPr="006A6168">
              <w:rPr>
                <w:sz w:val="18"/>
                <w:szCs w:val="18"/>
              </w:rPr>
              <w:t>2-Moderado Alto</w:t>
            </w:r>
          </w:p>
          <w:p w:rsidRPr="006A6168" w:rsidR="00505BD5" w:rsidP="00E802E6" w:rsidRDefault="00505BD5" w14:paraId="27AE749A" w14:textId="77777777">
            <w:pPr>
              <w:jc w:val="center"/>
              <w:rPr>
                <w:sz w:val="18"/>
                <w:szCs w:val="18"/>
              </w:rPr>
            </w:pPr>
            <w:r w:rsidRPr="006A6168">
              <w:rPr>
                <w:sz w:val="18"/>
                <w:szCs w:val="18"/>
              </w:rPr>
              <w:t>1-Alto</w:t>
            </w:r>
          </w:p>
          <w:p w:rsidRPr="006A6168" w:rsidR="00505BD5" w:rsidP="00E802E6" w:rsidRDefault="00505BD5" w14:paraId="6ABC0798" w14:textId="77777777">
            <w:pPr>
              <w:jc w:val="center"/>
              <w:rPr>
                <w:sz w:val="18"/>
                <w:szCs w:val="18"/>
              </w:rPr>
            </w:pPr>
            <w:r w:rsidRPr="006A6168">
              <w:rPr>
                <w:sz w:val="18"/>
                <w:szCs w:val="18"/>
              </w:rPr>
              <w:t>0- Critico</w:t>
            </w:r>
          </w:p>
        </w:tc>
        <w:tc>
          <w:tcPr>
            <w:tcW w:w="1337" w:type="dxa"/>
          </w:tcPr>
          <w:p w:rsidRPr="006A6168" w:rsidR="00505BD5" w:rsidP="00E802E6" w:rsidRDefault="00505BD5" w14:paraId="4A7C2F48" w14:textId="77777777">
            <w:pPr>
              <w:rPr>
                <w:sz w:val="18"/>
                <w:szCs w:val="18"/>
                <w:bdr w:val="nil"/>
              </w:rPr>
            </w:pPr>
            <w:r w:rsidRPr="006A6168">
              <w:rPr>
                <w:sz w:val="18"/>
                <w:szCs w:val="18"/>
                <w:bdr w:val="nil"/>
              </w:rPr>
              <w:t xml:space="preserve">Dar un valor entre 0 - 5 (Asegurar que la tecnologia cumpla con las normativas nacionales aplicables o certificaciones internacionales homologables) </w:t>
            </w:r>
          </w:p>
          <w:p w:rsidRPr="006A6168" w:rsidR="00505BD5" w:rsidP="00E802E6" w:rsidRDefault="00505BD5" w14:paraId="192EA790" w14:textId="77777777">
            <w:pPr>
              <w:rPr>
                <w:sz w:val="18"/>
                <w:szCs w:val="18"/>
                <w:bdr w:val="nil"/>
              </w:rPr>
            </w:pPr>
            <w:r w:rsidRPr="006A6168">
              <w:rPr>
                <w:sz w:val="18"/>
                <w:szCs w:val="18"/>
                <w:bdr w:val="nil"/>
              </w:rPr>
              <w:t>5- Cumplimiento total</w:t>
            </w:r>
          </w:p>
          <w:p w:rsidRPr="006A6168" w:rsidR="00505BD5" w:rsidP="00E802E6" w:rsidRDefault="00505BD5" w14:paraId="2DDF00F3" w14:textId="77777777">
            <w:pPr>
              <w:rPr>
                <w:sz w:val="18"/>
                <w:szCs w:val="18"/>
                <w:bdr w:val="nil"/>
              </w:rPr>
            </w:pPr>
            <w:r w:rsidRPr="006A6168">
              <w:rPr>
                <w:sz w:val="18"/>
                <w:szCs w:val="18"/>
                <w:bdr w:val="nil"/>
              </w:rPr>
              <w:t>4-Mayormente cumplida</w:t>
            </w:r>
          </w:p>
          <w:p w:rsidRPr="006A6168" w:rsidR="00505BD5" w:rsidP="00E802E6" w:rsidRDefault="00505BD5" w14:paraId="5F34489C" w14:textId="77777777">
            <w:pPr>
              <w:rPr>
                <w:sz w:val="18"/>
                <w:szCs w:val="18"/>
                <w:bdr w:val="nil"/>
              </w:rPr>
            </w:pPr>
            <w:r w:rsidRPr="006A6168">
              <w:rPr>
                <w:sz w:val="18"/>
                <w:szCs w:val="18"/>
                <w:bdr w:val="nil"/>
              </w:rPr>
              <w:t>3-Parcial</w:t>
            </w:r>
          </w:p>
          <w:p w:rsidRPr="006A6168" w:rsidR="00505BD5" w:rsidP="00E802E6" w:rsidRDefault="00505BD5" w14:paraId="73D27CCF" w14:textId="77777777">
            <w:pPr>
              <w:rPr>
                <w:sz w:val="18"/>
                <w:szCs w:val="18"/>
                <w:bdr w:val="nil"/>
              </w:rPr>
            </w:pPr>
            <w:r w:rsidRPr="006A6168">
              <w:rPr>
                <w:sz w:val="18"/>
                <w:szCs w:val="18"/>
                <w:bdr w:val="nil"/>
              </w:rPr>
              <w:t>2-Condicionada</w:t>
            </w:r>
          </w:p>
          <w:p w:rsidRPr="006A6168" w:rsidR="00505BD5" w:rsidP="00E802E6" w:rsidRDefault="00505BD5" w14:paraId="6D0AFFDE" w14:textId="77777777">
            <w:pPr>
              <w:rPr>
                <w:sz w:val="18"/>
                <w:szCs w:val="18"/>
                <w:bdr w:val="nil"/>
              </w:rPr>
            </w:pPr>
            <w:r w:rsidRPr="006A6168">
              <w:rPr>
                <w:sz w:val="18"/>
                <w:szCs w:val="18"/>
                <w:bdr w:val="nil"/>
              </w:rPr>
              <w:t>1-Muy limitada</w:t>
            </w:r>
          </w:p>
          <w:p w:rsidRPr="006A6168" w:rsidR="00505BD5" w:rsidP="00E802E6" w:rsidRDefault="00505BD5" w14:paraId="5A06CC6D" w14:textId="77777777">
            <w:pPr>
              <w:rPr>
                <w:sz w:val="18"/>
                <w:szCs w:val="18"/>
                <w:bdr w:val="nil"/>
              </w:rPr>
            </w:pPr>
            <w:r w:rsidRPr="006A6168">
              <w:rPr>
                <w:sz w:val="18"/>
                <w:szCs w:val="18"/>
                <w:bdr w:val="nil"/>
              </w:rPr>
              <w:t>0- Restringida</w:t>
            </w:r>
          </w:p>
        </w:tc>
        <w:tc>
          <w:tcPr>
            <w:tcW w:w="1253" w:type="dxa"/>
          </w:tcPr>
          <w:p w:rsidRPr="006A6168" w:rsidR="00505BD5" w:rsidP="00E802E6" w:rsidRDefault="00505BD5" w14:paraId="51DD5746" w14:textId="77777777">
            <w:pPr>
              <w:rPr>
                <w:sz w:val="18"/>
                <w:szCs w:val="18"/>
                <w:bdr w:val="nil"/>
              </w:rPr>
            </w:pPr>
            <w:r w:rsidRPr="006A6168">
              <w:rPr>
                <w:sz w:val="18"/>
                <w:szCs w:val="18"/>
                <w:bdr w:val="nil"/>
              </w:rPr>
              <w:t>Dar un valor entre 0 - 5 (Validar que cada tecnologia cuente o no con un TRL 7-9 O si ya se enceuntra en planes piloto comprodados en Colombia)</w:t>
            </w:r>
          </w:p>
          <w:p w:rsidRPr="006A6168" w:rsidR="00505BD5" w:rsidP="00E802E6" w:rsidRDefault="00505BD5" w14:paraId="336A04ED" w14:textId="77777777">
            <w:pPr>
              <w:rPr>
                <w:sz w:val="18"/>
                <w:szCs w:val="18"/>
                <w:bdr w:val="nil"/>
              </w:rPr>
            </w:pPr>
            <w:r w:rsidRPr="006A6168">
              <w:rPr>
                <w:sz w:val="18"/>
                <w:szCs w:val="18"/>
                <w:bdr w:val="nil"/>
              </w:rPr>
              <w:t>5- Comercial</w:t>
            </w:r>
          </w:p>
          <w:p w:rsidRPr="006A6168" w:rsidR="00505BD5" w:rsidP="00E802E6" w:rsidRDefault="00505BD5" w14:paraId="054BD28A" w14:textId="77777777">
            <w:pPr>
              <w:rPr>
                <w:sz w:val="18"/>
                <w:szCs w:val="18"/>
                <w:bdr w:val="nil"/>
              </w:rPr>
            </w:pPr>
            <w:r w:rsidRPr="006A6168">
              <w:rPr>
                <w:sz w:val="18"/>
                <w:szCs w:val="18"/>
                <w:bdr w:val="nil"/>
              </w:rPr>
              <w:t>4-Comercial Emergente</w:t>
            </w:r>
          </w:p>
          <w:p w:rsidRPr="006A6168" w:rsidR="00505BD5" w:rsidP="00E802E6" w:rsidRDefault="00505BD5" w14:paraId="48D8B4D3" w14:textId="77777777">
            <w:pPr>
              <w:rPr>
                <w:sz w:val="18"/>
                <w:szCs w:val="18"/>
                <w:bdr w:val="nil"/>
              </w:rPr>
            </w:pPr>
            <w:r w:rsidRPr="006A6168">
              <w:rPr>
                <w:sz w:val="18"/>
                <w:szCs w:val="18"/>
                <w:bdr w:val="nil"/>
              </w:rPr>
              <w:t>3-Pre comercial</w:t>
            </w:r>
          </w:p>
          <w:p w:rsidRPr="006A6168" w:rsidR="00505BD5" w:rsidP="00E802E6" w:rsidRDefault="00505BD5" w14:paraId="3C9DE170" w14:textId="77777777">
            <w:pPr>
              <w:rPr>
                <w:sz w:val="18"/>
                <w:szCs w:val="18"/>
                <w:bdr w:val="nil"/>
              </w:rPr>
            </w:pPr>
            <w:r w:rsidRPr="006A6168">
              <w:rPr>
                <w:sz w:val="18"/>
                <w:szCs w:val="18"/>
                <w:bdr w:val="nil"/>
              </w:rPr>
              <w:t>2-Piloto validado</w:t>
            </w:r>
          </w:p>
          <w:p w:rsidRPr="006A6168" w:rsidR="00505BD5" w:rsidP="00E802E6" w:rsidRDefault="00505BD5" w14:paraId="0FDE56EA" w14:textId="77777777">
            <w:pPr>
              <w:rPr>
                <w:sz w:val="18"/>
                <w:szCs w:val="18"/>
                <w:bdr w:val="nil"/>
              </w:rPr>
            </w:pPr>
            <w:r w:rsidRPr="006A6168">
              <w:rPr>
                <w:sz w:val="18"/>
                <w:szCs w:val="18"/>
                <w:bdr w:val="nil"/>
              </w:rPr>
              <w:t>1-Piloto inicial</w:t>
            </w:r>
          </w:p>
          <w:p w:rsidRPr="006A6168" w:rsidR="00505BD5" w:rsidP="00E802E6" w:rsidRDefault="00505BD5" w14:paraId="5FB8FE96" w14:textId="77777777">
            <w:pPr>
              <w:rPr>
                <w:sz w:val="18"/>
                <w:szCs w:val="18"/>
                <w:bdr w:val="nil"/>
              </w:rPr>
            </w:pPr>
            <w:r w:rsidRPr="006A6168">
              <w:rPr>
                <w:sz w:val="18"/>
                <w:szCs w:val="18"/>
                <w:bdr w:val="nil"/>
              </w:rPr>
              <w:t>0-Prototipo</w:t>
            </w:r>
          </w:p>
        </w:tc>
        <w:tc>
          <w:tcPr>
            <w:tcW w:w="1249" w:type="dxa"/>
          </w:tcPr>
          <w:p w:rsidRPr="006A6168" w:rsidR="00505BD5" w:rsidP="00E802E6" w:rsidRDefault="00505BD5" w14:paraId="570BA771" w14:textId="77777777">
            <w:pPr>
              <w:rPr>
                <w:sz w:val="18"/>
                <w:szCs w:val="18"/>
                <w:bdr w:val="nil"/>
              </w:rPr>
            </w:pPr>
            <w:r w:rsidRPr="006A6168">
              <w:rPr>
                <w:sz w:val="18"/>
                <w:szCs w:val="18"/>
                <w:bdr w:val="nil"/>
              </w:rPr>
              <w:t>Dar un valor entre 0 - 5 (Determinar la eficiencia de la tecnologia en relación al recurso disponible)</w:t>
            </w:r>
          </w:p>
          <w:p w:rsidRPr="006A6168" w:rsidR="00505BD5" w:rsidP="00E802E6" w:rsidRDefault="00505BD5" w14:paraId="752389EA" w14:textId="77777777">
            <w:pPr>
              <w:rPr>
                <w:sz w:val="18"/>
                <w:szCs w:val="18"/>
                <w:bdr w:val="nil"/>
              </w:rPr>
            </w:pPr>
            <w:r w:rsidRPr="006A6168">
              <w:rPr>
                <w:sz w:val="18"/>
                <w:szCs w:val="18"/>
                <w:bdr w:val="nil"/>
              </w:rPr>
              <w:t>5- Optimo</w:t>
            </w:r>
          </w:p>
          <w:p w:rsidRPr="006A6168" w:rsidR="00505BD5" w:rsidP="00E802E6" w:rsidRDefault="00505BD5" w14:paraId="6F6EDD7A" w14:textId="77777777">
            <w:pPr>
              <w:rPr>
                <w:sz w:val="18"/>
                <w:szCs w:val="18"/>
                <w:bdr w:val="nil"/>
              </w:rPr>
            </w:pPr>
            <w:r w:rsidRPr="006A6168">
              <w:rPr>
                <w:sz w:val="18"/>
                <w:szCs w:val="18"/>
                <w:bdr w:val="nil"/>
              </w:rPr>
              <w:t>4-Bueno</w:t>
            </w:r>
          </w:p>
          <w:p w:rsidRPr="006A6168" w:rsidR="00505BD5" w:rsidP="00E802E6" w:rsidRDefault="00505BD5" w14:paraId="0B337ABF" w14:textId="77777777">
            <w:pPr>
              <w:rPr>
                <w:sz w:val="18"/>
                <w:szCs w:val="18"/>
                <w:bdr w:val="nil"/>
              </w:rPr>
            </w:pPr>
            <w:r w:rsidRPr="006A6168">
              <w:rPr>
                <w:sz w:val="18"/>
                <w:szCs w:val="18"/>
                <w:bdr w:val="nil"/>
              </w:rPr>
              <w:t>3-Moderado</w:t>
            </w:r>
          </w:p>
          <w:p w:rsidRPr="006A6168" w:rsidR="00505BD5" w:rsidP="00E802E6" w:rsidRDefault="00505BD5" w14:paraId="50F8BABE" w14:textId="77777777">
            <w:pPr>
              <w:rPr>
                <w:sz w:val="18"/>
                <w:szCs w:val="18"/>
                <w:bdr w:val="nil"/>
              </w:rPr>
            </w:pPr>
            <w:r w:rsidRPr="006A6168">
              <w:rPr>
                <w:sz w:val="18"/>
                <w:szCs w:val="18"/>
                <w:bdr w:val="nil"/>
              </w:rPr>
              <w:t>2-Limitado</w:t>
            </w:r>
          </w:p>
          <w:p w:rsidRPr="006A6168" w:rsidR="00505BD5" w:rsidP="00E802E6" w:rsidRDefault="00505BD5" w14:paraId="7120DE31" w14:textId="77777777">
            <w:pPr>
              <w:rPr>
                <w:sz w:val="18"/>
                <w:szCs w:val="18"/>
                <w:bdr w:val="nil"/>
              </w:rPr>
            </w:pPr>
            <w:r w:rsidRPr="006A6168">
              <w:rPr>
                <w:sz w:val="18"/>
                <w:szCs w:val="18"/>
                <w:bdr w:val="nil"/>
              </w:rPr>
              <w:t>1-Muy limitado</w:t>
            </w:r>
          </w:p>
          <w:p w:rsidRPr="006A6168" w:rsidR="00505BD5" w:rsidP="00E802E6" w:rsidRDefault="00505BD5" w14:paraId="14F8EF78" w14:textId="77777777">
            <w:pPr>
              <w:rPr>
                <w:sz w:val="18"/>
                <w:szCs w:val="18"/>
                <w:bdr w:val="nil"/>
              </w:rPr>
            </w:pPr>
            <w:r w:rsidRPr="006A6168">
              <w:rPr>
                <w:sz w:val="18"/>
                <w:szCs w:val="18"/>
                <w:bdr w:val="nil"/>
              </w:rPr>
              <w:t>0- Dificil</w:t>
            </w:r>
          </w:p>
        </w:tc>
      </w:tr>
      <w:tr w:rsidRPr="006A6168" w:rsidR="00505BD5" w:rsidTr="00E802E6" w14:paraId="5219E4BB" w14:textId="77777777">
        <w:tc>
          <w:tcPr>
            <w:tcW w:w="1389" w:type="dxa"/>
          </w:tcPr>
          <w:p w:rsidRPr="006A6168" w:rsidR="00505BD5" w:rsidP="00E802E6" w:rsidRDefault="00505BD5" w14:paraId="174059BE" w14:textId="77777777">
            <w:pPr>
              <w:rPr>
                <w:sz w:val="18"/>
                <w:szCs w:val="18"/>
                <w:bdr w:val="nil"/>
              </w:rPr>
            </w:pPr>
            <w:r w:rsidRPr="006A6168">
              <w:rPr>
                <w:sz w:val="18"/>
                <w:szCs w:val="18"/>
                <w:bdr w:val="nil"/>
              </w:rPr>
              <w:t>Tecnología hidráulica</w:t>
            </w:r>
          </w:p>
        </w:tc>
        <w:tc>
          <w:tcPr>
            <w:tcW w:w="1315" w:type="dxa"/>
          </w:tcPr>
          <w:p w:rsidRPr="006A6168" w:rsidR="00505BD5" w:rsidP="00E802E6" w:rsidRDefault="00505BD5" w14:paraId="1ABF9C2D" w14:textId="77777777">
            <w:pPr>
              <w:rPr>
                <w:sz w:val="18"/>
                <w:szCs w:val="18"/>
                <w:bdr w:val="nil"/>
              </w:rPr>
            </w:pPr>
          </w:p>
        </w:tc>
        <w:tc>
          <w:tcPr>
            <w:tcW w:w="1463" w:type="dxa"/>
          </w:tcPr>
          <w:p w:rsidRPr="006A6168" w:rsidR="00505BD5" w:rsidP="00E802E6" w:rsidRDefault="00505BD5" w14:paraId="43D72F22" w14:textId="77777777">
            <w:pPr>
              <w:rPr>
                <w:sz w:val="18"/>
                <w:szCs w:val="18"/>
                <w:bdr w:val="nil"/>
              </w:rPr>
            </w:pPr>
          </w:p>
        </w:tc>
        <w:tc>
          <w:tcPr>
            <w:tcW w:w="1390" w:type="dxa"/>
          </w:tcPr>
          <w:p w:rsidRPr="006A6168" w:rsidR="00505BD5" w:rsidP="00E802E6" w:rsidRDefault="00505BD5" w14:paraId="3137FB73" w14:textId="77777777">
            <w:pPr>
              <w:rPr>
                <w:sz w:val="18"/>
                <w:szCs w:val="18"/>
                <w:bdr w:val="nil"/>
              </w:rPr>
            </w:pPr>
          </w:p>
        </w:tc>
        <w:tc>
          <w:tcPr>
            <w:tcW w:w="1337" w:type="dxa"/>
          </w:tcPr>
          <w:p w:rsidRPr="006A6168" w:rsidR="00505BD5" w:rsidP="00E802E6" w:rsidRDefault="00505BD5" w14:paraId="4BB64B49" w14:textId="77777777">
            <w:pPr>
              <w:rPr>
                <w:sz w:val="18"/>
                <w:szCs w:val="18"/>
                <w:bdr w:val="nil"/>
              </w:rPr>
            </w:pPr>
          </w:p>
        </w:tc>
        <w:tc>
          <w:tcPr>
            <w:tcW w:w="1253" w:type="dxa"/>
          </w:tcPr>
          <w:p w:rsidRPr="006A6168" w:rsidR="00505BD5" w:rsidP="00E802E6" w:rsidRDefault="00505BD5" w14:paraId="2B730790" w14:textId="77777777">
            <w:pPr>
              <w:rPr>
                <w:sz w:val="18"/>
                <w:szCs w:val="18"/>
                <w:bdr w:val="nil"/>
              </w:rPr>
            </w:pPr>
          </w:p>
        </w:tc>
        <w:tc>
          <w:tcPr>
            <w:tcW w:w="1249" w:type="dxa"/>
          </w:tcPr>
          <w:p w:rsidRPr="006A6168" w:rsidR="00505BD5" w:rsidP="00E802E6" w:rsidRDefault="00505BD5" w14:paraId="76F5E332" w14:textId="77777777">
            <w:pPr>
              <w:rPr>
                <w:sz w:val="18"/>
                <w:szCs w:val="18"/>
                <w:bdr w:val="nil"/>
              </w:rPr>
            </w:pPr>
          </w:p>
        </w:tc>
      </w:tr>
      <w:tr w:rsidRPr="006A6168" w:rsidR="00505BD5" w:rsidTr="00E802E6" w14:paraId="582C6AC0" w14:textId="77777777">
        <w:tc>
          <w:tcPr>
            <w:tcW w:w="1389" w:type="dxa"/>
          </w:tcPr>
          <w:p w:rsidRPr="006A6168" w:rsidR="00505BD5" w:rsidP="00E802E6" w:rsidRDefault="00505BD5" w14:paraId="4668C59B" w14:textId="77777777">
            <w:pPr>
              <w:rPr>
                <w:sz w:val="18"/>
                <w:szCs w:val="18"/>
                <w:bdr w:val="nil"/>
              </w:rPr>
            </w:pPr>
            <w:r w:rsidRPr="006A6168">
              <w:rPr>
                <w:sz w:val="18"/>
                <w:szCs w:val="18"/>
                <w:bdr w:val="nil"/>
              </w:rPr>
              <w:t>Tecnología eólica</w:t>
            </w:r>
          </w:p>
        </w:tc>
        <w:tc>
          <w:tcPr>
            <w:tcW w:w="1315" w:type="dxa"/>
          </w:tcPr>
          <w:p w:rsidRPr="006A6168" w:rsidR="00505BD5" w:rsidP="00E802E6" w:rsidRDefault="00505BD5" w14:paraId="3C71A5D3" w14:textId="77777777">
            <w:pPr>
              <w:rPr>
                <w:sz w:val="18"/>
                <w:szCs w:val="18"/>
                <w:bdr w:val="nil"/>
              </w:rPr>
            </w:pPr>
          </w:p>
        </w:tc>
        <w:tc>
          <w:tcPr>
            <w:tcW w:w="1463" w:type="dxa"/>
          </w:tcPr>
          <w:p w:rsidRPr="006A6168" w:rsidR="00505BD5" w:rsidP="00E802E6" w:rsidRDefault="00505BD5" w14:paraId="6EF3534F" w14:textId="77777777">
            <w:pPr>
              <w:rPr>
                <w:sz w:val="18"/>
                <w:szCs w:val="18"/>
                <w:bdr w:val="nil"/>
              </w:rPr>
            </w:pPr>
          </w:p>
        </w:tc>
        <w:tc>
          <w:tcPr>
            <w:tcW w:w="1390" w:type="dxa"/>
          </w:tcPr>
          <w:p w:rsidRPr="006A6168" w:rsidR="00505BD5" w:rsidP="00E802E6" w:rsidRDefault="00505BD5" w14:paraId="07CFFEBB" w14:textId="77777777">
            <w:pPr>
              <w:rPr>
                <w:sz w:val="18"/>
                <w:szCs w:val="18"/>
                <w:bdr w:val="nil"/>
              </w:rPr>
            </w:pPr>
          </w:p>
        </w:tc>
        <w:tc>
          <w:tcPr>
            <w:tcW w:w="1337" w:type="dxa"/>
          </w:tcPr>
          <w:p w:rsidRPr="006A6168" w:rsidR="00505BD5" w:rsidP="00E802E6" w:rsidRDefault="00505BD5" w14:paraId="516BF751" w14:textId="77777777">
            <w:pPr>
              <w:rPr>
                <w:sz w:val="18"/>
                <w:szCs w:val="18"/>
                <w:bdr w:val="nil"/>
              </w:rPr>
            </w:pPr>
          </w:p>
        </w:tc>
        <w:tc>
          <w:tcPr>
            <w:tcW w:w="1253" w:type="dxa"/>
          </w:tcPr>
          <w:p w:rsidRPr="006A6168" w:rsidR="00505BD5" w:rsidP="00E802E6" w:rsidRDefault="00505BD5" w14:paraId="35FBBEC9" w14:textId="77777777">
            <w:pPr>
              <w:rPr>
                <w:sz w:val="18"/>
                <w:szCs w:val="18"/>
                <w:bdr w:val="nil"/>
              </w:rPr>
            </w:pPr>
          </w:p>
        </w:tc>
        <w:tc>
          <w:tcPr>
            <w:tcW w:w="1249" w:type="dxa"/>
          </w:tcPr>
          <w:p w:rsidRPr="006A6168" w:rsidR="00505BD5" w:rsidP="00E802E6" w:rsidRDefault="00505BD5" w14:paraId="15D2EF20" w14:textId="77777777">
            <w:pPr>
              <w:rPr>
                <w:sz w:val="18"/>
                <w:szCs w:val="18"/>
                <w:bdr w:val="nil"/>
              </w:rPr>
            </w:pPr>
          </w:p>
        </w:tc>
      </w:tr>
      <w:tr w:rsidRPr="006A6168" w:rsidR="00505BD5" w:rsidTr="00E802E6" w14:paraId="47A36A01" w14:textId="77777777">
        <w:tc>
          <w:tcPr>
            <w:tcW w:w="1389" w:type="dxa"/>
          </w:tcPr>
          <w:p w:rsidRPr="006A6168" w:rsidR="00505BD5" w:rsidP="00E802E6" w:rsidRDefault="00505BD5" w14:paraId="3B083692" w14:textId="77777777">
            <w:pPr>
              <w:rPr>
                <w:sz w:val="18"/>
                <w:szCs w:val="18"/>
                <w:bdr w:val="nil"/>
              </w:rPr>
            </w:pPr>
            <w:r w:rsidRPr="006A6168">
              <w:rPr>
                <w:sz w:val="18"/>
                <w:szCs w:val="18"/>
                <w:bdr w:val="nil"/>
              </w:rPr>
              <w:t>Tecnología biomasa</w:t>
            </w:r>
          </w:p>
        </w:tc>
        <w:tc>
          <w:tcPr>
            <w:tcW w:w="1315" w:type="dxa"/>
          </w:tcPr>
          <w:p w:rsidRPr="006A6168" w:rsidR="00505BD5" w:rsidP="00E802E6" w:rsidRDefault="00505BD5" w14:paraId="45224B51" w14:textId="77777777">
            <w:pPr>
              <w:rPr>
                <w:sz w:val="18"/>
                <w:szCs w:val="18"/>
                <w:bdr w:val="nil"/>
              </w:rPr>
            </w:pPr>
          </w:p>
        </w:tc>
        <w:tc>
          <w:tcPr>
            <w:tcW w:w="1463" w:type="dxa"/>
          </w:tcPr>
          <w:p w:rsidRPr="006A6168" w:rsidR="00505BD5" w:rsidP="00E802E6" w:rsidRDefault="00505BD5" w14:paraId="4FB038D1" w14:textId="77777777">
            <w:pPr>
              <w:rPr>
                <w:sz w:val="18"/>
                <w:szCs w:val="18"/>
                <w:bdr w:val="nil"/>
              </w:rPr>
            </w:pPr>
          </w:p>
        </w:tc>
        <w:tc>
          <w:tcPr>
            <w:tcW w:w="1390" w:type="dxa"/>
          </w:tcPr>
          <w:p w:rsidRPr="006A6168" w:rsidR="00505BD5" w:rsidP="00E802E6" w:rsidRDefault="00505BD5" w14:paraId="36809453" w14:textId="77777777">
            <w:pPr>
              <w:rPr>
                <w:sz w:val="18"/>
                <w:szCs w:val="18"/>
                <w:bdr w:val="nil"/>
              </w:rPr>
            </w:pPr>
          </w:p>
        </w:tc>
        <w:tc>
          <w:tcPr>
            <w:tcW w:w="1337" w:type="dxa"/>
          </w:tcPr>
          <w:p w:rsidRPr="006A6168" w:rsidR="00505BD5" w:rsidP="00E802E6" w:rsidRDefault="00505BD5" w14:paraId="7DC70B4A" w14:textId="77777777">
            <w:pPr>
              <w:rPr>
                <w:sz w:val="18"/>
                <w:szCs w:val="18"/>
                <w:bdr w:val="nil"/>
              </w:rPr>
            </w:pPr>
          </w:p>
        </w:tc>
        <w:tc>
          <w:tcPr>
            <w:tcW w:w="1253" w:type="dxa"/>
          </w:tcPr>
          <w:p w:rsidRPr="006A6168" w:rsidR="00505BD5" w:rsidP="00E802E6" w:rsidRDefault="00505BD5" w14:paraId="58091F9A" w14:textId="77777777">
            <w:pPr>
              <w:rPr>
                <w:sz w:val="18"/>
                <w:szCs w:val="18"/>
                <w:bdr w:val="nil"/>
              </w:rPr>
            </w:pPr>
          </w:p>
        </w:tc>
        <w:tc>
          <w:tcPr>
            <w:tcW w:w="1249" w:type="dxa"/>
          </w:tcPr>
          <w:p w:rsidRPr="006A6168" w:rsidR="00505BD5" w:rsidP="00E802E6" w:rsidRDefault="00505BD5" w14:paraId="710E2B63" w14:textId="77777777">
            <w:pPr>
              <w:rPr>
                <w:sz w:val="18"/>
                <w:szCs w:val="18"/>
                <w:bdr w:val="nil"/>
              </w:rPr>
            </w:pPr>
          </w:p>
        </w:tc>
      </w:tr>
      <w:tr w:rsidRPr="006A6168" w:rsidR="00505BD5" w:rsidTr="00E802E6" w14:paraId="3FB45670" w14:textId="77777777">
        <w:tc>
          <w:tcPr>
            <w:tcW w:w="1389" w:type="dxa"/>
          </w:tcPr>
          <w:p w:rsidRPr="006A6168" w:rsidR="00505BD5" w:rsidP="00E802E6" w:rsidRDefault="00505BD5" w14:paraId="632677B6" w14:textId="77777777">
            <w:pPr>
              <w:rPr>
                <w:sz w:val="18"/>
                <w:szCs w:val="18"/>
                <w:bdr w:val="nil"/>
              </w:rPr>
            </w:pPr>
            <w:r w:rsidRPr="006A6168">
              <w:rPr>
                <w:sz w:val="18"/>
                <w:szCs w:val="18"/>
                <w:bdr w:val="nil"/>
              </w:rPr>
              <w:t>Gestión de residuos</w:t>
            </w:r>
          </w:p>
        </w:tc>
        <w:tc>
          <w:tcPr>
            <w:tcW w:w="1315" w:type="dxa"/>
          </w:tcPr>
          <w:p w:rsidRPr="006A6168" w:rsidR="00505BD5" w:rsidP="00E802E6" w:rsidRDefault="00505BD5" w14:paraId="55CB68AB" w14:textId="77777777">
            <w:pPr>
              <w:rPr>
                <w:sz w:val="18"/>
                <w:szCs w:val="18"/>
                <w:bdr w:val="nil"/>
              </w:rPr>
            </w:pPr>
          </w:p>
        </w:tc>
        <w:tc>
          <w:tcPr>
            <w:tcW w:w="1463" w:type="dxa"/>
          </w:tcPr>
          <w:p w:rsidRPr="006A6168" w:rsidR="00505BD5" w:rsidP="00E802E6" w:rsidRDefault="00505BD5" w14:paraId="777B4302" w14:textId="77777777">
            <w:pPr>
              <w:rPr>
                <w:sz w:val="18"/>
                <w:szCs w:val="18"/>
                <w:bdr w:val="nil"/>
              </w:rPr>
            </w:pPr>
          </w:p>
        </w:tc>
        <w:tc>
          <w:tcPr>
            <w:tcW w:w="1390" w:type="dxa"/>
          </w:tcPr>
          <w:p w:rsidRPr="006A6168" w:rsidR="00505BD5" w:rsidP="00E802E6" w:rsidRDefault="00505BD5" w14:paraId="4EC68A3A" w14:textId="77777777">
            <w:pPr>
              <w:rPr>
                <w:sz w:val="18"/>
                <w:szCs w:val="18"/>
                <w:bdr w:val="nil"/>
              </w:rPr>
            </w:pPr>
          </w:p>
        </w:tc>
        <w:tc>
          <w:tcPr>
            <w:tcW w:w="1337" w:type="dxa"/>
          </w:tcPr>
          <w:p w:rsidRPr="006A6168" w:rsidR="00505BD5" w:rsidP="00E802E6" w:rsidRDefault="00505BD5" w14:paraId="31B1BF7E" w14:textId="77777777">
            <w:pPr>
              <w:rPr>
                <w:sz w:val="18"/>
                <w:szCs w:val="18"/>
                <w:bdr w:val="nil"/>
              </w:rPr>
            </w:pPr>
          </w:p>
        </w:tc>
        <w:tc>
          <w:tcPr>
            <w:tcW w:w="1253" w:type="dxa"/>
          </w:tcPr>
          <w:p w:rsidRPr="006A6168" w:rsidR="00505BD5" w:rsidP="00E802E6" w:rsidRDefault="00505BD5" w14:paraId="0B0C183F" w14:textId="77777777">
            <w:pPr>
              <w:rPr>
                <w:sz w:val="18"/>
                <w:szCs w:val="18"/>
                <w:bdr w:val="nil"/>
              </w:rPr>
            </w:pPr>
          </w:p>
        </w:tc>
        <w:tc>
          <w:tcPr>
            <w:tcW w:w="1249" w:type="dxa"/>
          </w:tcPr>
          <w:p w:rsidRPr="006A6168" w:rsidR="00505BD5" w:rsidP="00E802E6" w:rsidRDefault="00505BD5" w14:paraId="6A0AE9B3" w14:textId="77777777">
            <w:pPr>
              <w:rPr>
                <w:sz w:val="18"/>
                <w:szCs w:val="18"/>
                <w:bdr w:val="nil"/>
              </w:rPr>
            </w:pPr>
          </w:p>
        </w:tc>
      </w:tr>
    </w:tbl>
    <w:p w:rsidR="00505BD5" w:rsidP="00505BD5" w:rsidRDefault="00505BD5" w14:paraId="0464DB6F" w14:textId="77777777">
      <w:pPr>
        <w:rPr>
          <w:bdr w:val="nil"/>
        </w:rPr>
      </w:pPr>
    </w:p>
    <w:p w:rsidR="00505BD5" w:rsidP="00505BD5" w:rsidRDefault="00505BD5" w14:paraId="2C42F583" w14:textId="77777777">
      <w:pPr>
        <w:rPr>
          <w:rFonts w:cs="Arial"/>
          <w:b/>
          <w:bdr w:val="nil"/>
        </w:rPr>
      </w:pPr>
    </w:p>
    <w:p w:rsidR="00505BD5" w:rsidP="00DB48F2" w:rsidRDefault="00505BD5" w14:paraId="1FD1614F" w14:textId="77777777">
      <w:pPr>
        <w:pStyle w:val="Ttulo1"/>
        <w:numPr>
          <w:ilvl w:val="0"/>
          <w:numId w:val="13"/>
        </w:numPr>
        <w:rPr>
          <w:bdr w:val="nil"/>
        </w:rPr>
      </w:pPr>
      <w:bookmarkStart w:name="_Toc226474090" w:id="67"/>
      <w:r>
        <w:rPr>
          <w:bdr w:val="nil"/>
        </w:rPr>
        <w:t>PESO DE CADA UNA DE LAS VARIABLES DE LA TECNOLOGÍA</w:t>
      </w:r>
      <w:bookmarkEnd w:id="67"/>
    </w:p>
    <w:p w:rsidRPr="00BA7123" w:rsidR="00BA7123" w:rsidP="00BA7123" w:rsidRDefault="00BA7123" w14:paraId="0F811005" w14:textId="77777777"/>
    <w:p w:rsidR="00505BD5" w:rsidP="00505BD5" w:rsidRDefault="00505BD5" w14:paraId="3E8EC873" w14:textId="77777777">
      <w:pPr>
        <w:rPr>
          <w:bdr w:val="nil"/>
        </w:rPr>
      </w:pPr>
      <w:r>
        <w:rPr>
          <w:bdr w:val="nil"/>
        </w:rPr>
        <w:t>Es necesario definir cada uno de los pesos que tendrán cada uno de los indicadores de los criterios de la matriz multicriterio con la finalidad de que al realizar la operación matemática se tengan un índice entre 0 a 5 con este indicador final se podrá después realizar la integración entre lo territorial y lo tecnológico.</w:t>
      </w:r>
    </w:p>
    <w:p w:rsidR="00505BD5" w:rsidP="00505BD5" w:rsidRDefault="00505BD5" w14:paraId="06ACB8D3" w14:textId="77777777">
      <w:pPr>
        <w:rPr>
          <w:bdr w:val="nil"/>
        </w:rPr>
      </w:pPr>
    </w:p>
    <w:tbl>
      <w:tblPr>
        <w:tblStyle w:val="Tablaconcuadrcula"/>
        <w:tblW w:w="0" w:type="auto"/>
        <w:tblLook w:val="04A0" w:firstRow="1" w:lastRow="0" w:firstColumn="1" w:lastColumn="0" w:noHBand="0" w:noVBand="1"/>
      </w:tblPr>
      <w:tblGrid>
        <w:gridCol w:w="1204"/>
        <w:gridCol w:w="1157"/>
        <w:gridCol w:w="1437"/>
        <w:gridCol w:w="1273"/>
        <w:gridCol w:w="1185"/>
        <w:gridCol w:w="1064"/>
        <w:gridCol w:w="1307"/>
        <w:gridCol w:w="769"/>
      </w:tblGrid>
      <w:tr w:rsidRPr="006A6168" w:rsidR="00505BD5" w:rsidTr="00E802E6" w14:paraId="14639C67" w14:textId="77777777">
        <w:tc>
          <w:tcPr>
            <w:tcW w:w="1230" w:type="dxa"/>
          </w:tcPr>
          <w:p w:rsidRPr="006A6168" w:rsidR="00505BD5" w:rsidP="00E802E6" w:rsidRDefault="00505BD5" w14:paraId="2B3B3059" w14:textId="77777777">
            <w:pPr>
              <w:rPr>
                <w:b/>
                <w:bCs/>
                <w:sz w:val="18"/>
                <w:szCs w:val="18"/>
                <w:bdr w:val="nil"/>
              </w:rPr>
            </w:pPr>
            <w:r w:rsidRPr="006A6168">
              <w:rPr>
                <w:b/>
                <w:bCs/>
                <w:sz w:val="18"/>
                <w:szCs w:val="18"/>
                <w:bdr w:val="nil"/>
              </w:rPr>
              <w:t>Fuente de la tecnología</w:t>
            </w:r>
          </w:p>
        </w:tc>
        <w:tc>
          <w:tcPr>
            <w:tcW w:w="1175" w:type="dxa"/>
          </w:tcPr>
          <w:p w:rsidRPr="006A6168" w:rsidR="00505BD5" w:rsidP="00E802E6" w:rsidRDefault="00505BD5" w14:paraId="18BA9AEE" w14:textId="77777777">
            <w:pPr>
              <w:rPr>
                <w:b/>
                <w:bCs/>
                <w:sz w:val="18"/>
                <w:szCs w:val="18"/>
                <w:bdr w:val="nil"/>
              </w:rPr>
            </w:pPr>
            <w:r>
              <w:rPr>
                <w:b/>
                <w:bCs/>
                <w:sz w:val="18"/>
                <w:szCs w:val="18"/>
                <w:bdr w:val="nil"/>
              </w:rPr>
              <w:t xml:space="preserve">% peso de </w:t>
            </w:r>
            <w:r w:rsidRPr="006A6168">
              <w:rPr>
                <w:b/>
                <w:bCs/>
                <w:sz w:val="18"/>
                <w:szCs w:val="18"/>
                <w:bdr w:val="nil"/>
              </w:rPr>
              <w:t>Escala de aplicación</w:t>
            </w:r>
          </w:p>
        </w:tc>
        <w:tc>
          <w:tcPr>
            <w:tcW w:w="1376" w:type="dxa"/>
          </w:tcPr>
          <w:p w:rsidRPr="006A6168" w:rsidR="00505BD5" w:rsidP="00E802E6" w:rsidRDefault="00505BD5" w14:paraId="49D652B5" w14:textId="77777777">
            <w:pPr>
              <w:rPr>
                <w:b/>
                <w:bCs/>
                <w:sz w:val="18"/>
                <w:szCs w:val="18"/>
                <w:bdr w:val="nil"/>
              </w:rPr>
            </w:pPr>
            <w:r>
              <w:rPr>
                <w:b/>
                <w:bCs/>
                <w:sz w:val="18"/>
                <w:szCs w:val="18"/>
                <w:bdr w:val="nil"/>
              </w:rPr>
              <w:t xml:space="preserve">% de peso </w:t>
            </w:r>
            <w:r w:rsidRPr="006A6168">
              <w:rPr>
                <w:b/>
                <w:bCs/>
                <w:sz w:val="18"/>
                <w:szCs w:val="18"/>
                <w:bdr w:val="nil"/>
              </w:rPr>
              <w:t>Riesgos y limitaciones (tecnológicas)</w:t>
            </w:r>
          </w:p>
        </w:tc>
        <w:tc>
          <w:tcPr>
            <w:tcW w:w="1278" w:type="dxa"/>
          </w:tcPr>
          <w:p w:rsidRPr="006A6168" w:rsidR="00505BD5" w:rsidP="00E802E6" w:rsidRDefault="00505BD5" w14:paraId="3E2FD713" w14:textId="77777777">
            <w:pPr>
              <w:rPr>
                <w:b/>
                <w:bCs/>
                <w:sz w:val="18"/>
                <w:szCs w:val="18"/>
                <w:bdr w:val="nil"/>
              </w:rPr>
            </w:pPr>
            <w:r>
              <w:rPr>
                <w:b/>
                <w:bCs/>
                <w:sz w:val="18"/>
                <w:szCs w:val="18"/>
                <w:bdr w:val="nil"/>
              </w:rPr>
              <w:t xml:space="preserve">% peso de </w:t>
            </w:r>
            <w:r w:rsidRPr="006A6168">
              <w:rPr>
                <w:b/>
                <w:bCs/>
                <w:sz w:val="18"/>
                <w:szCs w:val="18"/>
                <w:bdr w:val="nil"/>
              </w:rPr>
              <w:t>Riesgos y limitaciones ambientales</w:t>
            </w:r>
          </w:p>
        </w:tc>
        <w:tc>
          <w:tcPr>
            <w:tcW w:w="1209" w:type="dxa"/>
          </w:tcPr>
          <w:p w:rsidRPr="006A6168" w:rsidR="00505BD5" w:rsidP="00E802E6" w:rsidRDefault="00505BD5" w14:paraId="4C5ACE44" w14:textId="77777777">
            <w:pPr>
              <w:rPr>
                <w:b/>
                <w:bCs/>
                <w:sz w:val="18"/>
                <w:szCs w:val="18"/>
                <w:bdr w:val="nil"/>
              </w:rPr>
            </w:pPr>
            <w:r>
              <w:rPr>
                <w:b/>
                <w:bCs/>
                <w:sz w:val="18"/>
                <w:szCs w:val="18"/>
                <w:bdr w:val="nil"/>
              </w:rPr>
              <w:t xml:space="preserve">5 peso de </w:t>
            </w:r>
            <w:r w:rsidRPr="006A6168">
              <w:rPr>
                <w:b/>
                <w:bCs/>
                <w:sz w:val="18"/>
                <w:szCs w:val="18"/>
                <w:bdr w:val="nil"/>
              </w:rPr>
              <w:t>Marco Normativo aplicable</w:t>
            </w:r>
          </w:p>
        </w:tc>
        <w:tc>
          <w:tcPr>
            <w:tcW w:w="1096" w:type="dxa"/>
          </w:tcPr>
          <w:p w:rsidRPr="006A6168" w:rsidR="00505BD5" w:rsidP="00E802E6" w:rsidRDefault="00505BD5" w14:paraId="52A7E2CA" w14:textId="77777777">
            <w:pPr>
              <w:rPr>
                <w:b/>
                <w:bCs/>
                <w:sz w:val="18"/>
                <w:szCs w:val="18"/>
                <w:bdr w:val="nil"/>
              </w:rPr>
            </w:pPr>
            <w:r>
              <w:rPr>
                <w:b/>
                <w:bCs/>
                <w:sz w:val="18"/>
                <w:szCs w:val="18"/>
                <w:bdr w:val="nil"/>
              </w:rPr>
              <w:t xml:space="preserve">% de peso </w:t>
            </w:r>
            <w:r w:rsidRPr="006A6168">
              <w:rPr>
                <w:b/>
                <w:bCs/>
                <w:sz w:val="18"/>
                <w:szCs w:val="18"/>
                <w:bdr w:val="nil"/>
              </w:rPr>
              <w:t>Nivel de madurez</w:t>
            </w:r>
          </w:p>
        </w:tc>
        <w:tc>
          <w:tcPr>
            <w:tcW w:w="1235" w:type="dxa"/>
          </w:tcPr>
          <w:p w:rsidRPr="006A6168" w:rsidR="00505BD5" w:rsidP="00E802E6" w:rsidRDefault="00505BD5" w14:paraId="0DB4424B" w14:textId="77777777">
            <w:pPr>
              <w:rPr>
                <w:b/>
                <w:bCs/>
                <w:sz w:val="18"/>
                <w:szCs w:val="18"/>
                <w:bdr w:val="nil"/>
              </w:rPr>
            </w:pPr>
            <w:r>
              <w:rPr>
                <w:b/>
                <w:bCs/>
                <w:sz w:val="18"/>
                <w:szCs w:val="18"/>
                <w:bdr w:val="nil"/>
              </w:rPr>
              <w:t xml:space="preserve">% peso de </w:t>
            </w:r>
            <w:r w:rsidRPr="006A6168">
              <w:rPr>
                <w:b/>
                <w:bCs/>
                <w:sz w:val="18"/>
                <w:szCs w:val="18"/>
                <w:bdr w:val="nil"/>
              </w:rPr>
              <w:t>Condición de aplicabilidad</w:t>
            </w:r>
          </w:p>
        </w:tc>
        <w:tc>
          <w:tcPr>
            <w:tcW w:w="797" w:type="dxa"/>
          </w:tcPr>
          <w:p w:rsidR="00505BD5" w:rsidP="00E802E6" w:rsidRDefault="00505BD5" w14:paraId="575FE1BB" w14:textId="77777777">
            <w:pPr>
              <w:rPr>
                <w:b/>
                <w:bCs/>
                <w:sz w:val="18"/>
                <w:szCs w:val="18"/>
                <w:bdr w:val="nil"/>
              </w:rPr>
            </w:pPr>
            <w:r>
              <w:rPr>
                <w:b/>
                <w:bCs/>
                <w:sz w:val="18"/>
                <w:szCs w:val="18"/>
                <w:bdr w:val="nil"/>
              </w:rPr>
              <w:t>Total</w:t>
            </w:r>
          </w:p>
        </w:tc>
      </w:tr>
      <w:tr w:rsidRPr="006A6168" w:rsidR="00505BD5" w:rsidTr="00E802E6" w14:paraId="08D30197" w14:textId="77777777">
        <w:tc>
          <w:tcPr>
            <w:tcW w:w="1230" w:type="dxa"/>
          </w:tcPr>
          <w:p w:rsidRPr="006A6168" w:rsidR="00505BD5" w:rsidP="00E802E6" w:rsidRDefault="00505BD5" w14:paraId="4C73CA3F" w14:textId="77777777">
            <w:pPr>
              <w:rPr>
                <w:sz w:val="18"/>
                <w:szCs w:val="18"/>
                <w:bdr w:val="nil"/>
              </w:rPr>
            </w:pPr>
            <w:r w:rsidRPr="006A6168">
              <w:rPr>
                <w:sz w:val="18"/>
                <w:szCs w:val="18"/>
                <w:bdr w:val="nil"/>
              </w:rPr>
              <w:t>Tecnología solar</w:t>
            </w:r>
          </w:p>
        </w:tc>
        <w:tc>
          <w:tcPr>
            <w:tcW w:w="1175" w:type="dxa"/>
          </w:tcPr>
          <w:p w:rsidRPr="006A6168" w:rsidR="00505BD5" w:rsidP="00E802E6" w:rsidRDefault="00505BD5" w14:paraId="1122C0E2" w14:textId="77777777">
            <w:pPr>
              <w:rPr>
                <w:sz w:val="18"/>
                <w:szCs w:val="18"/>
                <w:bdr w:val="nil"/>
              </w:rPr>
            </w:pPr>
            <w:r>
              <w:rPr>
                <w:sz w:val="18"/>
                <w:szCs w:val="18"/>
                <w:bdr w:val="nil"/>
              </w:rPr>
              <w:t>17</w:t>
            </w:r>
          </w:p>
        </w:tc>
        <w:tc>
          <w:tcPr>
            <w:tcW w:w="1376" w:type="dxa"/>
          </w:tcPr>
          <w:p w:rsidRPr="006A6168" w:rsidR="00505BD5" w:rsidP="00E802E6" w:rsidRDefault="00505BD5" w14:paraId="7D4E6A73" w14:textId="77777777">
            <w:pPr>
              <w:jc w:val="center"/>
              <w:rPr>
                <w:sz w:val="18"/>
                <w:szCs w:val="18"/>
              </w:rPr>
            </w:pPr>
            <w:r>
              <w:rPr>
                <w:sz w:val="18"/>
                <w:szCs w:val="18"/>
              </w:rPr>
              <w:t>17</w:t>
            </w:r>
          </w:p>
        </w:tc>
        <w:tc>
          <w:tcPr>
            <w:tcW w:w="1278" w:type="dxa"/>
          </w:tcPr>
          <w:p w:rsidRPr="006A6168" w:rsidR="00505BD5" w:rsidP="00E802E6" w:rsidRDefault="00505BD5" w14:paraId="4456C180" w14:textId="77777777">
            <w:pPr>
              <w:jc w:val="center"/>
              <w:rPr>
                <w:sz w:val="18"/>
                <w:szCs w:val="18"/>
              </w:rPr>
            </w:pPr>
            <w:r>
              <w:rPr>
                <w:sz w:val="18"/>
                <w:szCs w:val="18"/>
              </w:rPr>
              <w:t>17</w:t>
            </w:r>
          </w:p>
        </w:tc>
        <w:tc>
          <w:tcPr>
            <w:tcW w:w="1209" w:type="dxa"/>
          </w:tcPr>
          <w:p w:rsidRPr="006A6168" w:rsidR="00505BD5" w:rsidP="00E802E6" w:rsidRDefault="00505BD5" w14:paraId="4F4A31ED" w14:textId="77777777">
            <w:pPr>
              <w:rPr>
                <w:sz w:val="18"/>
                <w:szCs w:val="18"/>
                <w:bdr w:val="nil"/>
              </w:rPr>
            </w:pPr>
            <w:r>
              <w:rPr>
                <w:sz w:val="18"/>
                <w:szCs w:val="18"/>
                <w:bdr w:val="nil"/>
              </w:rPr>
              <w:t>17</w:t>
            </w:r>
          </w:p>
        </w:tc>
        <w:tc>
          <w:tcPr>
            <w:tcW w:w="1096" w:type="dxa"/>
          </w:tcPr>
          <w:p w:rsidRPr="006A6168" w:rsidR="00505BD5" w:rsidP="00E802E6" w:rsidRDefault="00505BD5" w14:paraId="6C6A368C" w14:textId="77777777">
            <w:pPr>
              <w:rPr>
                <w:sz w:val="18"/>
                <w:szCs w:val="18"/>
                <w:bdr w:val="nil"/>
              </w:rPr>
            </w:pPr>
            <w:r>
              <w:rPr>
                <w:sz w:val="18"/>
                <w:szCs w:val="18"/>
                <w:bdr w:val="nil"/>
              </w:rPr>
              <w:t>17</w:t>
            </w:r>
          </w:p>
        </w:tc>
        <w:tc>
          <w:tcPr>
            <w:tcW w:w="1235" w:type="dxa"/>
          </w:tcPr>
          <w:p w:rsidRPr="006A6168" w:rsidR="00505BD5" w:rsidP="00E802E6" w:rsidRDefault="00505BD5" w14:paraId="41BB96D0" w14:textId="77777777">
            <w:pPr>
              <w:rPr>
                <w:sz w:val="18"/>
                <w:szCs w:val="18"/>
                <w:bdr w:val="nil"/>
              </w:rPr>
            </w:pPr>
            <w:r>
              <w:rPr>
                <w:sz w:val="18"/>
                <w:szCs w:val="18"/>
                <w:bdr w:val="nil"/>
              </w:rPr>
              <w:t>15</w:t>
            </w:r>
          </w:p>
        </w:tc>
        <w:tc>
          <w:tcPr>
            <w:tcW w:w="797" w:type="dxa"/>
          </w:tcPr>
          <w:p w:rsidR="00505BD5" w:rsidP="00E802E6" w:rsidRDefault="00505BD5" w14:paraId="54959070" w14:textId="77777777">
            <w:pPr>
              <w:rPr>
                <w:sz w:val="18"/>
                <w:szCs w:val="18"/>
                <w:bdr w:val="nil"/>
              </w:rPr>
            </w:pPr>
            <w:r>
              <w:rPr>
                <w:sz w:val="18"/>
                <w:szCs w:val="18"/>
                <w:bdr w:val="nil"/>
              </w:rPr>
              <w:t>100%</w:t>
            </w:r>
          </w:p>
        </w:tc>
      </w:tr>
      <w:tr w:rsidRPr="006A6168" w:rsidR="00505BD5" w:rsidTr="00E802E6" w14:paraId="44BF7427" w14:textId="77777777">
        <w:tc>
          <w:tcPr>
            <w:tcW w:w="1230" w:type="dxa"/>
          </w:tcPr>
          <w:p w:rsidRPr="006A6168" w:rsidR="00505BD5" w:rsidP="00E802E6" w:rsidRDefault="00505BD5" w14:paraId="21F0BCB9" w14:textId="77777777">
            <w:pPr>
              <w:rPr>
                <w:sz w:val="18"/>
                <w:szCs w:val="18"/>
                <w:bdr w:val="nil"/>
              </w:rPr>
            </w:pPr>
            <w:r w:rsidRPr="006A6168">
              <w:rPr>
                <w:sz w:val="18"/>
                <w:szCs w:val="18"/>
                <w:bdr w:val="nil"/>
              </w:rPr>
              <w:t>Tecnología hidráulica</w:t>
            </w:r>
          </w:p>
        </w:tc>
        <w:tc>
          <w:tcPr>
            <w:tcW w:w="1175" w:type="dxa"/>
          </w:tcPr>
          <w:p w:rsidRPr="006A6168" w:rsidR="00505BD5" w:rsidP="00E802E6" w:rsidRDefault="00505BD5" w14:paraId="2B84C7E5" w14:textId="77777777">
            <w:pPr>
              <w:rPr>
                <w:sz w:val="18"/>
                <w:szCs w:val="18"/>
                <w:bdr w:val="nil"/>
              </w:rPr>
            </w:pPr>
          </w:p>
        </w:tc>
        <w:tc>
          <w:tcPr>
            <w:tcW w:w="1376" w:type="dxa"/>
          </w:tcPr>
          <w:p w:rsidRPr="006A6168" w:rsidR="00505BD5" w:rsidP="00E802E6" w:rsidRDefault="00505BD5" w14:paraId="1FF568FF" w14:textId="77777777">
            <w:pPr>
              <w:rPr>
                <w:sz w:val="18"/>
                <w:szCs w:val="18"/>
                <w:bdr w:val="nil"/>
              </w:rPr>
            </w:pPr>
          </w:p>
        </w:tc>
        <w:tc>
          <w:tcPr>
            <w:tcW w:w="1278" w:type="dxa"/>
          </w:tcPr>
          <w:p w:rsidRPr="006A6168" w:rsidR="00505BD5" w:rsidP="00E802E6" w:rsidRDefault="00505BD5" w14:paraId="24C9B915" w14:textId="77777777">
            <w:pPr>
              <w:rPr>
                <w:sz w:val="18"/>
                <w:szCs w:val="18"/>
                <w:bdr w:val="nil"/>
              </w:rPr>
            </w:pPr>
          </w:p>
        </w:tc>
        <w:tc>
          <w:tcPr>
            <w:tcW w:w="1209" w:type="dxa"/>
          </w:tcPr>
          <w:p w:rsidRPr="006A6168" w:rsidR="00505BD5" w:rsidP="00E802E6" w:rsidRDefault="00505BD5" w14:paraId="69CE282D" w14:textId="77777777">
            <w:pPr>
              <w:rPr>
                <w:sz w:val="18"/>
                <w:szCs w:val="18"/>
                <w:bdr w:val="nil"/>
              </w:rPr>
            </w:pPr>
          </w:p>
        </w:tc>
        <w:tc>
          <w:tcPr>
            <w:tcW w:w="1096" w:type="dxa"/>
          </w:tcPr>
          <w:p w:rsidRPr="006A6168" w:rsidR="00505BD5" w:rsidP="00E802E6" w:rsidRDefault="00505BD5" w14:paraId="24E8467A" w14:textId="77777777">
            <w:pPr>
              <w:rPr>
                <w:sz w:val="18"/>
                <w:szCs w:val="18"/>
                <w:bdr w:val="nil"/>
              </w:rPr>
            </w:pPr>
          </w:p>
        </w:tc>
        <w:tc>
          <w:tcPr>
            <w:tcW w:w="1235" w:type="dxa"/>
          </w:tcPr>
          <w:p w:rsidRPr="006A6168" w:rsidR="00505BD5" w:rsidP="00E802E6" w:rsidRDefault="00505BD5" w14:paraId="7DE48105" w14:textId="77777777">
            <w:pPr>
              <w:rPr>
                <w:sz w:val="18"/>
                <w:szCs w:val="18"/>
                <w:bdr w:val="nil"/>
              </w:rPr>
            </w:pPr>
          </w:p>
        </w:tc>
        <w:tc>
          <w:tcPr>
            <w:tcW w:w="797" w:type="dxa"/>
          </w:tcPr>
          <w:p w:rsidRPr="006A6168" w:rsidR="00505BD5" w:rsidP="00E802E6" w:rsidRDefault="00505BD5" w14:paraId="4236A0B1" w14:textId="77777777">
            <w:pPr>
              <w:rPr>
                <w:sz w:val="18"/>
                <w:szCs w:val="18"/>
                <w:bdr w:val="nil"/>
              </w:rPr>
            </w:pPr>
          </w:p>
        </w:tc>
      </w:tr>
      <w:tr w:rsidRPr="006A6168" w:rsidR="00505BD5" w:rsidTr="00E802E6" w14:paraId="25F63A58" w14:textId="77777777">
        <w:tc>
          <w:tcPr>
            <w:tcW w:w="1230" w:type="dxa"/>
          </w:tcPr>
          <w:p w:rsidRPr="006A6168" w:rsidR="00505BD5" w:rsidP="00E802E6" w:rsidRDefault="00505BD5" w14:paraId="7FD7CB70" w14:textId="77777777">
            <w:pPr>
              <w:rPr>
                <w:sz w:val="18"/>
                <w:szCs w:val="18"/>
                <w:bdr w:val="nil"/>
              </w:rPr>
            </w:pPr>
            <w:r w:rsidRPr="006A6168">
              <w:rPr>
                <w:sz w:val="18"/>
                <w:szCs w:val="18"/>
                <w:bdr w:val="nil"/>
              </w:rPr>
              <w:t>Tecnología eólica</w:t>
            </w:r>
          </w:p>
        </w:tc>
        <w:tc>
          <w:tcPr>
            <w:tcW w:w="1175" w:type="dxa"/>
          </w:tcPr>
          <w:p w:rsidRPr="006A6168" w:rsidR="00505BD5" w:rsidP="00E802E6" w:rsidRDefault="00505BD5" w14:paraId="14A48EA3" w14:textId="77777777">
            <w:pPr>
              <w:rPr>
                <w:sz w:val="18"/>
                <w:szCs w:val="18"/>
                <w:bdr w:val="nil"/>
              </w:rPr>
            </w:pPr>
          </w:p>
        </w:tc>
        <w:tc>
          <w:tcPr>
            <w:tcW w:w="1376" w:type="dxa"/>
          </w:tcPr>
          <w:p w:rsidRPr="006A6168" w:rsidR="00505BD5" w:rsidP="00E802E6" w:rsidRDefault="00505BD5" w14:paraId="0800BBF0" w14:textId="77777777">
            <w:pPr>
              <w:rPr>
                <w:sz w:val="18"/>
                <w:szCs w:val="18"/>
                <w:bdr w:val="nil"/>
              </w:rPr>
            </w:pPr>
          </w:p>
        </w:tc>
        <w:tc>
          <w:tcPr>
            <w:tcW w:w="1278" w:type="dxa"/>
          </w:tcPr>
          <w:p w:rsidRPr="006A6168" w:rsidR="00505BD5" w:rsidP="00E802E6" w:rsidRDefault="00505BD5" w14:paraId="1F36ACEC" w14:textId="77777777">
            <w:pPr>
              <w:rPr>
                <w:sz w:val="18"/>
                <w:szCs w:val="18"/>
                <w:bdr w:val="nil"/>
              </w:rPr>
            </w:pPr>
          </w:p>
        </w:tc>
        <w:tc>
          <w:tcPr>
            <w:tcW w:w="1209" w:type="dxa"/>
          </w:tcPr>
          <w:p w:rsidRPr="006A6168" w:rsidR="00505BD5" w:rsidP="00E802E6" w:rsidRDefault="00505BD5" w14:paraId="0F949F32" w14:textId="77777777">
            <w:pPr>
              <w:rPr>
                <w:sz w:val="18"/>
                <w:szCs w:val="18"/>
                <w:bdr w:val="nil"/>
              </w:rPr>
            </w:pPr>
          </w:p>
        </w:tc>
        <w:tc>
          <w:tcPr>
            <w:tcW w:w="1096" w:type="dxa"/>
          </w:tcPr>
          <w:p w:rsidRPr="006A6168" w:rsidR="00505BD5" w:rsidP="00E802E6" w:rsidRDefault="00505BD5" w14:paraId="53AC0340" w14:textId="77777777">
            <w:pPr>
              <w:rPr>
                <w:sz w:val="18"/>
                <w:szCs w:val="18"/>
                <w:bdr w:val="nil"/>
              </w:rPr>
            </w:pPr>
          </w:p>
        </w:tc>
        <w:tc>
          <w:tcPr>
            <w:tcW w:w="1235" w:type="dxa"/>
          </w:tcPr>
          <w:p w:rsidRPr="006A6168" w:rsidR="00505BD5" w:rsidP="00E802E6" w:rsidRDefault="00505BD5" w14:paraId="09059009" w14:textId="77777777">
            <w:pPr>
              <w:rPr>
                <w:sz w:val="18"/>
                <w:szCs w:val="18"/>
                <w:bdr w:val="nil"/>
              </w:rPr>
            </w:pPr>
          </w:p>
        </w:tc>
        <w:tc>
          <w:tcPr>
            <w:tcW w:w="797" w:type="dxa"/>
          </w:tcPr>
          <w:p w:rsidRPr="006A6168" w:rsidR="00505BD5" w:rsidP="00E802E6" w:rsidRDefault="00505BD5" w14:paraId="35735E52" w14:textId="77777777">
            <w:pPr>
              <w:rPr>
                <w:sz w:val="18"/>
                <w:szCs w:val="18"/>
                <w:bdr w:val="nil"/>
              </w:rPr>
            </w:pPr>
          </w:p>
        </w:tc>
      </w:tr>
      <w:tr w:rsidRPr="006A6168" w:rsidR="00505BD5" w:rsidTr="00E802E6" w14:paraId="16B38F55" w14:textId="77777777">
        <w:tc>
          <w:tcPr>
            <w:tcW w:w="1230" w:type="dxa"/>
          </w:tcPr>
          <w:p w:rsidRPr="006A6168" w:rsidR="00505BD5" w:rsidP="00E802E6" w:rsidRDefault="00505BD5" w14:paraId="7229118A" w14:textId="77777777">
            <w:pPr>
              <w:rPr>
                <w:sz w:val="18"/>
                <w:szCs w:val="18"/>
                <w:bdr w:val="nil"/>
              </w:rPr>
            </w:pPr>
            <w:r w:rsidRPr="006A6168">
              <w:rPr>
                <w:sz w:val="18"/>
                <w:szCs w:val="18"/>
                <w:bdr w:val="nil"/>
              </w:rPr>
              <w:t>Tecnología biomasa</w:t>
            </w:r>
          </w:p>
        </w:tc>
        <w:tc>
          <w:tcPr>
            <w:tcW w:w="1175" w:type="dxa"/>
          </w:tcPr>
          <w:p w:rsidRPr="006A6168" w:rsidR="00505BD5" w:rsidP="00E802E6" w:rsidRDefault="00505BD5" w14:paraId="2C92D797" w14:textId="77777777">
            <w:pPr>
              <w:rPr>
                <w:sz w:val="18"/>
                <w:szCs w:val="18"/>
                <w:bdr w:val="nil"/>
              </w:rPr>
            </w:pPr>
          </w:p>
        </w:tc>
        <w:tc>
          <w:tcPr>
            <w:tcW w:w="1376" w:type="dxa"/>
          </w:tcPr>
          <w:p w:rsidRPr="006A6168" w:rsidR="00505BD5" w:rsidP="00E802E6" w:rsidRDefault="00505BD5" w14:paraId="18658A75" w14:textId="77777777">
            <w:pPr>
              <w:rPr>
                <w:sz w:val="18"/>
                <w:szCs w:val="18"/>
                <w:bdr w:val="nil"/>
              </w:rPr>
            </w:pPr>
          </w:p>
        </w:tc>
        <w:tc>
          <w:tcPr>
            <w:tcW w:w="1278" w:type="dxa"/>
          </w:tcPr>
          <w:p w:rsidRPr="006A6168" w:rsidR="00505BD5" w:rsidP="00E802E6" w:rsidRDefault="00505BD5" w14:paraId="0A7D72BD" w14:textId="77777777">
            <w:pPr>
              <w:rPr>
                <w:sz w:val="18"/>
                <w:szCs w:val="18"/>
                <w:bdr w:val="nil"/>
              </w:rPr>
            </w:pPr>
          </w:p>
        </w:tc>
        <w:tc>
          <w:tcPr>
            <w:tcW w:w="1209" w:type="dxa"/>
          </w:tcPr>
          <w:p w:rsidRPr="006A6168" w:rsidR="00505BD5" w:rsidP="00E802E6" w:rsidRDefault="00505BD5" w14:paraId="09A77409" w14:textId="77777777">
            <w:pPr>
              <w:rPr>
                <w:sz w:val="18"/>
                <w:szCs w:val="18"/>
                <w:bdr w:val="nil"/>
              </w:rPr>
            </w:pPr>
          </w:p>
        </w:tc>
        <w:tc>
          <w:tcPr>
            <w:tcW w:w="1096" w:type="dxa"/>
          </w:tcPr>
          <w:p w:rsidRPr="006A6168" w:rsidR="00505BD5" w:rsidP="00E802E6" w:rsidRDefault="00505BD5" w14:paraId="781B39A9" w14:textId="77777777">
            <w:pPr>
              <w:rPr>
                <w:sz w:val="18"/>
                <w:szCs w:val="18"/>
                <w:bdr w:val="nil"/>
              </w:rPr>
            </w:pPr>
          </w:p>
        </w:tc>
        <w:tc>
          <w:tcPr>
            <w:tcW w:w="1235" w:type="dxa"/>
          </w:tcPr>
          <w:p w:rsidRPr="006A6168" w:rsidR="00505BD5" w:rsidP="00E802E6" w:rsidRDefault="00505BD5" w14:paraId="477FF1AB" w14:textId="77777777">
            <w:pPr>
              <w:rPr>
                <w:sz w:val="18"/>
                <w:szCs w:val="18"/>
                <w:bdr w:val="nil"/>
              </w:rPr>
            </w:pPr>
          </w:p>
        </w:tc>
        <w:tc>
          <w:tcPr>
            <w:tcW w:w="797" w:type="dxa"/>
          </w:tcPr>
          <w:p w:rsidRPr="006A6168" w:rsidR="00505BD5" w:rsidP="00E802E6" w:rsidRDefault="00505BD5" w14:paraId="12670EE8" w14:textId="77777777">
            <w:pPr>
              <w:rPr>
                <w:sz w:val="18"/>
                <w:szCs w:val="18"/>
                <w:bdr w:val="nil"/>
              </w:rPr>
            </w:pPr>
          </w:p>
        </w:tc>
      </w:tr>
      <w:tr w:rsidRPr="006A6168" w:rsidR="00505BD5" w:rsidTr="00E802E6" w14:paraId="30F17F13" w14:textId="77777777">
        <w:tc>
          <w:tcPr>
            <w:tcW w:w="1230" w:type="dxa"/>
          </w:tcPr>
          <w:p w:rsidRPr="006A6168" w:rsidR="00505BD5" w:rsidP="00E802E6" w:rsidRDefault="00505BD5" w14:paraId="018E7A70" w14:textId="77777777">
            <w:pPr>
              <w:rPr>
                <w:sz w:val="18"/>
                <w:szCs w:val="18"/>
                <w:bdr w:val="nil"/>
              </w:rPr>
            </w:pPr>
            <w:r w:rsidRPr="006A6168">
              <w:rPr>
                <w:sz w:val="18"/>
                <w:szCs w:val="18"/>
                <w:bdr w:val="nil"/>
              </w:rPr>
              <w:t>Gestión de residuos</w:t>
            </w:r>
          </w:p>
        </w:tc>
        <w:tc>
          <w:tcPr>
            <w:tcW w:w="1175" w:type="dxa"/>
          </w:tcPr>
          <w:p w:rsidRPr="006A6168" w:rsidR="00505BD5" w:rsidP="00E802E6" w:rsidRDefault="00505BD5" w14:paraId="51FBC3E6" w14:textId="77777777">
            <w:pPr>
              <w:rPr>
                <w:sz w:val="18"/>
                <w:szCs w:val="18"/>
                <w:bdr w:val="nil"/>
              </w:rPr>
            </w:pPr>
          </w:p>
        </w:tc>
        <w:tc>
          <w:tcPr>
            <w:tcW w:w="1376" w:type="dxa"/>
          </w:tcPr>
          <w:p w:rsidRPr="006A6168" w:rsidR="00505BD5" w:rsidP="00E802E6" w:rsidRDefault="00505BD5" w14:paraId="429724A6" w14:textId="77777777">
            <w:pPr>
              <w:rPr>
                <w:sz w:val="18"/>
                <w:szCs w:val="18"/>
                <w:bdr w:val="nil"/>
              </w:rPr>
            </w:pPr>
          </w:p>
        </w:tc>
        <w:tc>
          <w:tcPr>
            <w:tcW w:w="1278" w:type="dxa"/>
          </w:tcPr>
          <w:p w:rsidRPr="006A6168" w:rsidR="00505BD5" w:rsidP="00E802E6" w:rsidRDefault="00505BD5" w14:paraId="3B65CE4B" w14:textId="77777777">
            <w:pPr>
              <w:rPr>
                <w:sz w:val="18"/>
                <w:szCs w:val="18"/>
                <w:bdr w:val="nil"/>
              </w:rPr>
            </w:pPr>
          </w:p>
        </w:tc>
        <w:tc>
          <w:tcPr>
            <w:tcW w:w="1209" w:type="dxa"/>
          </w:tcPr>
          <w:p w:rsidRPr="006A6168" w:rsidR="00505BD5" w:rsidP="00E802E6" w:rsidRDefault="00505BD5" w14:paraId="4BA7F2DB" w14:textId="77777777">
            <w:pPr>
              <w:rPr>
                <w:sz w:val="18"/>
                <w:szCs w:val="18"/>
                <w:bdr w:val="nil"/>
              </w:rPr>
            </w:pPr>
          </w:p>
        </w:tc>
        <w:tc>
          <w:tcPr>
            <w:tcW w:w="1096" w:type="dxa"/>
          </w:tcPr>
          <w:p w:rsidRPr="006A6168" w:rsidR="00505BD5" w:rsidP="00E802E6" w:rsidRDefault="00505BD5" w14:paraId="051C8CB6" w14:textId="77777777">
            <w:pPr>
              <w:rPr>
                <w:sz w:val="18"/>
                <w:szCs w:val="18"/>
                <w:bdr w:val="nil"/>
              </w:rPr>
            </w:pPr>
          </w:p>
        </w:tc>
        <w:tc>
          <w:tcPr>
            <w:tcW w:w="1235" w:type="dxa"/>
          </w:tcPr>
          <w:p w:rsidRPr="006A6168" w:rsidR="00505BD5" w:rsidP="00E802E6" w:rsidRDefault="00505BD5" w14:paraId="334ECABB" w14:textId="77777777">
            <w:pPr>
              <w:rPr>
                <w:sz w:val="18"/>
                <w:szCs w:val="18"/>
                <w:bdr w:val="nil"/>
              </w:rPr>
            </w:pPr>
          </w:p>
        </w:tc>
        <w:tc>
          <w:tcPr>
            <w:tcW w:w="797" w:type="dxa"/>
          </w:tcPr>
          <w:p w:rsidRPr="006A6168" w:rsidR="00505BD5" w:rsidP="00E802E6" w:rsidRDefault="00505BD5" w14:paraId="70C42CA4" w14:textId="77777777">
            <w:pPr>
              <w:rPr>
                <w:sz w:val="18"/>
                <w:szCs w:val="18"/>
                <w:bdr w:val="nil"/>
              </w:rPr>
            </w:pPr>
          </w:p>
        </w:tc>
      </w:tr>
    </w:tbl>
    <w:p w:rsidRPr="00E42C26" w:rsidR="00505BD5" w:rsidP="00505BD5" w:rsidRDefault="00505BD5" w14:paraId="3BA4BA2B" w14:textId="77777777">
      <w:pPr>
        <w:rPr>
          <w:bdr w:val="nil"/>
        </w:rPr>
      </w:pPr>
    </w:p>
    <w:p w:rsidR="00505BD5" w:rsidP="00DB48F2" w:rsidRDefault="00505BD5" w14:paraId="3986DB4A" w14:textId="77777777">
      <w:pPr>
        <w:pStyle w:val="Ttulo1"/>
        <w:numPr>
          <w:ilvl w:val="0"/>
          <w:numId w:val="13"/>
        </w:numPr>
        <w:rPr>
          <w:bdr w:val="nil"/>
        </w:rPr>
      </w:pPr>
      <w:bookmarkStart w:name="_Toc226474091" w:id="68"/>
      <w:r w:rsidRPr="00D64F72">
        <w:rPr>
          <w:bdr w:val="nil"/>
        </w:rPr>
        <w:t>INTEGRACIÓN DE LA LBTA CON PROSPECTIVA TECNOLÓGICA</w:t>
      </w:r>
      <w:bookmarkEnd w:id="68"/>
    </w:p>
    <w:p w:rsidRPr="00BA7123" w:rsidR="00BA7123" w:rsidP="00BA7123" w:rsidRDefault="00BA7123" w14:paraId="75B4D22B" w14:textId="77777777"/>
    <w:p w:rsidR="00505BD5" w:rsidP="00505BD5" w:rsidRDefault="00505BD5" w14:paraId="05976D4B" w14:textId="77777777">
      <w:pPr>
        <w:rPr>
          <w:bdr w:val="nil"/>
        </w:rPr>
      </w:pPr>
      <w:r>
        <w:rPr>
          <w:bdr w:val="nil"/>
        </w:rPr>
        <w:t>Una vez se cuente con los resultados de potenciales energéticos y de generación de residuos sólidos en el territorio CAR se deberá realizar la evaluación con la prospectiva tecnológica de la siguiente manera:</w:t>
      </w:r>
    </w:p>
    <w:p w:rsidR="00505BD5" w:rsidP="00505BD5" w:rsidRDefault="00505BD5" w14:paraId="1D488DB2" w14:textId="77777777">
      <w:pPr>
        <w:rPr>
          <w:bdr w:val="nil"/>
        </w:rPr>
      </w:pPr>
    </w:p>
    <w:p w:rsidRPr="00005173" w:rsidR="00505BD5" w:rsidP="00505BD5" w:rsidRDefault="00505BD5" w14:paraId="0370A907" w14:textId="77777777">
      <w:pPr>
        <w:jc w:val="center"/>
        <w:rPr>
          <w:bdr w:val="nil"/>
          <w:lang w:val="es-CO"/>
        </w:rPr>
      </w:pPr>
      <w:r w:rsidRPr="00005173">
        <w:rPr>
          <w:b/>
          <w:bCs/>
          <w:bdr w:val="nil"/>
          <w:lang w:val="es-CO"/>
        </w:rPr>
        <w:t>Índice Aptitud tecnológica</w:t>
      </w:r>
      <w:r>
        <w:rPr>
          <w:b/>
          <w:bCs/>
          <w:bdr w:val="nil"/>
          <w:lang w:val="es-CO"/>
        </w:rPr>
        <w:t xml:space="preserve"> (fuente tecnológica)</w:t>
      </w:r>
      <w:r w:rsidRPr="00005173">
        <w:rPr>
          <w:bdr w:val="nil"/>
          <w:lang w:val="es-CO"/>
        </w:rPr>
        <w:t xml:space="preserve"> = índice LBTA</w:t>
      </w:r>
      <w:r>
        <w:rPr>
          <w:bdr w:val="nil"/>
          <w:lang w:val="es-CO"/>
        </w:rPr>
        <w:t xml:space="preserve"> (fuente tecnológica)</w:t>
      </w:r>
      <w:r w:rsidRPr="00005173">
        <w:rPr>
          <w:bdr w:val="nil"/>
          <w:lang w:val="es-CO"/>
        </w:rPr>
        <w:t xml:space="preserve"> * índice tecnológico</w:t>
      </w:r>
      <w:r>
        <w:rPr>
          <w:bdr w:val="nil"/>
          <w:lang w:val="es-CO"/>
        </w:rPr>
        <w:t xml:space="preserve"> (fuente tecnológica)</w:t>
      </w:r>
    </w:p>
    <w:p w:rsidR="00505BD5" w:rsidP="00505BD5" w:rsidRDefault="00505BD5" w14:paraId="14113056" w14:textId="77777777">
      <w:pPr>
        <w:rPr>
          <w:bdr w:val="nil"/>
        </w:rPr>
      </w:pPr>
    </w:p>
    <w:p w:rsidR="00505BD5" w:rsidP="00505BD5" w:rsidRDefault="00505BD5" w14:paraId="72780EF5" w14:textId="77777777">
      <w:r>
        <w:t>Esta etapa se realizará utilizando la información final de algebra de mapas de la jurisdicción CAR y se multiplicará por el resultado final de la matriz multicriterio de tal manera que se combina lo territorial con lo tecnológico.</w:t>
      </w:r>
    </w:p>
    <w:p w:rsidR="00505BD5" w:rsidP="00505BD5" w:rsidRDefault="00505BD5" w14:paraId="02E2C44B" w14:textId="77777777"/>
    <w:p w:rsidRPr="00E42C26" w:rsidR="00505BD5" w:rsidP="00505BD5" w:rsidRDefault="00505BD5" w14:paraId="50912B51" w14:textId="77777777">
      <w:pPr>
        <w:rPr>
          <w:bdr w:val="nil"/>
        </w:rPr>
      </w:pPr>
    </w:p>
    <w:p w:rsidR="00505BD5" w:rsidP="00DB48F2" w:rsidRDefault="00505BD5" w14:paraId="6C379380" w14:textId="77777777">
      <w:pPr>
        <w:pStyle w:val="Ttulo1"/>
        <w:numPr>
          <w:ilvl w:val="0"/>
          <w:numId w:val="13"/>
        </w:numPr>
        <w:rPr>
          <w:bdr w:val="nil"/>
        </w:rPr>
      </w:pPr>
      <w:bookmarkStart w:name="_Toc226474092" w:id="69"/>
      <w:r>
        <w:rPr>
          <w:bdr w:val="nil"/>
        </w:rPr>
        <w:t>RESULTADO ÍNDICE APTITUD TECNOLÓGICA</w:t>
      </w:r>
      <w:bookmarkEnd w:id="69"/>
    </w:p>
    <w:p w:rsidRPr="00BA7123" w:rsidR="00BA7123" w:rsidP="00BA7123" w:rsidRDefault="00BA7123" w14:paraId="0D792551" w14:textId="77777777"/>
    <w:p w:rsidR="00505BD5" w:rsidP="00505BD5" w:rsidRDefault="00505BD5" w14:paraId="2B227483" w14:textId="77777777">
      <w:pPr>
        <w:rPr>
          <w:lang w:val="es-CO"/>
        </w:rPr>
      </w:pPr>
      <w:r>
        <w:rPr>
          <w:lang w:val="es-CO"/>
        </w:rPr>
        <w:t>El resultado de la evaluación dará como resultado el índice de aptitud tecnológica que se refiere a un insumo de toma de decisiones que permitirá identificar en dónde se requiere mayormente la aplicación de la tecnología, la tabla de puntajes arrojará algo como lo que se presenta a continuación.</w:t>
      </w:r>
    </w:p>
    <w:p w:rsidR="00505BD5" w:rsidP="00505BD5" w:rsidRDefault="00505BD5" w14:paraId="63DC855A" w14:textId="77777777">
      <w:pPr>
        <w:rPr>
          <w:lang w:val="es-CO"/>
        </w:rPr>
      </w:pPr>
    </w:p>
    <w:tbl>
      <w:tblPr>
        <w:tblW w:w="0" w:type="auto"/>
        <w:tblCellMar>
          <w:left w:w="0" w:type="dxa"/>
          <w:right w:w="0" w:type="dxa"/>
        </w:tblCellMar>
        <w:tblLook w:val="0600" w:firstRow="0" w:lastRow="0" w:firstColumn="0" w:lastColumn="0" w:noHBand="1" w:noVBand="1"/>
      </w:tblPr>
      <w:tblGrid>
        <w:gridCol w:w="1305"/>
        <w:gridCol w:w="1156"/>
        <w:gridCol w:w="2044"/>
        <w:gridCol w:w="4885"/>
      </w:tblGrid>
      <w:tr w:rsidRPr="003F58C1" w:rsidR="00505BD5" w:rsidTr="00E802E6" w14:paraId="35716266" w14:textId="77777777">
        <w:trPr>
          <w:trHeight w:val="508"/>
        </w:trPr>
        <w:tc>
          <w:tcPr>
            <w:tcW w:w="0" w:type="auto"/>
            <w:tcBorders>
              <w:top w:val="single" w:color="3E4791" w:sz="6" w:space="0"/>
              <w:left w:val="single" w:color="3E4791" w:sz="6" w:space="0"/>
              <w:bottom w:val="single" w:color="CCCCCC" w:sz="6" w:space="0"/>
              <w:right w:val="single" w:color="CCCCCC" w:sz="6" w:space="0"/>
            </w:tcBorders>
            <w:shd w:val="clear" w:color="auto" w:fill="00B0F0"/>
            <w:tcMar>
              <w:top w:w="17" w:type="dxa"/>
              <w:left w:w="66" w:type="dxa"/>
              <w:bottom w:w="17" w:type="dxa"/>
              <w:right w:w="66" w:type="dxa"/>
            </w:tcMar>
            <w:vAlign w:val="center"/>
            <w:hideMark/>
          </w:tcPr>
          <w:p w:rsidRPr="003F58C1" w:rsidR="00505BD5" w:rsidP="00E802E6" w:rsidRDefault="00505BD5" w14:paraId="1DF4BDA4" w14:textId="77777777">
            <w:pPr>
              <w:rPr>
                <w:b/>
                <w:bCs/>
                <w:lang w:val="es-CO"/>
              </w:rPr>
            </w:pPr>
            <w:r w:rsidRPr="003F58C1">
              <w:rPr>
                <w:b/>
                <w:bCs/>
                <w:lang w:val="es-CO"/>
              </w:rPr>
              <w:t>Nivel de Aptitud</w:t>
            </w:r>
          </w:p>
        </w:tc>
        <w:tc>
          <w:tcPr>
            <w:tcW w:w="0" w:type="auto"/>
            <w:tcBorders>
              <w:top w:val="single" w:color="3E4791" w:sz="6" w:space="0"/>
              <w:left w:val="single" w:color="CCCCCC" w:sz="6" w:space="0"/>
              <w:bottom w:val="single" w:color="CCCCCC" w:sz="6" w:space="0"/>
              <w:right w:val="single" w:color="CCCCCC" w:sz="6" w:space="0"/>
            </w:tcBorders>
            <w:shd w:val="clear" w:color="auto" w:fill="00B0F0"/>
            <w:tcMar>
              <w:top w:w="17" w:type="dxa"/>
              <w:left w:w="66" w:type="dxa"/>
              <w:bottom w:w="17" w:type="dxa"/>
              <w:right w:w="66" w:type="dxa"/>
            </w:tcMar>
            <w:vAlign w:val="center"/>
            <w:hideMark/>
          </w:tcPr>
          <w:p w:rsidRPr="003F58C1" w:rsidR="00505BD5" w:rsidP="00E802E6" w:rsidRDefault="00505BD5" w14:paraId="511BFE4A" w14:textId="77777777">
            <w:pPr>
              <w:rPr>
                <w:b/>
                <w:bCs/>
                <w:lang w:val="es-CO"/>
              </w:rPr>
            </w:pPr>
            <w:r w:rsidRPr="003F58C1">
              <w:rPr>
                <w:b/>
                <w:bCs/>
                <w:lang w:val="es-CO"/>
              </w:rPr>
              <w:t xml:space="preserve">Puntaje Final </w:t>
            </w:r>
          </w:p>
        </w:tc>
        <w:tc>
          <w:tcPr>
            <w:tcW w:w="0" w:type="auto"/>
            <w:tcBorders>
              <w:top w:val="single" w:color="3E4791" w:sz="6" w:space="0"/>
              <w:left w:val="single" w:color="CCCCCC" w:sz="6" w:space="0"/>
              <w:bottom w:val="single" w:color="CCCCCC" w:sz="6" w:space="0"/>
              <w:right w:val="single" w:color="CCCCCC" w:sz="6" w:space="0"/>
            </w:tcBorders>
            <w:shd w:val="clear" w:color="auto" w:fill="00B0F0"/>
            <w:tcMar>
              <w:top w:w="17" w:type="dxa"/>
              <w:left w:w="66" w:type="dxa"/>
              <w:bottom w:w="17" w:type="dxa"/>
              <w:right w:w="66" w:type="dxa"/>
            </w:tcMar>
            <w:vAlign w:val="center"/>
            <w:hideMark/>
          </w:tcPr>
          <w:p w:rsidRPr="003F58C1" w:rsidR="00505BD5" w:rsidP="00E802E6" w:rsidRDefault="00505BD5" w14:paraId="39F74230" w14:textId="77777777">
            <w:pPr>
              <w:rPr>
                <w:b/>
                <w:bCs/>
                <w:lang w:val="es-CO"/>
              </w:rPr>
            </w:pPr>
            <w:r w:rsidRPr="003F58C1">
              <w:rPr>
                <w:b/>
                <w:bCs/>
                <w:lang w:val="es-CO"/>
              </w:rPr>
              <w:t>Clasificación de Decisión</w:t>
            </w:r>
          </w:p>
        </w:tc>
        <w:tc>
          <w:tcPr>
            <w:tcW w:w="0" w:type="auto"/>
            <w:tcBorders>
              <w:top w:val="single" w:color="3E4791" w:sz="6" w:space="0"/>
              <w:left w:val="single" w:color="CCCCCC" w:sz="6" w:space="0"/>
              <w:bottom w:val="single" w:color="CCCCCC" w:sz="6" w:space="0"/>
              <w:right w:val="single" w:color="3E4791" w:sz="6" w:space="0"/>
            </w:tcBorders>
            <w:shd w:val="clear" w:color="auto" w:fill="00B0F0"/>
            <w:tcMar>
              <w:top w:w="17" w:type="dxa"/>
              <w:left w:w="66" w:type="dxa"/>
              <w:bottom w:w="17" w:type="dxa"/>
              <w:right w:w="66" w:type="dxa"/>
            </w:tcMar>
            <w:vAlign w:val="center"/>
            <w:hideMark/>
          </w:tcPr>
          <w:p w:rsidRPr="003F58C1" w:rsidR="00505BD5" w:rsidP="00E802E6" w:rsidRDefault="00505BD5" w14:paraId="5DB2F517" w14:textId="77777777">
            <w:pPr>
              <w:rPr>
                <w:b/>
                <w:bCs/>
                <w:lang w:val="es-CO"/>
              </w:rPr>
            </w:pPr>
            <w:r w:rsidRPr="003F58C1">
              <w:rPr>
                <w:b/>
                <w:bCs/>
              </w:rPr>
              <w:t>Acción Recomendada para formulación</w:t>
            </w:r>
          </w:p>
        </w:tc>
      </w:tr>
      <w:tr w:rsidRPr="003F58C1" w:rsidR="00505BD5" w:rsidTr="00E802E6" w14:paraId="3EFBFAB1" w14:textId="77777777">
        <w:trPr>
          <w:trHeight w:val="316"/>
        </w:trPr>
        <w:tc>
          <w:tcPr>
            <w:tcW w:w="0" w:type="auto"/>
            <w:tcBorders>
              <w:top w:val="single" w:color="CCCCCC" w:sz="6" w:space="0"/>
              <w:left w:val="single" w:color="3E4791" w:sz="6" w:space="0"/>
              <w:bottom w:val="single" w:color="CCCCCC" w:sz="6" w:space="0"/>
              <w:right w:val="single" w:color="CCCCCC" w:sz="6" w:space="0"/>
            </w:tcBorders>
            <w:tcMar>
              <w:top w:w="17" w:type="dxa"/>
              <w:left w:w="66" w:type="dxa"/>
              <w:bottom w:w="17" w:type="dxa"/>
              <w:right w:w="66" w:type="dxa"/>
            </w:tcMar>
            <w:vAlign w:val="center"/>
            <w:hideMark/>
          </w:tcPr>
          <w:p w:rsidRPr="003F58C1" w:rsidR="00505BD5" w:rsidP="00E802E6" w:rsidRDefault="00505BD5" w14:paraId="59D8C43C" w14:textId="77777777">
            <w:pPr>
              <w:rPr>
                <w:lang w:val="es-CO"/>
              </w:rPr>
            </w:pPr>
            <w:r w:rsidRPr="003F58C1">
              <w:rPr>
                <w:lang w:val="es-CO"/>
              </w:rPr>
              <w:t>Muy Alta</w:t>
            </w:r>
          </w:p>
        </w:tc>
        <w:tc>
          <w:tcPr>
            <w:tcW w:w="0" w:type="auto"/>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3F58C1" w:rsidR="00505BD5" w:rsidP="00E802E6" w:rsidRDefault="00505BD5" w14:paraId="6BED2230" w14:textId="77777777">
            <w:pPr>
              <w:rPr>
                <w:lang w:val="es-CO"/>
              </w:rPr>
            </w:pPr>
            <w:r w:rsidRPr="003F58C1">
              <w:rPr>
                <w:lang w:val="es-CO"/>
              </w:rPr>
              <w:t>20.1 – 25.0</w:t>
            </w:r>
          </w:p>
        </w:tc>
        <w:tc>
          <w:tcPr>
            <w:tcW w:w="0" w:type="auto"/>
            <w:tcBorders>
              <w:top w:val="single" w:color="CCCCCC" w:sz="6" w:space="0"/>
              <w:left w:val="single" w:color="CCCCCC" w:sz="6" w:space="0"/>
              <w:bottom w:val="single" w:color="CCCCCC" w:sz="6" w:space="0"/>
              <w:right w:val="single" w:color="CCCCCC" w:sz="6" w:space="0"/>
            </w:tcBorders>
            <w:tcMar>
              <w:top w:w="17" w:type="dxa"/>
              <w:left w:w="66" w:type="dxa"/>
              <w:bottom w:w="17" w:type="dxa"/>
              <w:right w:w="66" w:type="dxa"/>
            </w:tcMar>
            <w:vAlign w:val="center"/>
            <w:hideMark/>
          </w:tcPr>
          <w:p w:rsidRPr="003F58C1" w:rsidR="00505BD5" w:rsidP="00E802E6" w:rsidRDefault="00505BD5" w14:paraId="034576F7" w14:textId="77777777">
            <w:pPr>
              <w:rPr>
                <w:lang w:val="es-CO"/>
              </w:rPr>
            </w:pPr>
            <w:r w:rsidRPr="003F58C1">
              <w:rPr>
                <w:lang w:val="es-CO"/>
              </w:rPr>
              <w:t>Prioridad Estratégica</w:t>
            </w:r>
          </w:p>
        </w:tc>
        <w:tc>
          <w:tcPr>
            <w:tcW w:w="0" w:type="auto"/>
            <w:tcBorders>
              <w:top w:val="single" w:color="CCCCCC" w:sz="6" w:space="0"/>
              <w:left w:val="single" w:color="CCCCCC" w:sz="6" w:space="0"/>
              <w:bottom w:val="single" w:color="CCCCCC" w:sz="6" w:space="0"/>
              <w:right w:val="single" w:color="3E4791" w:sz="6" w:space="0"/>
            </w:tcBorders>
            <w:tcMar>
              <w:top w:w="30" w:type="dxa"/>
              <w:left w:w="15" w:type="dxa"/>
              <w:bottom w:w="30" w:type="dxa"/>
              <w:right w:w="15" w:type="dxa"/>
            </w:tcMar>
            <w:vAlign w:val="bottom"/>
            <w:hideMark/>
          </w:tcPr>
          <w:p w:rsidRPr="003F58C1" w:rsidR="00505BD5" w:rsidP="00E802E6" w:rsidRDefault="00505BD5" w14:paraId="1AF18805" w14:textId="77777777">
            <w:pPr>
              <w:rPr>
                <w:lang w:val="es-CO"/>
              </w:rPr>
            </w:pPr>
            <w:r w:rsidRPr="003F58C1">
              <w:t>Ejecución Inmediata: Proyecto bandera con éxito garantizado.</w:t>
            </w:r>
          </w:p>
        </w:tc>
      </w:tr>
      <w:tr w:rsidRPr="003F58C1" w:rsidR="00505BD5" w:rsidTr="00E802E6" w14:paraId="2BCCD585" w14:textId="77777777">
        <w:trPr>
          <w:trHeight w:val="338"/>
        </w:trPr>
        <w:tc>
          <w:tcPr>
            <w:tcW w:w="0" w:type="auto"/>
            <w:tcBorders>
              <w:top w:val="single" w:color="CCCCCC" w:sz="6" w:space="0"/>
              <w:left w:val="single" w:color="3E4791" w:sz="6" w:space="0"/>
              <w:bottom w:val="single" w:color="CCCCCC" w:sz="6" w:space="0"/>
              <w:right w:val="single" w:color="CCCCCC" w:sz="6" w:space="0"/>
            </w:tcBorders>
            <w:shd w:val="clear" w:color="auto" w:fill="F6F8F9"/>
            <w:tcMar>
              <w:top w:w="17" w:type="dxa"/>
              <w:left w:w="66" w:type="dxa"/>
              <w:bottom w:w="17" w:type="dxa"/>
              <w:right w:w="66" w:type="dxa"/>
            </w:tcMar>
            <w:vAlign w:val="center"/>
            <w:hideMark/>
          </w:tcPr>
          <w:p w:rsidRPr="003F58C1" w:rsidR="00505BD5" w:rsidP="00E802E6" w:rsidRDefault="00505BD5" w14:paraId="63CD1EBB" w14:textId="77777777">
            <w:pPr>
              <w:rPr>
                <w:lang w:val="es-CO"/>
              </w:rPr>
            </w:pPr>
            <w:r w:rsidRPr="003F58C1">
              <w:rPr>
                <w:lang w:val="es-CO"/>
              </w:rPr>
              <w:t>Alta</w:t>
            </w:r>
          </w:p>
        </w:tc>
        <w:tc>
          <w:tcPr>
            <w:tcW w:w="0" w:type="auto"/>
            <w:tcBorders>
              <w:top w:val="single" w:color="CCCCCC" w:sz="6" w:space="0"/>
              <w:left w:val="single" w:color="CCCCCC" w:sz="6" w:space="0"/>
              <w:bottom w:val="single" w:color="CCCCCC" w:sz="6" w:space="0"/>
              <w:right w:val="single" w:color="CCCCCC" w:sz="6" w:space="0"/>
            </w:tcBorders>
            <w:shd w:val="clear" w:color="auto" w:fill="F6F8F9"/>
            <w:tcMar>
              <w:top w:w="30" w:type="dxa"/>
              <w:left w:w="45" w:type="dxa"/>
              <w:bottom w:w="30" w:type="dxa"/>
              <w:right w:w="45" w:type="dxa"/>
            </w:tcMar>
            <w:vAlign w:val="center"/>
            <w:hideMark/>
          </w:tcPr>
          <w:p w:rsidRPr="003F58C1" w:rsidR="00505BD5" w:rsidP="00E802E6" w:rsidRDefault="00505BD5" w14:paraId="4F20E23F" w14:textId="77777777">
            <w:pPr>
              <w:rPr>
                <w:lang w:val="es-CO"/>
              </w:rPr>
            </w:pPr>
            <w:r w:rsidRPr="003F58C1">
              <w:rPr>
                <w:lang w:val="es-CO"/>
              </w:rPr>
              <w:t>15.1 – 20.0</w:t>
            </w:r>
          </w:p>
        </w:tc>
        <w:tc>
          <w:tcPr>
            <w:tcW w:w="0" w:type="auto"/>
            <w:tcBorders>
              <w:top w:val="single" w:color="CCCCCC" w:sz="6" w:space="0"/>
              <w:left w:val="single" w:color="CCCCCC" w:sz="6" w:space="0"/>
              <w:bottom w:val="single" w:color="CCCCCC" w:sz="6" w:space="0"/>
              <w:right w:val="single" w:color="CCCCCC" w:sz="6" w:space="0"/>
            </w:tcBorders>
            <w:shd w:val="clear" w:color="auto" w:fill="F6F8F9"/>
            <w:tcMar>
              <w:top w:w="17" w:type="dxa"/>
              <w:left w:w="66" w:type="dxa"/>
              <w:bottom w:w="17" w:type="dxa"/>
              <w:right w:w="66" w:type="dxa"/>
            </w:tcMar>
            <w:vAlign w:val="center"/>
            <w:hideMark/>
          </w:tcPr>
          <w:p w:rsidRPr="003F58C1" w:rsidR="00505BD5" w:rsidP="00E802E6" w:rsidRDefault="00505BD5" w14:paraId="3B945D75" w14:textId="77777777">
            <w:pPr>
              <w:rPr>
                <w:lang w:val="es-CO"/>
              </w:rPr>
            </w:pPr>
            <w:r w:rsidRPr="003F58C1">
              <w:rPr>
                <w:lang w:val="es-CO"/>
              </w:rPr>
              <w:t>Potencial Viable</w:t>
            </w:r>
          </w:p>
        </w:tc>
        <w:tc>
          <w:tcPr>
            <w:tcW w:w="0" w:type="auto"/>
            <w:tcBorders>
              <w:top w:val="single" w:color="CCCCCC" w:sz="6" w:space="0"/>
              <w:left w:val="single" w:color="CCCCCC" w:sz="6" w:space="0"/>
              <w:bottom w:val="single" w:color="CCCCCC" w:sz="6" w:space="0"/>
              <w:right w:val="single" w:color="3E4791" w:sz="6" w:space="0"/>
            </w:tcBorders>
            <w:shd w:val="clear" w:color="auto" w:fill="F6F8F9"/>
            <w:tcMar>
              <w:top w:w="30" w:type="dxa"/>
              <w:left w:w="15" w:type="dxa"/>
              <w:bottom w:w="30" w:type="dxa"/>
              <w:right w:w="15" w:type="dxa"/>
            </w:tcMar>
            <w:vAlign w:val="bottom"/>
            <w:hideMark/>
          </w:tcPr>
          <w:p w:rsidRPr="003F58C1" w:rsidR="00505BD5" w:rsidP="00E802E6" w:rsidRDefault="00505BD5" w14:paraId="45D231C9" w14:textId="77777777">
            <w:pPr>
              <w:rPr>
                <w:lang w:val="es-CO"/>
              </w:rPr>
            </w:pPr>
            <w:r w:rsidRPr="003F58C1">
              <w:t>Fase de Contratación: Iniciar trámites para implementación de piloto.</w:t>
            </w:r>
          </w:p>
        </w:tc>
      </w:tr>
      <w:tr w:rsidRPr="003F58C1" w:rsidR="00505BD5" w:rsidTr="00E802E6" w14:paraId="1ACE24E8" w14:textId="77777777">
        <w:trPr>
          <w:trHeight w:val="246"/>
        </w:trPr>
        <w:tc>
          <w:tcPr>
            <w:tcW w:w="0" w:type="auto"/>
            <w:tcBorders>
              <w:top w:val="single" w:color="CCCCCC" w:sz="6" w:space="0"/>
              <w:left w:val="single" w:color="3E4791" w:sz="6" w:space="0"/>
              <w:bottom w:val="single" w:color="CCCCCC" w:sz="6" w:space="0"/>
              <w:right w:val="single" w:color="CCCCCC" w:sz="6" w:space="0"/>
            </w:tcBorders>
            <w:tcMar>
              <w:top w:w="17" w:type="dxa"/>
              <w:left w:w="66" w:type="dxa"/>
              <w:bottom w:w="17" w:type="dxa"/>
              <w:right w:w="66" w:type="dxa"/>
            </w:tcMar>
            <w:vAlign w:val="center"/>
            <w:hideMark/>
          </w:tcPr>
          <w:p w:rsidRPr="003F58C1" w:rsidR="00505BD5" w:rsidP="00E802E6" w:rsidRDefault="00505BD5" w14:paraId="6C281F90" w14:textId="77777777">
            <w:pPr>
              <w:rPr>
                <w:lang w:val="es-CO"/>
              </w:rPr>
            </w:pPr>
            <w:r w:rsidRPr="003F58C1">
              <w:rPr>
                <w:lang w:val="es-CO"/>
              </w:rPr>
              <w:t>Media</w:t>
            </w:r>
          </w:p>
        </w:tc>
        <w:tc>
          <w:tcPr>
            <w:tcW w:w="0" w:type="auto"/>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3F58C1" w:rsidR="00505BD5" w:rsidP="00E802E6" w:rsidRDefault="00505BD5" w14:paraId="5A4FC5C1" w14:textId="77777777">
            <w:pPr>
              <w:rPr>
                <w:lang w:val="es-CO"/>
              </w:rPr>
            </w:pPr>
            <w:r w:rsidRPr="003F58C1">
              <w:rPr>
                <w:lang w:val="es-CO"/>
              </w:rPr>
              <w:t>10.1 – 15.0</w:t>
            </w:r>
          </w:p>
        </w:tc>
        <w:tc>
          <w:tcPr>
            <w:tcW w:w="0" w:type="auto"/>
            <w:tcBorders>
              <w:top w:val="single" w:color="CCCCCC" w:sz="6" w:space="0"/>
              <w:left w:val="single" w:color="CCCCCC" w:sz="6" w:space="0"/>
              <w:bottom w:val="single" w:color="CCCCCC" w:sz="6" w:space="0"/>
              <w:right w:val="single" w:color="CCCCCC" w:sz="6" w:space="0"/>
            </w:tcBorders>
            <w:tcMar>
              <w:top w:w="17" w:type="dxa"/>
              <w:left w:w="66" w:type="dxa"/>
              <w:bottom w:w="17" w:type="dxa"/>
              <w:right w:w="66" w:type="dxa"/>
            </w:tcMar>
            <w:vAlign w:val="center"/>
            <w:hideMark/>
          </w:tcPr>
          <w:p w:rsidRPr="003F58C1" w:rsidR="00505BD5" w:rsidP="00E802E6" w:rsidRDefault="00505BD5" w14:paraId="4162736D" w14:textId="77777777">
            <w:pPr>
              <w:rPr>
                <w:lang w:val="es-CO"/>
              </w:rPr>
            </w:pPr>
            <w:r w:rsidRPr="003F58C1">
              <w:rPr>
                <w:lang w:val="es-CO"/>
              </w:rPr>
              <w:t>Viabilidad Condicionada</w:t>
            </w:r>
          </w:p>
        </w:tc>
        <w:tc>
          <w:tcPr>
            <w:tcW w:w="0" w:type="auto"/>
            <w:tcBorders>
              <w:top w:val="single" w:color="CCCCCC" w:sz="6" w:space="0"/>
              <w:left w:val="single" w:color="CCCCCC" w:sz="6" w:space="0"/>
              <w:bottom w:val="single" w:color="CCCCCC" w:sz="6" w:space="0"/>
              <w:right w:val="single" w:color="3E4791" w:sz="6" w:space="0"/>
            </w:tcBorders>
            <w:tcMar>
              <w:top w:w="30" w:type="dxa"/>
              <w:left w:w="15" w:type="dxa"/>
              <w:bottom w:w="30" w:type="dxa"/>
              <w:right w:w="15" w:type="dxa"/>
            </w:tcMar>
            <w:vAlign w:val="bottom"/>
            <w:hideMark/>
          </w:tcPr>
          <w:p w:rsidRPr="003F58C1" w:rsidR="00505BD5" w:rsidP="00E802E6" w:rsidRDefault="00505BD5" w14:paraId="78F2EF2A" w14:textId="77777777">
            <w:pPr>
              <w:rPr>
                <w:lang w:val="es-CO"/>
              </w:rPr>
            </w:pPr>
            <w:r w:rsidRPr="003F58C1">
              <w:rPr>
                <w:lang w:val="es-CO"/>
              </w:rPr>
              <w:t>Estudio de Factibilidad: Requiere análisis detallado antes de asignar recursos.</w:t>
            </w:r>
          </w:p>
        </w:tc>
      </w:tr>
      <w:tr w:rsidRPr="003F58C1" w:rsidR="00505BD5" w:rsidTr="00E802E6" w14:paraId="0FBC2193" w14:textId="77777777">
        <w:trPr>
          <w:trHeight w:val="35"/>
        </w:trPr>
        <w:tc>
          <w:tcPr>
            <w:tcW w:w="0" w:type="auto"/>
            <w:tcBorders>
              <w:top w:val="single" w:color="CCCCCC" w:sz="6" w:space="0"/>
              <w:left w:val="single" w:color="3E4791" w:sz="6" w:space="0"/>
              <w:bottom w:val="single" w:color="CCCCCC" w:sz="6" w:space="0"/>
              <w:right w:val="single" w:color="CCCCCC" w:sz="6" w:space="0"/>
            </w:tcBorders>
            <w:shd w:val="clear" w:color="auto" w:fill="F6F8F9"/>
            <w:tcMar>
              <w:top w:w="17" w:type="dxa"/>
              <w:left w:w="66" w:type="dxa"/>
              <w:bottom w:w="17" w:type="dxa"/>
              <w:right w:w="66" w:type="dxa"/>
            </w:tcMar>
            <w:vAlign w:val="center"/>
            <w:hideMark/>
          </w:tcPr>
          <w:p w:rsidRPr="003F58C1" w:rsidR="00505BD5" w:rsidP="00E802E6" w:rsidRDefault="00505BD5" w14:paraId="716A9B7D" w14:textId="77777777">
            <w:pPr>
              <w:rPr>
                <w:lang w:val="es-CO"/>
              </w:rPr>
            </w:pPr>
            <w:r w:rsidRPr="003F58C1">
              <w:rPr>
                <w:lang w:val="es-CO"/>
              </w:rPr>
              <w:t>Baja / Muy Baja</w:t>
            </w:r>
          </w:p>
        </w:tc>
        <w:tc>
          <w:tcPr>
            <w:tcW w:w="0" w:type="auto"/>
            <w:tcBorders>
              <w:top w:val="single" w:color="CCCCCC" w:sz="6" w:space="0"/>
              <w:left w:val="single" w:color="CCCCCC" w:sz="6" w:space="0"/>
              <w:bottom w:val="single" w:color="CCCCCC" w:sz="6" w:space="0"/>
              <w:right w:val="single" w:color="CCCCCC" w:sz="6" w:space="0"/>
            </w:tcBorders>
            <w:shd w:val="clear" w:color="auto" w:fill="F6F8F9"/>
            <w:tcMar>
              <w:top w:w="30" w:type="dxa"/>
              <w:left w:w="45" w:type="dxa"/>
              <w:bottom w:w="30" w:type="dxa"/>
              <w:right w:w="45" w:type="dxa"/>
            </w:tcMar>
            <w:vAlign w:val="center"/>
            <w:hideMark/>
          </w:tcPr>
          <w:p w:rsidRPr="003F58C1" w:rsidR="00505BD5" w:rsidP="00E802E6" w:rsidRDefault="00505BD5" w14:paraId="21DC07FE" w14:textId="77777777">
            <w:pPr>
              <w:rPr>
                <w:lang w:val="es-CO"/>
              </w:rPr>
            </w:pPr>
            <w:r w:rsidRPr="003F58C1">
              <w:rPr>
                <w:lang w:val="es-CO"/>
              </w:rPr>
              <w:t>5.1 – 10.0</w:t>
            </w:r>
          </w:p>
        </w:tc>
        <w:tc>
          <w:tcPr>
            <w:tcW w:w="0" w:type="auto"/>
            <w:tcBorders>
              <w:top w:val="single" w:color="CCCCCC" w:sz="6" w:space="0"/>
              <w:left w:val="single" w:color="CCCCCC" w:sz="6" w:space="0"/>
              <w:bottom w:val="single" w:color="CCCCCC" w:sz="6" w:space="0"/>
              <w:right w:val="single" w:color="CCCCCC" w:sz="6" w:space="0"/>
            </w:tcBorders>
            <w:shd w:val="clear" w:color="auto" w:fill="F6F8F9"/>
            <w:tcMar>
              <w:top w:w="17" w:type="dxa"/>
              <w:left w:w="66" w:type="dxa"/>
              <w:bottom w:w="17" w:type="dxa"/>
              <w:right w:w="66" w:type="dxa"/>
            </w:tcMar>
            <w:vAlign w:val="center"/>
            <w:hideMark/>
          </w:tcPr>
          <w:p w:rsidRPr="003F58C1" w:rsidR="00505BD5" w:rsidP="00E802E6" w:rsidRDefault="00505BD5" w14:paraId="112B5F3D" w14:textId="77777777">
            <w:pPr>
              <w:rPr>
                <w:lang w:val="es-CO"/>
              </w:rPr>
            </w:pPr>
            <w:r w:rsidRPr="003F58C1">
              <w:rPr>
                <w:lang w:val="es-CO"/>
              </w:rPr>
              <w:t>Baja Prioridad</w:t>
            </w:r>
          </w:p>
        </w:tc>
        <w:tc>
          <w:tcPr>
            <w:tcW w:w="0" w:type="auto"/>
            <w:tcBorders>
              <w:top w:val="single" w:color="CCCCCC" w:sz="6" w:space="0"/>
              <w:left w:val="single" w:color="CCCCCC" w:sz="6" w:space="0"/>
              <w:bottom w:val="single" w:color="CCCCCC" w:sz="6" w:space="0"/>
              <w:right w:val="single" w:color="3E4791" w:sz="6" w:space="0"/>
            </w:tcBorders>
            <w:shd w:val="clear" w:color="auto" w:fill="F6F8F9"/>
            <w:tcMar>
              <w:top w:w="30" w:type="dxa"/>
              <w:left w:w="15" w:type="dxa"/>
              <w:bottom w:w="30" w:type="dxa"/>
              <w:right w:w="15" w:type="dxa"/>
            </w:tcMar>
            <w:vAlign w:val="bottom"/>
            <w:hideMark/>
          </w:tcPr>
          <w:p w:rsidRPr="003F58C1" w:rsidR="00505BD5" w:rsidP="00E802E6" w:rsidRDefault="00505BD5" w14:paraId="47F150F8" w14:textId="77777777">
            <w:pPr>
              <w:rPr>
                <w:lang w:val="es-CO"/>
              </w:rPr>
            </w:pPr>
            <w:r w:rsidRPr="003F58C1">
              <w:t>Aplazamiento: Mantener en vigilancia, pero no priorizar en esta vigencia.</w:t>
            </w:r>
          </w:p>
        </w:tc>
      </w:tr>
      <w:tr w:rsidRPr="003F58C1" w:rsidR="00505BD5" w:rsidTr="00E802E6" w14:paraId="41493DFB" w14:textId="77777777">
        <w:trPr>
          <w:trHeight w:val="35"/>
        </w:trPr>
        <w:tc>
          <w:tcPr>
            <w:tcW w:w="0" w:type="auto"/>
            <w:tcBorders>
              <w:top w:val="single" w:color="CCCCCC" w:sz="6" w:space="0"/>
              <w:left w:val="single" w:color="3E4791" w:sz="6" w:space="0"/>
              <w:bottom w:val="single" w:color="3E4791" w:sz="6" w:space="0"/>
              <w:right w:val="single" w:color="CCCCCC" w:sz="6" w:space="0"/>
            </w:tcBorders>
            <w:tcMar>
              <w:top w:w="17" w:type="dxa"/>
              <w:left w:w="66" w:type="dxa"/>
              <w:bottom w:w="17" w:type="dxa"/>
              <w:right w:w="66" w:type="dxa"/>
            </w:tcMar>
            <w:vAlign w:val="center"/>
            <w:hideMark/>
          </w:tcPr>
          <w:p w:rsidRPr="003F58C1" w:rsidR="00505BD5" w:rsidP="00E802E6" w:rsidRDefault="00505BD5" w14:paraId="3F60B1F6" w14:textId="77777777">
            <w:pPr>
              <w:rPr>
                <w:lang w:val="es-CO"/>
              </w:rPr>
            </w:pPr>
            <w:r w:rsidRPr="003F58C1">
              <w:rPr>
                <w:lang w:val="es-CO"/>
              </w:rPr>
              <w:t>Nula</w:t>
            </w:r>
          </w:p>
        </w:tc>
        <w:tc>
          <w:tcPr>
            <w:tcW w:w="0" w:type="auto"/>
            <w:tcBorders>
              <w:top w:val="single" w:color="CCCCCC" w:sz="6" w:space="0"/>
              <w:left w:val="single" w:color="CCCCCC" w:sz="6" w:space="0"/>
              <w:bottom w:val="single" w:color="3E4791" w:sz="6" w:space="0"/>
              <w:right w:val="single" w:color="CCCCCC" w:sz="6" w:space="0"/>
            </w:tcBorders>
            <w:tcMar>
              <w:top w:w="30" w:type="dxa"/>
              <w:left w:w="45" w:type="dxa"/>
              <w:bottom w:w="30" w:type="dxa"/>
              <w:right w:w="45" w:type="dxa"/>
            </w:tcMar>
            <w:vAlign w:val="center"/>
            <w:hideMark/>
          </w:tcPr>
          <w:p w:rsidRPr="003F58C1" w:rsidR="00505BD5" w:rsidP="00E802E6" w:rsidRDefault="00505BD5" w14:paraId="7B97EEA0" w14:textId="77777777">
            <w:pPr>
              <w:rPr>
                <w:lang w:val="es-CO"/>
              </w:rPr>
            </w:pPr>
            <w:r w:rsidRPr="003F58C1">
              <w:rPr>
                <w:lang w:val="es-CO"/>
              </w:rPr>
              <w:t>0.1 – 5.0</w:t>
            </w:r>
          </w:p>
        </w:tc>
        <w:tc>
          <w:tcPr>
            <w:tcW w:w="0" w:type="auto"/>
            <w:tcBorders>
              <w:top w:val="single" w:color="CCCCCC" w:sz="6" w:space="0"/>
              <w:left w:val="single" w:color="CCCCCC" w:sz="6" w:space="0"/>
              <w:bottom w:val="single" w:color="3E4791" w:sz="6" w:space="0"/>
              <w:right w:val="single" w:color="CCCCCC" w:sz="6" w:space="0"/>
            </w:tcBorders>
            <w:tcMar>
              <w:top w:w="17" w:type="dxa"/>
              <w:left w:w="66" w:type="dxa"/>
              <w:bottom w:w="17" w:type="dxa"/>
              <w:right w:w="66" w:type="dxa"/>
            </w:tcMar>
            <w:vAlign w:val="center"/>
            <w:hideMark/>
          </w:tcPr>
          <w:p w:rsidRPr="003F58C1" w:rsidR="00505BD5" w:rsidP="00E802E6" w:rsidRDefault="00505BD5" w14:paraId="0EAA5C2D" w14:textId="77777777">
            <w:pPr>
              <w:rPr>
                <w:lang w:val="es-CO"/>
              </w:rPr>
            </w:pPr>
            <w:r w:rsidRPr="003F58C1">
              <w:rPr>
                <w:lang w:val="es-CO"/>
              </w:rPr>
              <w:t>Exclusión / Veto</w:t>
            </w:r>
          </w:p>
        </w:tc>
        <w:tc>
          <w:tcPr>
            <w:tcW w:w="0" w:type="auto"/>
            <w:tcBorders>
              <w:top w:val="single" w:color="CCCCCC" w:sz="6" w:space="0"/>
              <w:left w:val="single" w:color="CCCCCC" w:sz="6" w:space="0"/>
              <w:bottom w:val="single" w:color="3E4791" w:sz="6" w:space="0"/>
              <w:right w:val="single" w:color="3E4791" w:sz="6" w:space="0"/>
            </w:tcBorders>
            <w:tcMar>
              <w:top w:w="30" w:type="dxa"/>
              <w:left w:w="15" w:type="dxa"/>
              <w:bottom w:w="30" w:type="dxa"/>
              <w:right w:w="15" w:type="dxa"/>
            </w:tcMar>
            <w:vAlign w:val="bottom"/>
            <w:hideMark/>
          </w:tcPr>
          <w:p w:rsidRPr="003F58C1" w:rsidR="00505BD5" w:rsidP="00E802E6" w:rsidRDefault="00505BD5" w14:paraId="389EDB20" w14:textId="77777777">
            <w:pPr>
              <w:rPr>
                <w:lang w:val="es-CO"/>
              </w:rPr>
            </w:pPr>
            <w:r w:rsidRPr="003F58C1">
              <w:t>Descarte Técnico: No se recomienda la intervención bajo las condiciones actuales.</w:t>
            </w:r>
          </w:p>
        </w:tc>
      </w:tr>
    </w:tbl>
    <w:p w:rsidR="00505BD5" w:rsidP="00505BD5" w:rsidRDefault="00505BD5" w14:paraId="31DB9A7B" w14:textId="77777777">
      <w:pPr>
        <w:rPr>
          <w:rFonts w:cs="Arial"/>
          <w:bdr w:val="nil"/>
        </w:rPr>
      </w:pPr>
    </w:p>
    <w:p w:rsidR="00505BD5" w:rsidP="00505BD5" w:rsidRDefault="00505BD5" w14:paraId="50C2216C" w14:textId="77777777">
      <w:pPr>
        <w:rPr>
          <w:rFonts w:cs="Arial"/>
          <w:bdr w:val="nil"/>
        </w:rPr>
      </w:pPr>
      <w:r>
        <w:rPr>
          <w:rFonts w:cs="Arial"/>
          <w:bdr w:val="nil"/>
        </w:rPr>
        <w:t>Los resultados se expresan por tecnología y se deberá indicar en que municipios ocupa la mayor parte de compatibilidad entre lo territorial y tecnológico.</w:t>
      </w:r>
    </w:p>
    <w:p w:rsidR="00505BD5" w:rsidP="00505BD5" w:rsidRDefault="00505BD5" w14:paraId="428903AD" w14:textId="77777777">
      <w:pPr>
        <w:rPr>
          <w:rFonts w:cs="Arial"/>
          <w:bdr w:val="nil"/>
        </w:rPr>
      </w:pPr>
    </w:p>
    <w:tbl>
      <w:tblPr>
        <w:tblStyle w:val="Tablaconcuadrcula"/>
        <w:tblW w:w="0" w:type="auto"/>
        <w:tblLook w:val="04A0" w:firstRow="1" w:lastRow="0" w:firstColumn="1" w:lastColumn="0" w:noHBand="0" w:noVBand="1"/>
      </w:tblPr>
      <w:tblGrid>
        <w:gridCol w:w="1131"/>
        <w:gridCol w:w="1187"/>
        <w:gridCol w:w="1103"/>
        <w:gridCol w:w="1407"/>
        <w:gridCol w:w="1084"/>
        <w:gridCol w:w="1070"/>
        <w:gridCol w:w="1247"/>
        <w:gridCol w:w="1167"/>
      </w:tblGrid>
      <w:tr w:rsidRPr="006A6168" w:rsidR="00505BD5" w:rsidTr="00E802E6" w14:paraId="057F6EA2" w14:textId="77777777">
        <w:tc>
          <w:tcPr>
            <w:tcW w:w="1230" w:type="dxa"/>
          </w:tcPr>
          <w:p w:rsidRPr="006A6168" w:rsidR="00505BD5" w:rsidP="00E802E6" w:rsidRDefault="00505BD5" w14:paraId="1D5EDCB7" w14:textId="77777777">
            <w:pPr>
              <w:rPr>
                <w:b/>
                <w:bCs/>
                <w:sz w:val="18"/>
                <w:szCs w:val="18"/>
                <w:bdr w:val="nil"/>
              </w:rPr>
            </w:pPr>
            <w:r w:rsidRPr="006A6168">
              <w:rPr>
                <w:b/>
                <w:bCs/>
                <w:sz w:val="18"/>
                <w:szCs w:val="18"/>
                <w:bdr w:val="nil"/>
              </w:rPr>
              <w:t>Fuente de la tecnología</w:t>
            </w:r>
          </w:p>
        </w:tc>
        <w:tc>
          <w:tcPr>
            <w:tcW w:w="1175" w:type="dxa"/>
          </w:tcPr>
          <w:p w:rsidRPr="006A6168" w:rsidR="00505BD5" w:rsidP="00E802E6" w:rsidRDefault="00505BD5" w14:paraId="5B461C4A" w14:textId="77777777">
            <w:pPr>
              <w:rPr>
                <w:b/>
                <w:bCs/>
                <w:sz w:val="18"/>
                <w:szCs w:val="18"/>
                <w:bdr w:val="nil"/>
              </w:rPr>
            </w:pPr>
            <w:r>
              <w:rPr>
                <w:b/>
                <w:bCs/>
                <w:sz w:val="18"/>
                <w:szCs w:val="18"/>
                <w:bdr w:val="nil"/>
              </w:rPr>
              <w:t>Potencial Estratégica</w:t>
            </w:r>
          </w:p>
        </w:tc>
        <w:tc>
          <w:tcPr>
            <w:tcW w:w="1376" w:type="dxa"/>
          </w:tcPr>
          <w:p w:rsidRPr="006A6168" w:rsidR="00505BD5" w:rsidP="00E802E6" w:rsidRDefault="00505BD5" w14:paraId="2BB82B7C" w14:textId="77777777">
            <w:pPr>
              <w:rPr>
                <w:b/>
                <w:bCs/>
                <w:sz w:val="18"/>
                <w:szCs w:val="18"/>
                <w:bdr w:val="nil"/>
              </w:rPr>
            </w:pPr>
            <w:r>
              <w:rPr>
                <w:b/>
                <w:bCs/>
                <w:sz w:val="18"/>
                <w:szCs w:val="18"/>
                <w:bdr w:val="nil"/>
              </w:rPr>
              <w:t>Potencial Viable</w:t>
            </w:r>
          </w:p>
        </w:tc>
        <w:tc>
          <w:tcPr>
            <w:tcW w:w="1278" w:type="dxa"/>
          </w:tcPr>
          <w:p w:rsidRPr="006A6168" w:rsidR="00505BD5" w:rsidP="00E802E6" w:rsidRDefault="00505BD5" w14:paraId="5368FD67" w14:textId="77777777">
            <w:pPr>
              <w:rPr>
                <w:b/>
                <w:bCs/>
                <w:sz w:val="18"/>
                <w:szCs w:val="18"/>
                <w:bdr w:val="nil"/>
              </w:rPr>
            </w:pPr>
            <w:r>
              <w:rPr>
                <w:b/>
                <w:bCs/>
                <w:sz w:val="18"/>
                <w:szCs w:val="18"/>
                <w:bdr w:val="nil"/>
              </w:rPr>
              <w:t>Potencial con viabilidad Condicionada</w:t>
            </w:r>
          </w:p>
        </w:tc>
        <w:tc>
          <w:tcPr>
            <w:tcW w:w="1209" w:type="dxa"/>
          </w:tcPr>
          <w:p w:rsidRPr="006A6168" w:rsidR="00505BD5" w:rsidP="00E802E6" w:rsidRDefault="00505BD5" w14:paraId="7DCE2B96" w14:textId="77777777">
            <w:pPr>
              <w:rPr>
                <w:b/>
                <w:bCs/>
                <w:sz w:val="18"/>
                <w:szCs w:val="18"/>
                <w:bdr w:val="nil"/>
              </w:rPr>
            </w:pPr>
            <w:r>
              <w:rPr>
                <w:b/>
                <w:bCs/>
                <w:sz w:val="18"/>
                <w:szCs w:val="18"/>
                <w:bdr w:val="nil"/>
              </w:rPr>
              <w:t>Potencia de Baja Prioridad</w:t>
            </w:r>
          </w:p>
        </w:tc>
        <w:tc>
          <w:tcPr>
            <w:tcW w:w="1096" w:type="dxa"/>
          </w:tcPr>
          <w:p w:rsidRPr="006A6168" w:rsidR="00505BD5" w:rsidP="00E802E6" w:rsidRDefault="00505BD5" w14:paraId="696B0B28" w14:textId="77777777">
            <w:pPr>
              <w:rPr>
                <w:b/>
                <w:bCs/>
                <w:sz w:val="18"/>
                <w:szCs w:val="18"/>
                <w:bdr w:val="nil"/>
              </w:rPr>
            </w:pPr>
            <w:r>
              <w:rPr>
                <w:b/>
                <w:bCs/>
                <w:sz w:val="18"/>
                <w:szCs w:val="18"/>
                <w:bdr w:val="nil"/>
              </w:rPr>
              <w:t>Exclusión / Veto</w:t>
            </w:r>
          </w:p>
        </w:tc>
        <w:tc>
          <w:tcPr>
            <w:tcW w:w="1235" w:type="dxa"/>
          </w:tcPr>
          <w:p w:rsidRPr="006A6168" w:rsidR="00505BD5" w:rsidP="00E802E6" w:rsidRDefault="00505BD5" w14:paraId="4A97EC80" w14:textId="77777777">
            <w:pPr>
              <w:rPr>
                <w:b/>
                <w:bCs/>
                <w:sz w:val="18"/>
                <w:szCs w:val="18"/>
                <w:bdr w:val="nil"/>
              </w:rPr>
            </w:pPr>
            <w:r>
              <w:rPr>
                <w:b/>
                <w:bCs/>
                <w:sz w:val="18"/>
                <w:szCs w:val="18"/>
                <w:bdr w:val="nil"/>
              </w:rPr>
              <w:t>Sin información</w:t>
            </w:r>
          </w:p>
        </w:tc>
        <w:tc>
          <w:tcPr>
            <w:tcW w:w="797" w:type="dxa"/>
          </w:tcPr>
          <w:p w:rsidR="00505BD5" w:rsidP="00E802E6" w:rsidRDefault="00505BD5" w14:paraId="4158C4B7" w14:textId="77777777">
            <w:pPr>
              <w:rPr>
                <w:b/>
                <w:bCs/>
                <w:sz w:val="18"/>
                <w:szCs w:val="18"/>
                <w:bdr w:val="nil"/>
              </w:rPr>
            </w:pPr>
            <w:r>
              <w:rPr>
                <w:b/>
                <w:bCs/>
                <w:sz w:val="18"/>
                <w:szCs w:val="18"/>
                <w:bdr w:val="nil"/>
              </w:rPr>
              <w:t>Total municipios</w:t>
            </w:r>
          </w:p>
        </w:tc>
      </w:tr>
      <w:tr w:rsidRPr="006A6168" w:rsidR="00505BD5" w:rsidTr="00E802E6" w14:paraId="7309FE88" w14:textId="77777777">
        <w:tc>
          <w:tcPr>
            <w:tcW w:w="1230" w:type="dxa"/>
          </w:tcPr>
          <w:p w:rsidRPr="006A6168" w:rsidR="00505BD5" w:rsidP="00E802E6" w:rsidRDefault="00505BD5" w14:paraId="04C401A4" w14:textId="77777777">
            <w:pPr>
              <w:rPr>
                <w:sz w:val="18"/>
                <w:szCs w:val="18"/>
                <w:bdr w:val="nil"/>
              </w:rPr>
            </w:pPr>
            <w:r w:rsidRPr="006A6168">
              <w:rPr>
                <w:sz w:val="18"/>
                <w:szCs w:val="18"/>
                <w:bdr w:val="nil"/>
              </w:rPr>
              <w:t>Tecnología solar</w:t>
            </w:r>
          </w:p>
        </w:tc>
        <w:tc>
          <w:tcPr>
            <w:tcW w:w="1175" w:type="dxa"/>
          </w:tcPr>
          <w:p w:rsidRPr="006A6168" w:rsidR="00505BD5" w:rsidP="00E802E6" w:rsidRDefault="00505BD5" w14:paraId="6E7F9A50" w14:textId="77777777">
            <w:pPr>
              <w:rPr>
                <w:sz w:val="18"/>
                <w:szCs w:val="18"/>
                <w:bdr w:val="nil"/>
              </w:rPr>
            </w:pPr>
            <w:r>
              <w:rPr>
                <w:sz w:val="18"/>
                <w:szCs w:val="18"/>
                <w:bdr w:val="nil"/>
              </w:rPr>
              <w:t>Municipios de XXX</w:t>
            </w:r>
          </w:p>
        </w:tc>
        <w:tc>
          <w:tcPr>
            <w:tcW w:w="1376" w:type="dxa"/>
          </w:tcPr>
          <w:p w:rsidRPr="006A6168" w:rsidR="00505BD5" w:rsidP="00E802E6" w:rsidRDefault="00505BD5" w14:paraId="304FCF92" w14:textId="77777777">
            <w:pPr>
              <w:jc w:val="center"/>
              <w:rPr>
                <w:sz w:val="18"/>
                <w:szCs w:val="18"/>
              </w:rPr>
            </w:pPr>
            <w:r>
              <w:rPr>
                <w:sz w:val="18"/>
                <w:szCs w:val="18"/>
              </w:rPr>
              <w:t>Municipios de XXXX</w:t>
            </w:r>
          </w:p>
        </w:tc>
        <w:tc>
          <w:tcPr>
            <w:tcW w:w="1278" w:type="dxa"/>
          </w:tcPr>
          <w:p w:rsidR="00505BD5" w:rsidP="00E802E6" w:rsidRDefault="00505BD5" w14:paraId="00DAEC16" w14:textId="77777777">
            <w:pPr>
              <w:jc w:val="center"/>
              <w:rPr>
                <w:sz w:val="18"/>
                <w:szCs w:val="18"/>
              </w:rPr>
            </w:pPr>
            <w:r>
              <w:rPr>
                <w:sz w:val="18"/>
                <w:szCs w:val="18"/>
              </w:rPr>
              <w:t xml:space="preserve">Municipios de </w:t>
            </w:r>
          </w:p>
          <w:p w:rsidRPr="006A6168" w:rsidR="00505BD5" w:rsidP="00E802E6" w:rsidRDefault="00505BD5" w14:paraId="699FA583" w14:textId="77777777">
            <w:pPr>
              <w:jc w:val="center"/>
              <w:rPr>
                <w:sz w:val="18"/>
                <w:szCs w:val="18"/>
              </w:rPr>
            </w:pPr>
            <w:r>
              <w:rPr>
                <w:sz w:val="18"/>
                <w:szCs w:val="18"/>
              </w:rPr>
              <w:t>XXXX</w:t>
            </w:r>
          </w:p>
        </w:tc>
        <w:tc>
          <w:tcPr>
            <w:tcW w:w="1209" w:type="dxa"/>
          </w:tcPr>
          <w:p w:rsidRPr="006A6168" w:rsidR="00505BD5" w:rsidP="00E802E6" w:rsidRDefault="00505BD5" w14:paraId="2C9D8229" w14:textId="77777777">
            <w:pPr>
              <w:rPr>
                <w:sz w:val="18"/>
                <w:szCs w:val="18"/>
                <w:bdr w:val="nil"/>
              </w:rPr>
            </w:pPr>
            <w:r>
              <w:rPr>
                <w:sz w:val="18"/>
                <w:szCs w:val="18"/>
                <w:bdr w:val="nil"/>
              </w:rPr>
              <w:t>Municipios de XXX</w:t>
            </w:r>
          </w:p>
        </w:tc>
        <w:tc>
          <w:tcPr>
            <w:tcW w:w="1096" w:type="dxa"/>
          </w:tcPr>
          <w:p w:rsidRPr="006A6168" w:rsidR="00505BD5" w:rsidP="00E802E6" w:rsidRDefault="00505BD5" w14:paraId="31972F98" w14:textId="77777777">
            <w:pPr>
              <w:rPr>
                <w:sz w:val="18"/>
                <w:szCs w:val="18"/>
                <w:bdr w:val="nil"/>
              </w:rPr>
            </w:pPr>
            <w:r>
              <w:rPr>
                <w:sz w:val="18"/>
                <w:szCs w:val="18"/>
                <w:bdr w:val="nil"/>
              </w:rPr>
              <w:t>Municipios de XXX</w:t>
            </w:r>
          </w:p>
        </w:tc>
        <w:tc>
          <w:tcPr>
            <w:tcW w:w="1235" w:type="dxa"/>
          </w:tcPr>
          <w:p w:rsidRPr="006A6168" w:rsidR="00505BD5" w:rsidP="00E802E6" w:rsidRDefault="00505BD5" w14:paraId="1009A5C0" w14:textId="77777777">
            <w:pPr>
              <w:rPr>
                <w:sz w:val="18"/>
                <w:szCs w:val="18"/>
                <w:bdr w:val="nil"/>
              </w:rPr>
            </w:pPr>
            <w:r>
              <w:rPr>
                <w:sz w:val="18"/>
                <w:szCs w:val="18"/>
                <w:bdr w:val="nil"/>
              </w:rPr>
              <w:t>Municipios de XXXX</w:t>
            </w:r>
          </w:p>
        </w:tc>
        <w:tc>
          <w:tcPr>
            <w:tcW w:w="797" w:type="dxa"/>
          </w:tcPr>
          <w:p w:rsidR="00505BD5" w:rsidP="00E802E6" w:rsidRDefault="00505BD5" w14:paraId="5D286DD2" w14:textId="77777777">
            <w:pPr>
              <w:rPr>
                <w:sz w:val="18"/>
                <w:szCs w:val="18"/>
                <w:bdr w:val="nil"/>
              </w:rPr>
            </w:pPr>
          </w:p>
        </w:tc>
      </w:tr>
      <w:tr w:rsidRPr="006A6168" w:rsidR="00505BD5" w:rsidTr="00E802E6" w14:paraId="1C2C47EC" w14:textId="77777777">
        <w:tc>
          <w:tcPr>
            <w:tcW w:w="1230" w:type="dxa"/>
          </w:tcPr>
          <w:p w:rsidRPr="006A6168" w:rsidR="00505BD5" w:rsidP="00E802E6" w:rsidRDefault="00505BD5" w14:paraId="6176A12A" w14:textId="77777777">
            <w:pPr>
              <w:rPr>
                <w:sz w:val="18"/>
                <w:szCs w:val="18"/>
                <w:bdr w:val="nil"/>
              </w:rPr>
            </w:pPr>
            <w:r w:rsidRPr="006A6168">
              <w:rPr>
                <w:sz w:val="18"/>
                <w:szCs w:val="18"/>
                <w:bdr w:val="nil"/>
              </w:rPr>
              <w:t>Tecnología hidráulica</w:t>
            </w:r>
          </w:p>
        </w:tc>
        <w:tc>
          <w:tcPr>
            <w:tcW w:w="1175" w:type="dxa"/>
          </w:tcPr>
          <w:p w:rsidRPr="006A6168" w:rsidR="00505BD5" w:rsidP="00E802E6" w:rsidRDefault="00505BD5" w14:paraId="1F11A88B" w14:textId="77777777">
            <w:pPr>
              <w:rPr>
                <w:sz w:val="18"/>
                <w:szCs w:val="18"/>
                <w:bdr w:val="nil"/>
              </w:rPr>
            </w:pPr>
          </w:p>
        </w:tc>
        <w:tc>
          <w:tcPr>
            <w:tcW w:w="1376" w:type="dxa"/>
          </w:tcPr>
          <w:p w:rsidRPr="006A6168" w:rsidR="00505BD5" w:rsidP="00E802E6" w:rsidRDefault="00505BD5" w14:paraId="037B9FA3" w14:textId="77777777">
            <w:pPr>
              <w:rPr>
                <w:sz w:val="18"/>
                <w:szCs w:val="18"/>
                <w:bdr w:val="nil"/>
              </w:rPr>
            </w:pPr>
          </w:p>
        </w:tc>
        <w:tc>
          <w:tcPr>
            <w:tcW w:w="1278" w:type="dxa"/>
          </w:tcPr>
          <w:p w:rsidRPr="006A6168" w:rsidR="00505BD5" w:rsidP="00E802E6" w:rsidRDefault="00505BD5" w14:paraId="38A7DA1A" w14:textId="77777777">
            <w:pPr>
              <w:rPr>
                <w:sz w:val="18"/>
                <w:szCs w:val="18"/>
                <w:bdr w:val="nil"/>
              </w:rPr>
            </w:pPr>
          </w:p>
        </w:tc>
        <w:tc>
          <w:tcPr>
            <w:tcW w:w="1209" w:type="dxa"/>
          </w:tcPr>
          <w:p w:rsidRPr="006A6168" w:rsidR="00505BD5" w:rsidP="00E802E6" w:rsidRDefault="00505BD5" w14:paraId="1A66DF87" w14:textId="77777777">
            <w:pPr>
              <w:rPr>
                <w:sz w:val="18"/>
                <w:szCs w:val="18"/>
                <w:bdr w:val="nil"/>
              </w:rPr>
            </w:pPr>
          </w:p>
        </w:tc>
        <w:tc>
          <w:tcPr>
            <w:tcW w:w="1096" w:type="dxa"/>
          </w:tcPr>
          <w:p w:rsidRPr="006A6168" w:rsidR="00505BD5" w:rsidP="00E802E6" w:rsidRDefault="00505BD5" w14:paraId="779A0DD7" w14:textId="77777777">
            <w:pPr>
              <w:rPr>
                <w:sz w:val="18"/>
                <w:szCs w:val="18"/>
                <w:bdr w:val="nil"/>
              </w:rPr>
            </w:pPr>
          </w:p>
        </w:tc>
        <w:tc>
          <w:tcPr>
            <w:tcW w:w="1235" w:type="dxa"/>
          </w:tcPr>
          <w:p w:rsidRPr="006A6168" w:rsidR="00505BD5" w:rsidP="00E802E6" w:rsidRDefault="00505BD5" w14:paraId="6C11DC1A" w14:textId="77777777">
            <w:pPr>
              <w:rPr>
                <w:sz w:val="18"/>
                <w:szCs w:val="18"/>
                <w:bdr w:val="nil"/>
              </w:rPr>
            </w:pPr>
          </w:p>
        </w:tc>
        <w:tc>
          <w:tcPr>
            <w:tcW w:w="797" w:type="dxa"/>
          </w:tcPr>
          <w:p w:rsidRPr="006A6168" w:rsidR="00505BD5" w:rsidP="00E802E6" w:rsidRDefault="00505BD5" w14:paraId="0435B9F9" w14:textId="77777777">
            <w:pPr>
              <w:rPr>
                <w:sz w:val="18"/>
                <w:szCs w:val="18"/>
                <w:bdr w:val="nil"/>
              </w:rPr>
            </w:pPr>
          </w:p>
        </w:tc>
      </w:tr>
      <w:tr w:rsidRPr="006A6168" w:rsidR="00505BD5" w:rsidTr="00E802E6" w14:paraId="11C0C876" w14:textId="77777777">
        <w:tc>
          <w:tcPr>
            <w:tcW w:w="1230" w:type="dxa"/>
          </w:tcPr>
          <w:p w:rsidRPr="006A6168" w:rsidR="00505BD5" w:rsidP="00E802E6" w:rsidRDefault="00505BD5" w14:paraId="69CFE0A1" w14:textId="77777777">
            <w:pPr>
              <w:rPr>
                <w:sz w:val="18"/>
                <w:szCs w:val="18"/>
                <w:bdr w:val="nil"/>
              </w:rPr>
            </w:pPr>
            <w:r w:rsidRPr="006A6168">
              <w:rPr>
                <w:sz w:val="18"/>
                <w:szCs w:val="18"/>
                <w:bdr w:val="nil"/>
              </w:rPr>
              <w:t>Tecnología eólica</w:t>
            </w:r>
          </w:p>
        </w:tc>
        <w:tc>
          <w:tcPr>
            <w:tcW w:w="1175" w:type="dxa"/>
          </w:tcPr>
          <w:p w:rsidRPr="006A6168" w:rsidR="00505BD5" w:rsidP="00E802E6" w:rsidRDefault="00505BD5" w14:paraId="66E96DA8" w14:textId="77777777">
            <w:pPr>
              <w:rPr>
                <w:sz w:val="18"/>
                <w:szCs w:val="18"/>
                <w:bdr w:val="nil"/>
              </w:rPr>
            </w:pPr>
          </w:p>
        </w:tc>
        <w:tc>
          <w:tcPr>
            <w:tcW w:w="1376" w:type="dxa"/>
          </w:tcPr>
          <w:p w:rsidRPr="006A6168" w:rsidR="00505BD5" w:rsidP="00E802E6" w:rsidRDefault="00505BD5" w14:paraId="2420B8D3" w14:textId="77777777">
            <w:pPr>
              <w:rPr>
                <w:sz w:val="18"/>
                <w:szCs w:val="18"/>
                <w:bdr w:val="nil"/>
              </w:rPr>
            </w:pPr>
          </w:p>
        </w:tc>
        <w:tc>
          <w:tcPr>
            <w:tcW w:w="1278" w:type="dxa"/>
          </w:tcPr>
          <w:p w:rsidRPr="006A6168" w:rsidR="00505BD5" w:rsidP="00E802E6" w:rsidRDefault="00505BD5" w14:paraId="165F349F" w14:textId="77777777">
            <w:pPr>
              <w:rPr>
                <w:sz w:val="18"/>
                <w:szCs w:val="18"/>
                <w:bdr w:val="nil"/>
              </w:rPr>
            </w:pPr>
          </w:p>
        </w:tc>
        <w:tc>
          <w:tcPr>
            <w:tcW w:w="1209" w:type="dxa"/>
          </w:tcPr>
          <w:p w:rsidRPr="006A6168" w:rsidR="00505BD5" w:rsidP="00E802E6" w:rsidRDefault="00505BD5" w14:paraId="5D72738E" w14:textId="77777777">
            <w:pPr>
              <w:rPr>
                <w:sz w:val="18"/>
                <w:szCs w:val="18"/>
                <w:bdr w:val="nil"/>
              </w:rPr>
            </w:pPr>
          </w:p>
        </w:tc>
        <w:tc>
          <w:tcPr>
            <w:tcW w:w="1096" w:type="dxa"/>
          </w:tcPr>
          <w:p w:rsidRPr="006A6168" w:rsidR="00505BD5" w:rsidP="00E802E6" w:rsidRDefault="00505BD5" w14:paraId="0AC7E67B" w14:textId="77777777">
            <w:pPr>
              <w:rPr>
                <w:sz w:val="18"/>
                <w:szCs w:val="18"/>
                <w:bdr w:val="nil"/>
              </w:rPr>
            </w:pPr>
          </w:p>
        </w:tc>
        <w:tc>
          <w:tcPr>
            <w:tcW w:w="1235" w:type="dxa"/>
          </w:tcPr>
          <w:p w:rsidRPr="006A6168" w:rsidR="00505BD5" w:rsidP="00E802E6" w:rsidRDefault="00505BD5" w14:paraId="31E1B2A2" w14:textId="77777777">
            <w:pPr>
              <w:rPr>
                <w:sz w:val="18"/>
                <w:szCs w:val="18"/>
                <w:bdr w:val="nil"/>
              </w:rPr>
            </w:pPr>
          </w:p>
        </w:tc>
        <w:tc>
          <w:tcPr>
            <w:tcW w:w="797" w:type="dxa"/>
          </w:tcPr>
          <w:p w:rsidRPr="006A6168" w:rsidR="00505BD5" w:rsidP="00E802E6" w:rsidRDefault="00505BD5" w14:paraId="3A8EC24D" w14:textId="77777777">
            <w:pPr>
              <w:rPr>
                <w:sz w:val="18"/>
                <w:szCs w:val="18"/>
                <w:bdr w:val="nil"/>
              </w:rPr>
            </w:pPr>
          </w:p>
        </w:tc>
      </w:tr>
      <w:tr w:rsidRPr="006A6168" w:rsidR="00505BD5" w:rsidTr="00E802E6" w14:paraId="743A6EAB" w14:textId="77777777">
        <w:tc>
          <w:tcPr>
            <w:tcW w:w="1230" w:type="dxa"/>
          </w:tcPr>
          <w:p w:rsidRPr="006A6168" w:rsidR="00505BD5" w:rsidP="00E802E6" w:rsidRDefault="00505BD5" w14:paraId="2BD70B18" w14:textId="77777777">
            <w:pPr>
              <w:rPr>
                <w:sz w:val="18"/>
                <w:szCs w:val="18"/>
                <w:bdr w:val="nil"/>
              </w:rPr>
            </w:pPr>
            <w:r w:rsidRPr="006A6168">
              <w:rPr>
                <w:sz w:val="18"/>
                <w:szCs w:val="18"/>
                <w:bdr w:val="nil"/>
              </w:rPr>
              <w:t>Tecnología biomasa</w:t>
            </w:r>
          </w:p>
        </w:tc>
        <w:tc>
          <w:tcPr>
            <w:tcW w:w="1175" w:type="dxa"/>
          </w:tcPr>
          <w:p w:rsidRPr="006A6168" w:rsidR="00505BD5" w:rsidP="00E802E6" w:rsidRDefault="00505BD5" w14:paraId="73D16258" w14:textId="77777777">
            <w:pPr>
              <w:rPr>
                <w:sz w:val="18"/>
                <w:szCs w:val="18"/>
                <w:bdr w:val="nil"/>
              </w:rPr>
            </w:pPr>
          </w:p>
        </w:tc>
        <w:tc>
          <w:tcPr>
            <w:tcW w:w="1376" w:type="dxa"/>
          </w:tcPr>
          <w:p w:rsidRPr="006A6168" w:rsidR="00505BD5" w:rsidP="00E802E6" w:rsidRDefault="00505BD5" w14:paraId="42B6C6E0" w14:textId="77777777">
            <w:pPr>
              <w:rPr>
                <w:sz w:val="18"/>
                <w:szCs w:val="18"/>
                <w:bdr w:val="nil"/>
              </w:rPr>
            </w:pPr>
          </w:p>
        </w:tc>
        <w:tc>
          <w:tcPr>
            <w:tcW w:w="1278" w:type="dxa"/>
          </w:tcPr>
          <w:p w:rsidRPr="006A6168" w:rsidR="00505BD5" w:rsidP="00E802E6" w:rsidRDefault="00505BD5" w14:paraId="78F8516B" w14:textId="77777777">
            <w:pPr>
              <w:rPr>
                <w:sz w:val="18"/>
                <w:szCs w:val="18"/>
                <w:bdr w:val="nil"/>
              </w:rPr>
            </w:pPr>
          </w:p>
        </w:tc>
        <w:tc>
          <w:tcPr>
            <w:tcW w:w="1209" w:type="dxa"/>
          </w:tcPr>
          <w:p w:rsidRPr="006A6168" w:rsidR="00505BD5" w:rsidP="00E802E6" w:rsidRDefault="00505BD5" w14:paraId="6958721A" w14:textId="77777777">
            <w:pPr>
              <w:rPr>
                <w:sz w:val="18"/>
                <w:szCs w:val="18"/>
                <w:bdr w:val="nil"/>
              </w:rPr>
            </w:pPr>
          </w:p>
        </w:tc>
        <w:tc>
          <w:tcPr>
            <w:tcW w:w="1096" w:type="dxa"/>
          </w:tcPr>
          <w:p w:rsidRPr="006A6168" w:rsidR="00505BD5" w:rsidP="00E802E6" w:rsidRDefault="00505BD5" w14:paraId="011E2F95" w14:textId="77777777">
            <w:pPr>
              <w:rPr>
                <w:sz w:val="18"/>
                <w:szCs w:val="18"/>
                <w:bdr w:val="nil"/>
              </w:rPr>
            </w:pPr>
          </w:p>
        </w:tc>
        <w:tc>
          <w:tcPr>
            <w:tcW w:w="1235" w:type="dxa"/>
          </w:tcPr>
          <w:p w:rsidRPr="006A6168" w:rsidR="00505BD5" w:rsidP="00E802E6" w:rsidRDefault="00505BD5" w14:paraId="7E141C53" w14:textId="77777777">
            <w:pPr>
              <w:rPr>
                <w:sz w:val="18"/>
                <w:szCs w:val="18"/>
                <w:bdr w:val="nil"/>
              </w:rPr>
            </w:pPr>
          </w:p>
        </w:tc>
        <w:tc>
          <w:tcPr>
            <w:tcW w:w="797" w:type="dxa"/>
          </w:tcPr>
          <w:p w:rsidRPr="006A6168" w:rsidR="00505BD5" w:rsidP="00E802E6" w:rsidRDefault="00505BD5" w14:paraId="648F9B01" w14:textId="77777777">
            <w:pPr>
              <w:rPr>
                <w:sz w:val="18"/>
                <w:szCs w:val="18"/>
                <w:bdr w:val="nil"/>
              </w:rPr>
            </w:pPr>
          </w:p>
        </w:tc>
      </w:tr>
      <w:tr w:rsidRPr="006A6168" w:rsidR="00505BD5" w:rsidTr="00E802E6" w14:paraId="47363C7C" w14:textId="77777777">
        <w:tc>
          <w:tcPr>
            <w:tcW w:w="1230" w:type="dxa"/>
          </w:tcPr>
          <w:p w:rsidRPr="006A6168" w:rsidR="00505BD5" w:rsidP="00E802E6" w:rsidRDefault="00505BD5" w14:paraId="00B49940" w14:textId="77777777">
            <w:pPr>
              <w:rPr>
                <w:sz w:val="18"/>
                <w:szCs w:val="18"/>
                <w:bdr w:val="nil"/>
              </w:rPr>
            </w:pPr>
            <w:r w:rsidRPr="006A6168">
              <w:rPr>
                <w:sz w:val="18"/>
                <w:szCs w:val="18"/>
                <w:bdr w:val="nil"/>
              </w:rPr>
              <w:t>Gestión de residuos</w:t>
            </w:r>
          </w:p>
        </w:tc>
        <w:tc>
          <w:tcPr>
            <w:tcW w:w="1175" w:type="dxa"/>
          </w:tcPr>
          <w:p w:rsidRPr="006A6168" w:rsidR="00505BD5" w:rsidP="00E802E6" w:rsidRDefault="00505BD5" w14:paraId="2B67DAEF" w14:textId="77777777">
            <w:pPr>
              <w:rPr>
                <w:sz w:val="18"/>
                <w:szCs w:val="18"/>
                <w:bdr w:val="nil"/>
              </w:rPr>
            </w:pPr>
          </w:p>
        </w:tc>
        <w:tc>
          <w:tcPr>
            <w:tcW w:w="1376" w:type="dxa"/>
          </w:tcPr>
          <w:p w:rsidRPr="006A6168" w:rsidR="00505BD5" w:rsidP="00E802E6" w:rsidRDefault="00505BD5" w14:paraId="4A46BC85" w14:textId="77777777">
            <w:pPr>
              <w:rPr>
                <w:sz w:val="18"/>
                <w:szCs w:val="18"/>
                <w:bdr w:val="nil"/>
              </w:rPr>
            </w:pPr>
          </w:p>
        </w:tc>
        <w:tc>
          <w:tcPr>
            <w:tcW w:w="1278" w:type="dxa"/>
          </w:tcPr>
          <w:p w:rsidRPr="006A6168" w:rsidR="00505BD5" w:rsidP="00E802E6" w:rsidRDefault="00505BD5" w14:paraId="16BB1A6A" w14:textId="77777777">
            <w:pPr>
              <w:rPr>
                <w:sz w:val="18"/>
                <w:szCs w:val="18"/>
                <w:bdr w:val="nil"/>
              </w:rPr>
            </w:pPr>
          </w:p>
        </w:tc>
        <w:tc>
          <w:tcPr>
            <w:tcW w:w="1209" w:type="dxa"/>
          </w:tcPr>
          <w:p w:rsidRPr="006A6168" w:rsidR="00505BD5" w:rsidP="00E802E6" w:rsidRDefault="00505BD5" w14:paraId="22F11972" w14:textId="77777777">
            <w:pPr>
              <w:rPr>
                <w:sz w:val="18"/>
                <w:szCs w:val="18"/>
                <w:bdr w:val="nil"/>
              </w:rPr>
            </w:pPr>
          </w:p>
        </w:tc>
        <w:tc>
          <w:tcPr>
            <w:tcW w:w="1096" w:type="dxa"/>
          </w:tcPr>
          <w:p w:rsidRPr="006A6168" w:rsidR="00505BD5" w:rsidP="00E802E6" w:rsidRDefault="00505BD5" w14:paraId="1669E217" w14:textId="77777777">
            <w:pPr>
              <w:rPr>
                <w:sz w:val="18"/>
                <w:szCs w:val="18"/>
                <w:bdr w:val="nil"/>
              </w:rPr>
            </w:pPr>
          </w:p>
        </w:tc>
        <w:tc>
          <w:tcPr>
            <w:tcW w:w="1235" w:type="dxa"/>
          </w:tcPr>
          <w:p w:rsidRPr="006A6168" w:rsidR="00505BD5" w:rsidP="00E802E6" w:rsidRDefault="00505BD5" w14:paraId="77133E41" w14:textId="77777777">
            <w:pPr>
              <w:rPr>
                <w:sz w:val="18"/>
                <w:szCs w:val="18"/>
                <w:bdr w:val="nil"/>
              </w:rPr>
            </w:pPr>
          </w:p>
        </w:tc>
        <w:tc>
          <w:tcPr>
            <w:tcW w:w="797" w:type="dxa"/>
          </w:tcPr>
          <w:p w:rsidRPr="006A6168" w:rsidR="00505BD5" w:rsidP="00E802E6" w:rsidRDefault="00505BD5" w14:paraId="384842C4" w14:textId="77777777">
            <w:pPr>
              <w:rPr>
                <w:sz w:val="18"/>
                <w:szCs w:val="18"/>
                <w:bdr w:val="nil"/>
              </w:rPr>
            </w:pPr>
          </w:p>
        </w:tc>
      </w:tr>
    </w:tbl>
    <w:p w:rsidR="00505BD5" w:rsidP="00505BD5" w:rsidRDefault="00505BD5" w14:paraId="06BB2E60" w14:textId="77777777">
      <w:pPr>
        <w:rPr>
          <w:rFonts w:cs="Arial"/>
          <w:bdr w:val="nil"/>
        </w:rPr>
      </w:pPr>
    </w:p>
    <w:p w:rsidR="00505BD5" w:rsidP="00EB7834" w:rsidRDefault="00505BD5" w14:paraId="3A0D6843" w14:textId="77777777"/>
    <w:p w:rsidRPr="00EB7834" w:rsidR="00505BD5" w:rsidP="00EB7834" w:rsidRDefault="00505BD5" w14:paraId="68942903" w14:textId="77777777"/>
    <w:p w:rsidR="002C2AC6" w:rsidP="00F711C2" w:rsidRDefault="002C2AC6" w14:paraId="5EB65F8E" w14:textId="77777777">
      <w:pPr>
        <w:rPr>
          <w:bdr w:val="nil"/>
        </w:rPr>
      </w:pPr>
    </w:p>
    <w:p w:rsidRPr="00F711C2" w:rsidR="00505BD5" w:rsidP="00F711C2" w:rsidRDefault="00505BD5" w14:paraId="12EE421D" w14:textId="77777777">
      <w:pPr>
        <w:rPr>
          <w:bdr w:val="nil"/>
        </w:rPr>
      </w:pPr>
    </w:p>
    <w:p w:rsidR="00505BD5" w:rsidP="00DB48F2" w:rsidRDefault="00505BD5" w14:paraId="788AC180" w14:textId="058FEF4B">
      <w:pPr>
        <w:pStyle w:val="Ttulo1"/>
        <w:numPr>
          <w:ilvl w:val="0"/>
          <w:numId w:val="13"/>
        </w:numPr>
        <w:rPr>
          <w:bdr w:val="nil"/>
        </w:rPr>
      </w:pPr>
      <w:bookmarkStart w:name="_Toc226474093" w:id="70"/>
      <w:r>
        <w:rPr>
          <w:bdr w:val="nil"/>
        </w:rPr>
        <w:t>ANÁLISIS DE RESULTADOS</w:t>
      </w:r>
      <w:bookmarkEnd w:id="70"/>
    </w:p>
    <w:p w:rsidR="006A6B2F" w:rsidP="006A6B2F" w:rsidRDefault="006A6B2F" w14:paraId="688E6604" w14:textId="77777777">
      <w:pPr>
        <w:rPr>
          <w:bdr w:val="nil"/>
        </w:rPr>
      </w:pPr>
    </w:p>
    <w:p w:rsidR="00596871" w:rsidP="006A6B2F" w:rsidRDefault="00505BD5" w14:paraId="19AEABB2" w14:textId="10838C8A">
      <w:pPr>
        <w:rPr>
          <w:bdr w:val="nil"/>
        </w:rPr>
      </w:pPr>
      <w:r>
        <w:rPr>
          <w:bdr w:val="nil"/>
        </w:rPr>
        <w:t>Con la información SIG</w:t>
      </w:r>
    </w:p>
    <w:p w:rsidR="00BA7123" w:rsidP="006A6B2F" w:rsidRDefault="00BA7123" w14:paraId="6029D68C" w14:textId="77777777">
      <w:pPr>
        <w:rPr>
          <w:bdr w:val="nil"/>
        </w:rPr>
      </w:pPr>
    </w:p>
    <w:p w:rsidR="00505BD5" w:rsidP="006A6B2F" w:rsidRDefault="00505BD5" w14:paraId="4B9B36E8" w14:textId="77777777">
      <w:pPr>
        <w:rPr>
          <w:bdr w:val="nil"/>
        </w:rPr>
      </w:pPr>
    </w:p>
    <w:p w:rsidR="002A28F1" w:rsidP="00DB48F2" w:rsidRDefault="002A28F1" w14:paraId="1A74A625" w14:textId="2781E90C">
      <w:pPr>
        <w:pStyle w:val="Ttulo1"/>
        <w:numPr>
          <w:ilvl w:val="0"/>
          <w:numId w:val="13"/>
        </w:numPr>
        <w:rPr>
          <w:bdr w:val="nil"/>
        </w:rPr>
      </w:pPr>
      <w:bookmarkStart w:name="_Toc226474094" w:id="71"/>
      <w:r>
        <w:rPr>
          <w:bdr w:val="nil"/>
        </w:rPr>
        <w:t>MUNICIPIOS PRIORIZADOS E IDENTIFICADOS PARA IMPLEMENTACIÓN DE PROYECTOS PILOTOS</w:t>
      </w:r>
      <w:bookmarkEnd w:id="71"/>
    </w:p>
    <w:p w:rsidR="002A28F1" w:rsidP="006A6B2F" w:rsidRDefault="002A28F1" w14:paraId="002D48E6" w14:textId="77777777">
      <w:pPr>
        <w:rPr>
          <w:bdr w:val="nil"/>
        </w:rPr>
      </w:pPr>
    </w:p>
    <w:p w:rsidR="002A28F1" w:rsidP="006A6B2F" w:rsidRDefault="002A28F1" w14:paraId="4495F399" w14:textId="77777777">
      <w:pPr>
        <w:rPr>
          <w:bdr w:val="nil"/>
        </w:rPr>
      </w:pPr>
    </w:p>
    <w:p w:rsidR="002A28F1" w:rsidP="006A6B2F" w:rsidRDefault="002A28F1" w14:paraId="21EB955B" w14:textId="77777777">
      <w:pPr>
        <w:rPr>
          <w:bdr w:val="nil"/>
        </w:rPr>
      </w:pPr>
    </w:p>
    <w:p w:rsidR="00505BD5" w:rsidP="006A6B2F" w:rsidRDefault="00505BD5" w14:paraId="49904E50" w14:textId="77777777">
      <w:pPr>
        <w:rPr>
          <w:bdr w:val="nil"/>
        </w:rPr>
      </w:pPr>
    </w:p>
    <w:p w:rsidR="00505BD5" w:rsidP="00DB48F2" w:rsidRDefault="00505BD5" w14:paraId="469B4E32" w14:textId="44E7FB0B">
      <w:pPr>
        <w:pStyle w:val="Ttulo1"/>
        <w:numPr>
          <w:ilvl w:val="0"/>
          <w:numId w:val="13"/>
        </w:numPr>
        <w:rPr>
          <w:bdr w:val="nil"/>
        </w:rPr>
      </w:pPr>
      <w:bookmarkStart w:name="_Toc226474095" w:id="72"/>
      <w:r>
        <w:rPr>
          <w:bdr w:val="nil"/>
        </w:rPr>
        <w:t>CONCLUSIONES</w:t>
      </w:r>
      <w:bookmarkEnd w:id="72"/>
    </w:p>
    <w:p w:rsidR="00505BD5" w:rsidP="00505BD5" w:rsidRDefault="00505BD5" w14:paraId="2BCDC248" w14:textId="77777777"/>
    <w:p w:rsidR="00505BD5" w:rsidP="00505BD5" w:rsidRDefault="00505BD5" w14:paraId="577ECC2A" w14:textId="77777777"/>
    <w:p w:rsidR="00505BD5" w:rsidP="00505BD5" w:rsidRDefault="00505BD5" w14:paraId="61E4AE6F" w14:textId="77777777"/>
    <w:p w:rsidR="00505BD5" w:rsidP="00505BD5" w:rsidRDefault="00505BD5" w14:paraId="58C66055" w14:textId="77777777"/>
    <w:p w:rsidR="00505BD5" w:rsidP="00505BD5" w:rsidRDefault="00505BD5" w14:paraId="0B4780C4" w14:textId="77777777"/>
    <w:p w:rsidR="00505BD5" w:rsidP="00505BD5" w:rsidRDefault="00505BD5" w14:paraId="5C77121D" w14:textId="77777777"/>
    <w:p w:rsidR="00505BD5" w:rsidP="365CE912" w:rsidRDefault="00505BD5" w14:paraId="01614CF1" w14:textId="7DDDA3DD">
      <w:pPr>
        <w:pStyle w:val="Ttulo1"/>
        <w:numPr>
          <w:ilvl w:val="0"/>
          <w:numId w:val="0"/>
        </w:numPr>
        <w:ind w:left="432"/>
        <w:jc w:val="both"/>
        <w:rPr>
          <w:rFonts w:ascii="Arial" w:hAnsi="Arial" w:eastAsia="Arial" w:cs="Arial"/>
          <w:sz w:val="20"/>
          <w:szCs w:val="20"/>
          <w:bdr w:val="nil"/>
        </w:rPr>
      </w:pPr>
      <w:bookmarkStart w:name="_Toc226474096" w:id="73"/>
      <w:r w:rsidRPr="365CE912" w:rsidR="00505BD5">
        <w:rPr>
          <w:rFonts w:ascii="Arial" w:hAnsi="Arial" w:eastAsia="Arial" w:cs="Arial"/>
          <w:sz w:val="20"/>
          <w:szCs w:val="20"/>
          <w:highlight w:val="yellow"/>
          <w:bdr w:val="nil"/>
        </w:rPr>
        <w:t>8</w:t>
      </w:r>
      <w:r w:rsidRPr="365CE912" w:rsidR="00505BD5">
        <w:rPr>
          <w:rFonts w:ascii="Arial" w:hAnsi="Arial" w:eastAsia="Arial" w:cs="Arial"/>
          <w:sz w:val="20"/>
          <w:szCs w:val="20"/>
          <w:highlight w:val="yellow"/>
          <w:bdr w:val="nil"/>
        </w:rPr>
        <w:t xml:space="preserve">. </w:t>
      </w:r>
      <w:r w:rsidRPr="365CE912" w:rsidR="00505BD5">
        <w:rPr>
          <w:rFonts w:ascii="Arial" w:hAnsi="Arial" w:eastAsia="Arial" w:cs="Arial"/>
          <w:sz w:val="20"/>
          <w:szCs w:val="20"/>
          <w:bdr w:val="nil"/>
        </w:rPr>
        <w:t>RECOMENDACIONES</w:t>
      </w:r>
      <w:bookmarkEnd w:id="73"/>
    </w:p>
    <w:p w:rsidR="00505BD5" w:rsidP="365CE912" w:rsidRDefault="00505BD5" w14:paraId="7E444281" w14:textId="77777777">
      <w:pPr>
        <w:jc w:val="both"/>
        <w:rPr>
          <w:rFonts w:ascii="Arial" w:hAnsi="Arial" w:eastAsia="Arial" w:cs="Arial"/>
          <w:sz w:val="20"/>
          <w:szCs w:val="20"/>
        </w:rPr>
      </w:pPr>
    </w:p>
    <w:p w:rsidRPr="00505BD5" w:rsidR="00505BD5" w:rsidP="365CE912" w:rsidRDefault="00505BD5" w14:paraId="0A535E9E" w14:textId="14527A94">
      <w:pPr>
        <w:jc w:val="both"/>
        <w:rPr>
          <w:rFonts w:ascii="Arial" w:hAnsi="Arial" w:eastAsia="Arial" w:cs="Arial"/>
          <w:b w:val="1"/>
          <w:bCs w:val="1"/>
          <w:sz w:val="20"/>
          <w:szCs w:val="20"/>
        </w:rPr>
      </w:pPr>
      <w:r w:rsidRPr="365CE912" w:rsidR="760D2F48">
        <w:rPr>
          <w:rFonts w:ascii="Arial" w:hAnsi="Arial" w:eastAsia="Arial" w:cs="Arial"/>
          <w:b w:val="1"/>
          <w:bCs w:val="1"/>
          <w:sz w:val="20"/>
          <w:szCs w:val="20"/>
        </w:rPr>
        <w:t xml:space="preserve"> BIBLIOGRAFÍA</w:t>
      </w:r>
    </w:p>
    <w:p w:rsidR="365CE912" w:rsidP="365CE912" w:rsidRDefault="365CE912" w14:paraId="40504EDD" w14:textId="321E2D6C">
      <w:pPr>
        <w:jc w:val="both"/>
        <w:rPr>
          <w:rFonts w:ascii="Arial" w:hAnsi="Arial" w:eastAsia="Arial" w:cs="Arial"/>
          <w:b w:val="1"/>
          <w:bCs w:val="1"/>
          <w:sz w:val="20"/>
          <w:szCs w:val="20"/>
        </w:rPr>
      </w:pPr>
    </w:p>
    <w:p w:rsidR="760D2F48" w:rsidP="365CE912" w:rsidRDefault="760D2F48" w14:paraId="1E9B1CCD" w14:textId="42DB14E4">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Angulo, R., Díaz, Y., &amp; Pardo, R. (2011).</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Índice de Pobreza Multidimensional para Colombia (IPM-Colombia)</w:t>
      </w:r>
      <w:r w:rsidRPr="365CE912" w:rsidR="760D2F48">
        <w:rPr>
          <w:rFonts w:ascii="Arial" w:hAnsi="Arial" w:eastAsia="Arial" w:cs="Arial"/>
          <w:noProof w:val="0"/>
          <w:sz w:val="20"/>
          <w:szCs w:val="20"/>
          <w:lang w:val="es-ES"/>
        </w:rPr>
        <w:t>. Departamento Nacional de Planeación (DNP).</w:t>
      </w:r>
    </w:p>
    <w:p w:rsidR="760D2F48" w:rsidP="365CE912" w:rsidRDefault="760D2F48" w14:paraId="76DB9FA3" w14:textId="63D38FBC">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DANE (Departamento Administrativo Nacional de Estadística). (2011).</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Metodología de medición de la pobreza multidimensional en Colombia</w:t>
      </w:r>
      <w:r w:rsidRPr="365CE912" w:rsidR="760D2F48">
        <w:rPr>
          <w:rFonts w:ascii="Arial" w:hAnsi="Arial" w:eastAsia="Arial" w:cs="Arial"/>
          <w:noProof w:val="0"/>
          <w:sz w:val="20"/>
          <w:szCs w:val="20"/>
          <w:lang w:val="es-ES"/>
        </w:rPr>
        <w:t>. Bogotá, Colombia.</w:t>
      </w:r>
    </w:p>
    <w:p w:rsidR="760D2F48" w:rsidP="365CE912" w:rsidRDefault="760D2F48" w14:paraId="138A2E75" w14:textId="16C16228">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González-Eguino, M. (2015).</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Energy poverty: An overview</w:t>
      </w:r>
      <w:r w:rsidRPr="365CE912" w:rsidR="760D2F48">
        <w:rPr>
          <w:rFonts w:ascii="Arial" w:hAnsi="Arial" w:eastAsia="Arial" w:cs="Arial"/>
          <w:noProof w:val="0"/>
          <w:sz w:val="20"/>
          <w:szCs w:val="20"/>
          <w:lang w:val="es-ES"/>
        </w:rPr>
        <w:t>. Renewable and Sustainable Energy Reviews, 47, 377-385.</w:t>
      </w:r>
    </w:p>
    <w:p w:rsidR="760D2F48" w:rsidP="365CE912" w:rsidRDefault="760D2F48" w14:paraId="6A07B60E" w14:textId="51C484C6">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UPME &amp; Promigas. (2023).</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Índice de Pobreza Energética Multidimensional (IPEM) en Colombia: Reporte de hallazgos y metodología de brechas energéticas</w:t>
      </w:r>
      <w:r w:rsidRPr="365CE912" w:rsidR="760D2F48">
        <w:rPr>
          <w:rFonts w:ascii="Arial" w:hAnsi="Arial" w:eastAsia="Arial" w:cs="Arial"/>
          <w:noProof w:val="0"/>
          <w:sz w:val="20"/>
          <w:szCs w:val="20"/>
          <w:lang w:val="es-ES"/>
        </w:rPr>
        <w:t>. Unidad de Planeación Minero Energética.</w:t>
      </w:r>
    </w:p>
    <w:p w:rsidR="760D2F48" w:rsidP="365CE912" w:rsidRDefault="760D2F48" w14:paraId="6E0B0CA8" w14:textId="217C55DA">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BBOP (Business and Biodiversity Offsets Programme). (2012).</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Standard on Biodiversity Offsets</w:t>
      </w:r>
      <w:r w:rsidRPr="365CE912" w:rsidR="760D2F48">
        <w:rPr>
          <w:rFonts w:ascii="Arial" w:hAnsi="Arial" w:eastAsia="Arial" w:cs="Arial"/>
          <w:noProof w:val="0"/>
          <w:sz w:val="20"/>
          <w:szCs w:val="20"/>
          <w:lang w:val="es-ES"/>
        </w:rPr>
        <w:t>. Washington, D.C.: Forest Trends.</w:t>
      </w:r>
    </w:p>
    <w:p w:rsidR="760D2F48" w:rsidP="365CE912" w:rsidRDefault="760D2F48" w14:paraId="6467FFE4" w14:textId="336C29DA">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ISO (International Organization for Standardization). (2016).</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ISO 19119:2016 Geographic information — Services</w:t>
      </w:r>
      <w:r w:rsidRPr="365CE912" w:rsidR="760D2F48">
        <w:rPr>
          <w:rFonts w:ascii="Arial" w:hAnsi="Arial" w:eastAsia="Arial" w:cs="Arial"/>
          <w:noProof w:val="0"/>
          <w:sz w:val="20"/>
          <w:szCs w:val="20"/>
          <w:lang w:val="es-ES"/>
        </w:rPr>
        <w:t>. Geneva, Switzerland.</w:t>
      </w:r>
    </w:p>
    <w:p w:rsidR="760D2F48" w:rsidP="365CE912" w:rsidRDefault="760D2F48" w14:paraId="1A437632" w14:textId="577475C6">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OGC (Open Geospatial Consortium). (2023).</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The OGC Abstract Specification: Interoperability Policy</w:t>
      </w:r>
      <w:r w:rsidRPr="365CE912" w:rsidR="760D2F48">
        <w:rPr>
          <w:rFonts w:ascii="Arial" w:hAnsi="Arial" w:eastAsia="Arial" w:cs="Arial"/>
          <w:noProof w:val="0"/>
          <w:sz w:val="20"/>
          <w:szCs w:val="20"/>
          <w:lang w:val="es-ES"/>
        </w:rPr>
        <w:t>.</w:t>
      </w:r>
    </w:p>
    <w:p w:rsidR="760D2F48" w:rsidP="365CE912" w:rsidRDefault="760D2F48" w14:paraId="360E639A" w14:textId="1BE597C7">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Sánchez, L. E., &amp; Morrison-Saunders, A. (2011).</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Learning about the transition from environmental impact assessment to sustainability assessment</w:t>
      </w:r>
      <w:r w:rsidRPr="365CE912" w:rsidR="760D2F48">
        <w:rPr>
          <w:rFonts w:ascii="Arial" w:hAnsi="Arial" w:eastAsia="Arial" w:cs="Arial"/>
          <w:noProof w:val="0"/>
          <w:sz w:val="20"/>
          <w:szCs w:val="20"/>
          <w:lang w:val="es-ES"/>
        </w:rPr>
        <w:t>. Environmental Impact Assessment Review, 31(3), 226-235.</w:t>
      </w:r>
    </w:p>
    <w:p w:rsidR="760D2F48" w:rsidP="365CE912" w:rsidRDefault="760D2F48" w14:paraId="0FB537A4" w14:textId="1F24C829">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Geissdoerfer, M., Savaget, P., Bocken, N. M., &amp; Hultink, E. J. (2017).</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The Circular Economy – A new sustainability paradigm?</w:t>
      </w:r>
      <w:r w:rsidRPr="365CE912" w:rsidR="760D2F48">
        <w:rPr>
          <w:rFonts w:ascii="Arial" w:hAnsi="Arial" w:eastAsia="Arial" w:cs="Arial"/>
          <w:noProof w:val="0"/>
          <w:sz w:val="20"/>
          <w:szCs w:val="20"/>
          <w:lang w:val="es-ES"/>
        </w:rPr>
        <w:t xml:space="preserve"> Journal of Cleaner Production, 143, 757-768.</w:t>
      </w:r>
    </w:p>
    <w:p w:rsidR="760D2F48" w:rsidP="365CE912" w:rsidRDefault="760D2F48" w14:paraId="08BA6C3C" w14:textId="58A51590">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Kirchherr, J., Reike, D., &amp; Hekkert, M. (2017).</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Conceptualizing the circular economy: An analysis of 114 definitions.</w:t>
      </w:r>
      <w:r w:rsidRPr="365CE912" w:rsidR="760D2F48">
        <w:rPr>
          <w:rFonts w:ascii="Arial" w:hAnsi="Arial" w:eastAsia="Arial" w:cs="Arial"/>
          <w:noProof w:val="0"/>
          <w:sz w:val="20"/>
          <w:szCs w:val="20"/>
          <w:lang w:val="es-ES"/>
        </w:rPr>
        <w:t xml:space="preserve"> Resources, Conservation and Recycling, 27, 221-232.</w:t>
      </w:r>
    </w:p>
    <w:p w:rsidR="760D2F48" w:rsidP="365CE912" w:rsidRDefault="760D2F48" w14:paraId="7C358354" w14:textId="564FAEE4">
      <w:pPr>
        <w:spacing w:before="240" w:beforeAutospacing="off" w:after="240" w:afterAutospacing="off"/>
        <w:jc w:val="both"/>
        <w:rPr>
          <w:rFonts w:ascii="Arial" w:hAnsi="Arial" w:eastAsia="Arial" w:cs="Arial"/>
          <w:i w:val="1"/>
          <w:iCs w:val="1"/>
          <w:noProof w:val="0"/>
          <w:sz w:val="20"/>
          <w:szCs w:val="20"/>
          <w:lang w:val="es-ES"/>
        </w:rPr>
      </w:pPr>
      <w:r w:rsidRPr="365CE912" w:rsidR="760D2F48">
        <w:rPr>
          <w:rFonts w:ascii="Arial" w:hAnsi="Arial" w:eastAsia="Arial" w:cs="Arial"/>
          <w:b w:val="1"/>
          <w:bCs w:val="1"/>
          <w:noProof w:val="0"/>
          <w:sz w:val="20"/>
          <w:szCs w:val="20"/>
          <w:lang w:val="es-ES"/>
        </w:rPr>
        <w:t>PNUD (Programa de las Naciones Unidas para el Desarrollo). (2019).</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Estrategias de energía para el desarrollo sostenible: Estufas eficientes y salud.</w:t>
      </w:r>
    </w:p>
    <w:p w:rsidR="760D2F48" w:rsidP="365CE912" w:rsidRDefault="760D2F48" w14:paraId="1B067C48" w14:textId="17298B84">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Smith, K., &amp; García, J. (2020).</w:t>
      </w:r>
      <w:r w:rsidRPr="365CE912" w:rsidR="760D2F48">
        <w:rPr>
          <w:rFonts w:ascii="Arial" w:hAnsi="Arial" w:eastAsia="Arial" w:cs="Arial"/>
          <w:noProof w:val="0"/>
          <w:sz w:val="20"/>
          <w:szCs w:val="20"/>
          <w:lang w:val="es-ES"/>
        </w:rPr>
        <w:t xml:space="preserve"> </w:t>
      </w:r>
      <w:r w:rsidRPr="365CE912" w:rsidR="760D2F48">
        <w:rPr>
          <w:rFonts w:ascii="Arial" w:hAnsi="Arial" w:eastAsia="Arial" w:cs="Arial"/>
          <w:i w:val="1"/>
          <w:iCs w:val="1"/>
          <w:noProof w:val="0"/>
          <w:sz w:val="20"/>
          <w:szCs w:val="20"/>
          <w:lang w:val="es-ES"/>
        </w:rPr>
        <w:t>Anaerobic Digestion: Technical and Environmental Impacts in Rural Areas.</w:t>
      </w:r>
      <w:r w:rsidRPr="365CE912" w:rsidR="760D2F48">
        <w:rPr>
          <w:rFonts w:ascii="Arial" w:hAnsi="Arial" w:eastAsia="Arial" w:cs="Arial"/>
          <w:noProof w:val="0"/>
          <w:sz w:val="20"/>
          <w:szCs w:val="20"/>
          <w:lang w:val="es-ES"/>
        </w:rPr>
        <w:t xml:space="preserve"> Renewable Energy Journal.</w:t>
      </w:r>
    </w:p>
    <w:p w:rsidR="760D2F48" w:rsidP="365CE912" w:rsidRDefault="760D2F48" w14:paraId="10ECAC6C" w14:textId="4DA61D38">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 de la República.</w:t>
      </w:r>
      <w:r w:rsidRPr="365CE912" w:rsidR="760D2F48">
        <w:rPr>
          <w:rFonts w:ascii="Arial" w:hAnsi="Arial" w:eastAsia="Arial" w:cs="Arial"/>
          <w:noProof w:val="0"/>
          <w:sz w:val="20"/>
          <w:szCs w:val="20"/>
          <w:lang w:val="es-ES"/>
        </w:rPr>
        <w:t xml:space="preserve"> (1997). </w:t>
      </w:r>
      <w:r w:rsidRPr="365CE912" w:rsidR="760D2F48">
        <w:rPr>
          <w:rFonts w:ascii="Arial" w:hAnsi="Arial" w:eastAsia="Arial" w:cs="Arial"/>
          <w:i w:val="1"/>
          <w:iCs w:val="1"/>
          <w:noProof w:val="0"/>
          <w:sz w:val="20"/>
          <w:szCs w:val="20"/>
          <w:lang w:val="es-ES"/>
        </w:rPr>
        <w:t>Ley 388 de 1997: Ley de Desarrollo Territorial</w:t>
      </w:r>
      <w:r w:rsidRPr="365CE912" w:rsidR="760D2F48">
        <w:rPr>
          <w:rFonts w:ascii="Arial" w:hAnsi="Arial" w:eastAsia="Arial" w:cs="Arial"/>
          <w:noProof w:val="0"/>
          <w:sz w:val="20"/>
          <w:szCs w:val="20"/>
          <w:lang w:val="es-ES"/>
        </w:rPr>
        <w:t>.</w:t>
      </w:r>
    </w:p>
    <w:p w:rsidR="760D2F48" w:rsidP="365CE912" w:rsidRDefault="760D2F48" w14:paraId="0E05CD71" w14:textId="13CD9478">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 de la República.</w:t>
      </w:r>
      <w:r w:rsidRPr="365CE912" w:rsidR="760D2F48">
        <w:rPr>
          <w:rFonts w:ascii="Arial" w:hAnsi="Arial" w:eastAsia="Arial" w:cs="Arial"/>
          <w:noProof w:val="0"/>
          <w:sz w:val="20"/>
          <w:szCs w:val="20"/>
          <w:lang w:val="es-ES"/>
        </w:rPr>
        <w:t xml:space="preserve"> (2001). </w:t>
      </w:r>
      <w:r w:rsidRPr="365CE912" w:rsidR="760D2F48">
        <w:rPr>
          <w:rFonts w:ascii="Arial" w:hAnsi="Arial" w:eastAsia="Arial" w:cs="Arial"/>
          <w:i w:val="1"/>
          <w:iCs w:val="1"/>
          <w:noProof w:val="0"/>
          <w:sz w:val="20"/>
          <w:szCs w:val="20"/>
          <w:lang w:val="es-ES"/>
        </w:rPr>
        <w:t>Ley 697 de 2001: Fomento del uso racional y eficiente de la energía</w:t>
      </w:r>
      <w:r w:rsidRPr="365CE912" w:rsidR="760D2F48">
        <w:rPr>
          <w:rFonts w:ascii="Arial" w:hAnsi="Arial" w:eastAsia="Arial" w:cs="Arial"/>
          <w:noProof w:val="0"/>
          <w:sz w:val="20"/>
          <w:szCs w:val="20"/>
          <w:lang w:val="es-ES"/>
        </w:rPr>
        <w:t>.</w:t>
      </w:r>
    </w:p>
    <w:p w:rsidR="760D2F48" w:rsidP="365CE912" w:rsidRDefault="760D2F48" w14:paraId="3ED0191E" w14:textId="389DA4D1">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 de la República.</w:t>
      </w:r>
      <w:r w:rsidRPr="365CE912" w:rsidR="760D2F48">
        <w:rPr>
          <w:rFonts w:ascii="Arial" w:hAnsi="Arial" w:eastAsia="Arial" w:cs="Arial"/>
          <w:noProof w:val="0"/>
          <w:sz w:val="20"/>
          <w:szCs w:val="20"/>
          <w:lang w:val="es-ES"/>
        </w:rPr>
        <w:t xml:space="preserve"> (2014). </w:t>
      </w:r>
      <w:r w:rsidRPr="365CE912" w:rsidR="760D2F48">
        <w:rPr>
          <w:rFonts w:ascii="Arial" w:hAnsi="Arial" w:eastAsia="Arial" w:cs="Arial"/>
          <w:i w:val="1"/>
          <w:iCs w:val="1"/>
          <w:noProof w:val="0"/>
          <w:sz w:val="20"/>
          <w:szCs w:val="20"/>
          <w:lang w:val="es-ES"/>
        </w:rPr>
        <w:t>Ley 1715 de 2014: Integración de energías renovables no convencionales</w:t>
      </w:r>
      <w:r w:rsidRPr="365CE912" w:rsidR="760D2F48">
        <w:rPr>
          <w:rFonts w:ascii="Arial" w:hAnsi="Arial" w:eastAsia="Arial" w:cs="Arial"/>
          <w:noProof w:val="0"/>
          <w:sz w:val="20"/>
          <w:szCs w:val="20"/>
          <w:lang w:val="es-ES"/>
        </w:rPr>
        <w:t>.</w:t>
      </w:r>
    </w:p>
    <w:p w:rsidR="760D2F48" w:rsidP="365CE912" w:rsidRDefault="760D2F48" w14:paraId="43C5A241" w14:textId="3241D9A2">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 de la República.</w:t>
      </w:r>
      <w:r w:rsidRPr="365CE912" w:rsidR="760D2F48">
        <w:rPr>
          <w:rFonts w:ascii="Arial" w:hAnsi="Arial" w:eastAsia="Arial" w:cs="Arial"/>
          <w:noProof w:val="0"/>
          <w:sz w:val="20"/>
          <w:szCs w:val="20"/>
          <w:lang w:val="es-ES"/>
        </w:rPr>
        <w:t xml:space="preserve"> (2018). </w:t>
      </w:r>
      <w:r w:rsidRPr="365CE912" w:rsidR="760D2F48">
        <w:rPr>
          <w:rFonts w:ascii="Arial" w:hAnsi="Arial" w:eastAsia="Arial" w:cs="Arial"/>
          <w:i w:val="1"/>
          <w:iCs w:val="1"/>
          <w:noProof w:val="0"/>
          <w:sz w:val="20"/>
          <w:szCs w:val="20"/>
          <w:lang w:val="es-ES"/>
        </w:rPr>
        <w:t>Ley 1931 de 2018: Directrices para la gestión del cambio climático</w:t>
      </w:r>
      <w:r w:rsidRPr="365CE912" w:rsidR="760D2F48">
        <w:rPr>
          <w:rFonts w:ascii="Arial" w:hAnsi="Arial" w:eastAsia="Arial" w:cs="Arial"/>
          <w:noProof w:val="0"/>
          <w:sz w:val="20"/>
          <w:szCs w:val="20"/>
          <w:lang w:val="es-ES"/>
        </w:rPr>
        <w:t>.</w:t>
      </w:r>
    </w:p>
    <w:p w:rsidR="760D2F48" w:rsidP="365CE912" w:rsidRDefault="760D2F48" w14:paraId="375EBA70" w14:textId="5000E969">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 de la República.</w:t>
      </w:r>
      <w:r w:rsidRPr="365CE912" w:rsidR="760D2F48">
        <w:rPr>
          <w:rFonts w:ascii="Arial" w:hAnsi="Arial" w:eastAsia="Arial" w:cs="Arial"/>
          <w:noProof w:val="0"/>
          <w:sz w:val="20"/>
          <w:szCs w:val="20"/>
          <w:lang w:val="es-ES"/>
        </w:rPr>
        <w:t xml:space="preserve"> (2019). </w:t>
      </w:r>
      <w:r w:rsidRPr="365CE912" w:rsidR="760D2F48">
        <w:rPr>
          <w:rFonts w:ascii="Arial" w:hAnsi="Arial" w:eastAsia="Arial" w:cs="Arial"/>
          <w:i w:val="1"/>
          <w:iCs w:val="1"/>
          <w:noProof w:val="0"/>
          <w:sz w:val="20"/>
          <w:szCs w:val="20"/>
          <w:lang w:val="es-ES"/>
        </w:rPr>
        <w:t>Ley 1955 de 2019: Plan Nacional de Desarrollo (Estrategia de Economía Circular)</w:t>
      </w:r>
      <w:r w:rsidRPr="365CE912" w:rsidR="760D2F48">
        <w:rPr>
          <w:rFonts w:ascii="Arial" w:hAnsi="Arial" w:eastAsia="Arial" w:cs="Arial"/>
          <w:noProof w:val="0"/>
          <w:sz w:val="20"/>
          <w:szCs w:val="20"/>
          <w:lang w:val="es-ES"/>
        </w:rPr>
        <w:t>.</w:t>
      </w:r>
    </w:p>
    <w:p w:rsidR="760D2F48" w:rsidP="365CE912" w:rsidRDefault="760D2F48" w14:paraId="054E9F0E" w14:textId="25D26CD6">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w:t>
      </w:r>
      <w:r w:rsidRPr="365CE912" w:rsidR="760D2F48">
        <w:rPr>
          <w:rFonts w:ascii="Arial" w:hAnsi="Arial" w:eastAsia="Arial" w:cs="Arial"/>
          <w:b w:val="1"/>
          <w:bCs w:val="1"/>
          <w:noProof w:val="0"/>
          <w:sz w:val="20"/>
          <w:szCs w:val="20"/>
          <w:lang w:val="es-ES"/>
        </w:rPr>
        <w:t xml:space="preserve"> de la República.</w:t>
      </w:r>
      <w:r w:rsidRPr="365CE912" w:rsidR="760D2F48">
        <w:rPr>
          <w:rFonts w:ascii="Arial" w:hAnsi="Arial" w:eastAsia="Arial" w:cs="Arial"/>
          <w:noProof w:val="0"/>
          <w:sz w:val="20"/>
          <w:szCs w:val="20"/>
          <w:lang w:val="es-ES"/>
        </w:rPr>
        <w:t xml:space="preserve"> (2021). </w:t>
      </w:r>
      <w:r w:rsidRPr="365CE912" w:rsidR="760D2F48">
        <w:rPr>
          <w:rFonts w:ascii="Arial" w:hAnsi="Arial" w:eastAsia="Arial" w:cs="Arial"/>
          <w:i w:val="1"/>
          <w:iCs w:val="1"/>
          <w:noProof w:val="0"/>
          <w:sz w:val="20"/>
          <w:szCs w:val="20"/>
          <w:lang w:val="es-ES"/>
        </w:rPr>
        <w:t>Ley 2099 de 2021: Disposiciones para la transición energética</w:t>
      </w:r>
      <w:r w:rsidRPr="365CE912" w:rsidR="760D2F48">
        <w:rPr>
          <w:rFonts w:ascii="Arial" w:hAnsi="Arial" w:eastAsia="Arial" w:cs="Arial"/>
          <w:noProof w:val="0"/>
          <w:sz w:val="20"/>
          <w:szCs w:val="20"/>
          <w:lang w:val="es-ES"/>
        </w:rPr>
        <w:t>.</w:t>
      </w:r>
    </w:p>
    <w:p w:rsidR="760D2F48" w:rsidP="365CE912" w:rsidRDefault="760D2F48" w14:paraId="5A5AF185" w14:textId="6BCFBDFE">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Congreso</w:t>
      </w:r>
      <w:r w:rsidRPr="365CE912" w:rsidR="760D2F48">
        <w:rPr>
          <w:rFonts w:ascii="Arial" w:hAnsi="Arial" w:eastAsia="Arial" w:cs="Arial"/>
          <w:b w:val="1"/>
          <w:bCs w:val="1"/>
          <w:noProof w:val="0"/>
          <w:sz w:val="20"/>
          <w:szCs w:val="20"/>
          <w:lang w:val="es-ES"/>
        </w:rPr>
        <w:t xml:space="preserve"> de la República.</w:t>
      </w:r>
      <w:r w:rsidRPr="365CE912" w:rsidR="760D2F48">
        <w:rPr>
          <w:rFonts w:ascii="Arial" w:hAnsi="Arial" w:eastAsia="Arial" w:cs="Arial"/>
          <w:noProof w:val="0"/>
          <w:sz w:val="20"/>
          <w:szCs w:val="20"/>
          <w:lang w:val="es-ES"/>
        </w:rPr>
        <w:t xml:space="preserve"> (2024). </w:t>
      </w:r>
      <w:r w:rsidRPr="365CE912" w:rsidR="760D2F48">
        <w:rPr>
          <w:rFonts w:ascii="Arial" w:hAnsi="Arial" w:eastAsia="Arial" w:cs="Arial"/>
          <w:i w:val="1"/>
          <w:iCs w:val="1"/>
          <w:noProof w:val="0"/>
          <w:sz w:val="20"/>
          <w:szCs w:val="20"/>
          <w:lang w:val="es-ES"/>
        </w:rPr>
        <w:t>Ley 2407 de 2024: Fortalecimiento de la transición y eficiencia energética</w:t>
      </w:r>
      <w:r w:rsidRPr="365CE912" w:rsidR="760D2F48">
        <w:rPr>
          <w:rFonts w:ascii="Arial" w:hAnsi="Arial" w:eastAsia="Arial" w:cs="Arial"/>
          <w:noProof w:val="0"/>
          <w:sz w:val="20"/>
          <w:szCs w:val="20"/>
          <w:lang w:val="es-ES"/>
        </w:rPr>
        <w:t>.</w:t>
      </w:r>
    </w:p>
    <w:p w:rsidR="760D2F48" w:rsidP="365CE912" w:rsidRDefault="760D2F48" w14:paraId="14A72B9C" w14:textId="1D679C91">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CREG</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(2025). </w:t>
      </w:r>
      <w:r w:rsidRPr="365CE912" w:rsidR="760D2F48">
        <w:rPr>
          <w:rFonts w:ascii="Arial" w:hAnsi="Arial" w:eastAsia="Arial" w:cs="Arial"/>
          <w:i w:val="1"/>
          <w:iCs w:val="1"/>
          <w:noProof w:val="0"/>
          <w:sz w:val="20"/>
          <w:szCs w:val="20"/>
          <w:lang w:val="es-ES"/>
        </w:rPr>
        <w:t>Resolución 101 072 de 2025: Regulación de Comunidades Energéticas</w:t>
      </w:r>
      <w:r w:rsidRPr="365CE912" w:rsidR="760D2F48">
        <w:rPr>
          <w:rFonts w:ascii="Arial" w:hAnsi="Arial" w:eastAsia="Arial" w:cs="Arial"/>
          <w:noProof w:val="0"/>
          <w:sz w:val="20"/>
          <w:szCs w:val="20"/>
          <w:lang w:val="es-ES"/>
        </w:rPr>
        <w:t>.</w:t>
      </w:r>
    </w:p>
    <w:p w:rsidR="760D2F48" w:rsidP="365CE912" w:rsidRDefault="760D2F48" w14:paraId="3060A155" w14:textId="00885963">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DNP</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(2008). </w:t>
      </w:r>
      <w:r w:rsidRPr="365CE912" w:rsidR="760D2F48">
        <w:rPr>
          <w:rFonts w:ascii="Arial" w:hAnsi="Arial" w:eastAsia="Arial" w:cs="Arial"/>
          <w:i w:val="1"/>
          <w:iCs w:val="1"/>
          <w:noProof w:val="0"/>
          <w:sz w:val="20"/>
          <w:szCs w:val="20"/>
          <w:lang w:val="es-ES"/>
        </w:rPr>
        <w:t>Documento CONPES 3530: Fortalecimiento del servicio público de aseo</w:t>
      </w:r>
      <w:r w:rsidRPr="365CE912" w:rsidR="760D2F48">
        <w:rPr>
          <w:rFonts w:ascii="Arial" w:hAnsi="Arial" w:eastAsia="Arial" w:cs="Arial"/>
          <w:noProof w:val="0"/>
          <w:sz w:val="20"/>
          <w:szCs w:val="20"/>
          <w:lang w:val="es-ES"/>
        </w:rPr>
        <w:t>.</w:t>
      </w:r>
    </w:p>
    <w:p w:rsidR="760D2F48" w:rsidP="365CE912" w:rsidRDefault="760D2F48" w14:paraId="63A04E7E" w14:textId="5AE0B12C">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DNP</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(2016). </w:t>
      </w:r>
      <w:r w:rsidRPr="365CE912" w:rsidR="760D2F48">
        <w:rPr>
          <w:rFonts w:ascii="Arial" w:hAnsi="Arial" w:eastAsia="Arial" w:cs="Arial"/>
          <w:i w:val="1"/>
          <w:iCs w:val="1"/>
          <w:noProof w:val="0"/>
          <w:sz w:val="20"/>
          <w:szCs w:val="20"/>
          <w:lang w:val="es-ES"/>
        </w:rPr>
        <w:t>Documento CONPES 3874: Política Nacional para la Gestión Integral de Residuos Sólidos</w:t>
      </w:r>
      <w:r w:rsidRPr="365CE912" w:rsidR="760D2F48">
        <w:rPr>
          <w:rFonts w:ascii="Arial" w:hAnsi="Arial" w:eastAsia="Arial" w:cs="Arial"/>
          <w:noProof w:val="0"/>
          <w:sz w:val="20"/>
          <w:szCs w:val="20"/>
          <w:lang w:val="es-ES"/>
        </w:rPr>
        <w:t>.</w:t>
      </w:r>
    </w:p>
    <w:p w:rsidR="760D2F48" w:rsidP="365CE912" w:rsidRDefault="760D2F48" w14:paraId="53648219" w14:textId="6ABC668E">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DNP</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(2018). </w:t>
      </w:r>
      <w:r w:rsidRPr="365CE912" w:rsidR="760D2F48">
        <w:rPr>
          <w:rFonts w:ascii="Arial" w:hAnsi="Arial" w:eastAsia="Arial" w:cs="Arial"/>
          <w:i w:val="1"/>
          <w:iCs w:val="1"/>
          <w:noProof w:val="0"/>
          <w:sz w:val="20"/>
          <w:szCs w:val="20"/>
          <w:lang w:val="es-ES"/>
        </w:rPr>
        <w:t>Documento CONPES 3918: Estrategia para la implementación de los ODS en Colombia</w:t>
      </w:r>
      <w:r w:rsidRPr="365CE912" w:rsidR="760D2F48">
        <w:rPr>
          <w:rFonts w:ascii="Arial" w:hAnsi="Arial" w:eastAsia="Arial" w:cs="Arial"/>
          <w:noProof w:val="0"/>
          <w:sz w:val="20"/>
          <w:szCs w:val="20"/>
          <w:lang w:val="es-ES"/>
        </w:rPr>
        <w:t>.</w:t>
      </w:r>
    </w:p>
    <w:p w:rsidR="760D2F48" w:rsidP="365CE912" w:rsidRDefault="760D2F48" w14:paraId="4F15EDB3" w14:textId="49E58587">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DNP</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(2022). </w:t>
      </w:r>
      <w:r w:rsidRPr="365CE912" w:rsidR="760D2F48">
        <w:rPr>
          <w:rFonts w:ascii="Arial" w:hAnsi="Arial" w:eastAsia="Arial" w:cs="Arial"/>
          <w:i w:val="1"/>
          <w:iCs w:val="1"/>
          <w:noProof w:val="0"/>
          <w:sz w:val="20"/>
          <w:szCs w:val="20"/>
          <w:lang w:val="es-ES"/>
        </w:rPr>
        <w:t>Documento CONPES 4075: Política de Acción Climática (E2050)</w:t>
      </w:r>
      <w:r w:rsidRPr="365CE912" w:rsidR="760D2F48">
        <w:rPr>
          <w:rFonts w:ascii="Arial" w:hAnsi="Arial" w:eastAsia="Arial" w:cs="Arial"/>
          <w:noProof w:val="0"/>
          <w:sz w:val="20"/>
          <w:szCs w:val="20"/>
          <w:lang w:val="es-ES"/>
        </w:rPr>
        <w:t>.</w:t>
      </w:r>
    </w:p>
    <w:p w:rsidR="760D2F48" w:rsidP="365CE912" w:rsidRDefault="760D2F48" w14:paraId="7197FE94" w14:textId="6DFA5231">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MinAmbiente</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(2015). </w:t>
      </w:r>
      <w:r w:rsidRPr="365CE912" w:rsidR="760D2F48">
        <w:rPr>
          <w:rFonts w:ascii="Arial" w:hAnsi="Arial" w:eastAsia="Arial" w:cs="Arial"/>
          <w:i w:val="1"/>
          <w:iCs w:val="1"/>
          <w:noProof w:val="0"/>
          <w:sz w:val="20"/>
          <w:szCs w:val="20"/>
          <w:lang w:val="es-ES"/>
        </w:rPr>
        <w:t>Decreto 1076 de 2015: Decreto Único Reglamentario del Sector Ambiente</w:t>
      </w:r>
      <w:r w:rsidRPr="365CE912" w:rsidR="760D2F48">
        <w:rPr>
          <w:rFonts w:ascii="Arial" w:hAnsi="Arial" w:eastAsia="Arial" w:cs="Arial"/>
          <w:noProof w:val="0"/>
          <w:sz w:val="20"/>
          <w:szCs w:val="20"/>
          <w:lang w:val="es-ES"/>
        </w:rPr>
        <w:t>.</w:t>
      </w:r>
    </w:p>
    <w:p w:rsidR="760D2F48" w:rsidP="365CE912" w:rsidRDefault="760D2F48" w14:paraId="066DD74C" w14:textId="3D432E2E">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MinAmbiente</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(2019). </w:t>
      </w:r>
      <w:r w:rsidRPr="365CE912" w:rsidR="760D2F48">
        <w:rPr>
          <w:rFonts w:ascii="Arial" w:hAnsi="Arial" w:eastAsia="Arial" w:cs="Arial"/>
          <w:i w:val="1"/>
          <w:iCs w:val="1"/>
          <w:noProof w:val="0"/>
          <w:sz w:val="20"/>
          <w:szCs w:val="20"/>
          <w:lang w:val="es-ES"/>
        </w:rPr>
        <w:t>Resolución 2184 de 2019: Código de colores para la separación en la fuente</w:t>
      </w:r>
      <w:r w:rsidRPr="365CE912" w:rsidR="760D2F48">
        <w:rPr>
          <w:rFonts w:ascii="Arial" w:hAnsi="Arial" w:eastAsia="Arial" w:cs="Arial"/>
          <w:noProof w:val="0"/>
          <w:sz w:val="20"/>
          <w:szCs w:val="20"/>
          <w:lang w:val="es-ES"/>
        </w:rPr>
        <w:t>.</w:t>
      </w:r>
    </w:p>
    <w:p w:rsidR="760D2F48" w:rsidP="365CE912" w:rsidRDefault="760D2F48" w14:paraId="5A0A1A7A" w14:textId="1827A37E">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MinEnergía</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(2022). </w:t>
      </w:r>
      <w:r w:rsidRPr="365CE912" w:rsidR="760D2F48">
        <w:rPr>
          <w:rFonts w:ascii="Arial" w:hAnsi="Arial" w:eastAsia="Arial" w:cs="Arial"/>
          <w:i w:val="1"/>
          <w:iCs w:val="1"/>
          <w:noProof w:val="0"/>
          <w:sz w:val="20"/>
          <w:szCs w:val="20"/>
          <w:lang w:val="es-ES"/>
        </w:rPr>
        <w:t>Resolución 40156 de 2022: Plan de Acción Indicativo PROURE 2022-2030</w:t>
      </w:r>
      <w:r w:rsidRPr="365CE912" w:rsidR="760D2F48">
        <w:rPr>
          <w:rFonts w:ascii="Arial" w:hAnsi="Arial" w:eastAsia="Arial" w:cs="Arial"/>
          <w:noProof w:val="0"/>
          <w:sz w:val="20"/>
          <w:szCs w:val="20"/>
          <w:lang w:val="es-ES"/>
        </w:rPr>
        <w:t>.</w:t>
      </w:r>
    </w:p>
    <w:p w:rsidR="760D2F48" w:rsidP="365CE912" w:rsidRDefault="760D2F48" w14:paraId="317E7C53" w14:textId="71D9EC92">
      <w:pPr>
        <w:spacing w:before="240" w:beforeAutospacing="off" w:after="240" w:afterAutospacing="off"/>
        <w:jc w:val="both"/>
        <w:rPr>
          <w:rFonts w:ascii="Arial" w:hAnsi="Arial" w:eastAsia="Arial" w:cs="Arial"/>
          <w:noProof w:val="0"/>
          <w:sz w:val="20"/>
          <w:szCs w:val="20"/>
          <w:lang w:val="es-ES"/>
        </w:rPr>
      </w:pPr>
      <w:r w:rsidRPr="365CE912" w:rsidR="760D2F48">
        <w:rPr>
          <w:rFonts w:ascii="Arial" w:hAnsi="Arial" w:eastAsia="Arial" w:cs="Arial"/>
          <w:b w:val="1"/>
          <w:bCs w:val="1"/>
          <w:noProof w:val="0"/>
          <w:sz w:val="20"/>
          <w:szCs w:val="20"/>
          <w:lang w:val="es-ES"/>
        </w:rPr>
        <w:t>MinVivienda</w:t>
      </w:r>
      <w:r w:rsidRPr="365CE912" w:rsidR="760D2F48">
        <w:rPr>
          <w:rFonts w:ascii="Arial" w:hAnsi="Arial" w:eastAsia="Arial" w:cs="Arial"/>
          <w:b w:val="1"/>
          <w:bCs w:val="1"/>
          <w:noProof w:val="0"/>
          <w:sz w:val="20"/>
          <w:szCs w:val="20"/>
          <w:lang w:val="es-ES"/>
        </w:rPr>
        <w:t>.</w:t>
      </w:r>
      <w:r w:rsidRPr="365CE912" w:rsidR="760D2F48">
        <w:rPr>
          <w:rFonts w:ascii="Arial" w:hAnsi="Arial" w:eastAsia="Arial" w:cs="Arial"/>
          <w:noProof w:val="0"/>
          <w:sz w:val="20"/>
          <w:szCs w:val="20"/>
          <w:lang w:val="es-ES"/>
        </w:rPr>
        <w:t xml:space="preserve"> (2015). </w:t>
      </w:r>
      <w:r w:rsidRPr="365CE912" w:rsidR="760D2F48">
        <w:rPr>
          <w:rFonts w:ascii="Arial" w:hAnsi="Arial" w:eastAsia="Arial" w:cs="Arial"/>
          <w:i w:val="1"/>
          <w:iCs w:val="1"/>
          <w:noProof w:val="0"/>
          <w:sz w:val="20"/>
          <w:szCs w:val="20"/>
          <w:lang w:val="es-ES"/>
        </w:rPr>
        <w:t>Decreto 1077 de 2015: Decreto Único Reglamentario del Sector Vivienda (PGIRS)</w:t>
      </w:r>
      <w:r w:rsidRPr="365CE912" w:rsidR="760D2F48">
        <w:rPr>
          <w:rFonts w:ascii="Arial" w:hAnsi="Arial" w:eastAsia="Arial" w:cs="Arial"/>
          <w:noProof w:val="0"/>
          <w:sz w:val="20"/>
          <w:szCs w:val="20"/>
          <w:lang w:val="es-ES"/>
        </w:rPr>
        <w:t>.</w:t>
      </w:r>
    </w:p>
    <w:p w:rsidR="365CE912" w:rsidP="365CE912" w:rsidRDefault="365CE912" w14:paraId="64B8C793" w14:textId="21DF7A87">
      <w:pPr>
        <w:jc w:val="both"/>
        <w:rPr>
          <w:rFonts w:ascii="Arial" w:hAnsi="Arial" w:eastAsia="Arial" w:cs="Arial"/>
          <w:b w:val="1"/>
          <w:bCs w:val="1"/>
          <w:sz w:val="20"/>
          <w:szCs w:val="20"/>
        </w:rPr>
      </w:pPr>
    </w:p>
    <w:p w:rsidR="365CE912" w:rsidP="365CE912" w:rsidRDefault="365CE912" w14:paraId="27448765" w14:textId="070C2C0D">
      <w:pPr>
        <w:jc w:val="both"/>
        <w:rPr>
          <w:rFonts w:ascii="Arial" w:hAnsi="Arial" w:eastAsia="Arial" w:cs="Arial"/>
          <w:sz w:val="20"/>
          <w:szCs w:val="20"/>
        </w:rPr>
      </w:pPr>
    </w:p>
    <w:p w:rsidR="00505BD5" w:rsidP="365CE912" w:rsidRDefault="00505BD5" w14:paraId="18EC0A2A" w14:textId="77777777">
      <w:pPr>
        <w:jc w:val="both"/>
        <w:rPr>
          <w:rFonts w:ascii="Arial" w:hAnsi="Arial" w:eastAsia="Arial" w:cs="Arial"/>
          <w:sz w:val="20"/>
          <w:szCs w:val="20"/>
          <w:bdr w:val="nil"/>
        </w:rPr>
      </w:pPr>
    </w:p>
    <w:p w:rsidR="00505BD5" w:rsidP="006A6B2F" w:rsidRDefault="00505BD5" w14:paraId="752131E6" w14:textId="77777777">
      <w:pPr>
        <w:rPr>
          <w:bdr w:val="nil"/>
        </w:rPr>
      </w:pPr>
    </w:p>
    <w:p w:rsidR="00505BD5" w:rsidP="006A6B2F" w:rsidRDefault="00505BD5" w14:paraId="0F262E9A" w14:textId="77777777">
      <w:pPr>
        <w:rPr>
          <w:bdr w:val="nil"/>
        </w:rPr>
      </w:pPr>
    </w:p>
    <w:p w:rsidR="003F58C1" w:rsidP="00D64F72" w:rsidRDefault="003F58C1" w14:paraId="6A7B7EFB" w14:textId="77777777">
      <w:pPr>
        <w:rPr>
          <w:rFonts w:cs="Arial"/>
          <w:bdr w:val="nil"/>
        </w:rPr>
      </w:pPr>
    </w:p>
    <w:p w:rsidR="002D51D7" w:rsidP="00EA36A8" w:rsidRDefault="002D51D7" w14:paraId="1C320EE1" w14:textId="5C033301">
      <w:pPr>
        <w:jc w:val="both"/>
        <w:rPr>
          <w:rFonts w:cs="Arial"/>
          <w:sz w:val="22"/>
          <w:lang w:val="es-ES_tradnl"/>
        </w:rPr>
      </w:pPr>
    </w:p>
    <w:p w:rsidR="003F58C1" w:rsidP="00EA36A8" w:rsidRDefault="003F58C1" w14:paraId="066D56C1" w14:textId="77777777">
      <w:pPr>
        <w:jc w:val="both"/>
        <w:rPr>
          <w:rFonts w:cs="Arial"/>
          <w:sz w:val="22"/>
          <w:lang w:val="es-ES_tradnl"/>
        </w:rPr>
      </w:pPr>
    </w:p>
    <w:p w:rsidR="003F58C1" w:rsidP="00EA36A8" w:rsidRDefault="003F58C1" w14:paraId="155550F9" w14:textId="77777777">
      <w:pPr>
        <w:jc w:val="both"/>
        <w:rPr>
          <w:rFonts w:cs="Arial"/>
          <w:sz w:val="22"/>
          <w:lang w:val="es-ES_tradnl"/>
        </w:rPr>
      </w:pPr>
    </w:p>
    <w:p w:rsidR="003F58C1" w:rsidP="00EA36A8" w:rsidRDefault="003F58C1" w14:paraId="5539D52A" w14:textId="77777777">
      <w:pPr>
        <w:jc w:val="both"/>
        <w:rPr>
          <w:rFonts w:cs="Arial"/>
          <w:sz w:val="22"/>
          <w:lang w:val="es-ES_tradnl"/>
        </w:rPr>
      </w:pPr>
    </w:p>
    <w:p w:rsidR="003F58C1" w:rsidP="00EA36A8" w:rsidRDefault="003F58C1" w14:paraId="4F89D619" w14:textId="77777777">
      <w:pPr>
        <w:jc w:val="both"/>
        <w:rPr>
          <w:rFonts w:cs="Arial"/>
          <w:sz w:val="22"/>
          <w:lang w:val="es-ES_tradnl"/>
        </w:rPr>
      </w:pPr>
    </w:p>
    <w:p w:rsidRPr="003F7929" w:rsidR="003F58C1" w:rsidP="00EA36A8" w:rsidRDefault="003F58C1" w14:paraId="47D8E394" w14:textId="77777777">
      <w:pPr>
        <w:jc w:val="both"/>
        <w:rPr>
          <w:rFonts w:cs="Arial"/>
          <w:sz w:val="22"/>
          <w:lang w:val="es-ES_tradnl"/>
        </w:rPr>
      </w:pPr>
    </w:p>
    <w:p w:rsidRPr="003F7929" w:rsidR="00BD6AEB" w:rsidP="00EA36A8" w:rsidRDefault="00BD6AEB" w14:paraId="47719FB6" w14:textId="77777777">
      <w:pPr>
        <w:jc w:val="both"/>
        <w:rPr>
          <w:rFonts w:cs="Arial"/>
          <w:sz w:val="22"/>
        </w:rPr>
      </w:pPr>
    </w:p>
    <w:p w:rsidRPr="003F7929" w:rsidR="00DF31FD" w:rsidP="00EA36A8" w:rsidRDefault="00DF31FD" w14:paraId="6D08D804" w14:textId="77777777">
      <w:pPr>
        <w:jc w:val="both"/>
        <w:rPr>
          <w:rFonts w:cs="Arial"/>
          <w:sz w:val="22"/>
        </w:rPr>
      </w:pPr>
    </w:p>
    <w:p w:rsidRPr="003F7929" w:rsidR="002D51D7" w:rsidP="00EA36A8" w:rsidRDefault="00BC055D" w14:paraId="0753F590" w14:textId="77777777">
      <w:pPr>
        <w:jc w:val="both"/>
        <w:rPr>
          <w:rFonts w:cs="Arial"/>
          <w:b/>
          <w:sz w:val="22"/>
        </w:rPr>
      </w:pPr>
      <w:r w:rsidRPr="003F7929">
        <w:rPr>
          <w:rFonts w:cs="Arial"/>
          <w:b/>
          <w:sz w:val="22"/>
        </w:rPr>
        <w:t>--------------------------------------------------- FIN DEL INFORME -----------------------------------------</w:t>
      </w:r>
    </w:p>
    <w:p w:rsidRPr="003F7929" w:rsidR="00EA36A8" w:rsidP="00EA36A8" w:rsidRDefault="00EA36A8" w14:paraId="3B003C33" w14:textId="77777777">
      <w:pPr>
        <w:jc w:val="both"/>
        <w:rPr>
          <w:rFonts w:cs="Arial"/>
          <w:sz w:val="22"/>
          <w:lang w:val="es-MX"/>
        </w:rPr>
      </w:pPr>
    </w:p>
    <w:p w:rsidRPr="003F7929" w:rsidR="00B71F83" w:rsidP="00EA36A8" w:rsidRDefault="00B71F83" w14:paraId="131254C9" w14:textId="77777777">
      <w:pPr>
        <w:jc w:val="both"/>
        <w:rPr>
          <w:rFonts w:cs="Arial"/>
          <w:sz w:val="18"/>
          <w:szCs w:val="18"/>
          <w:lang w:val="es-MX"/>
        </w:rPr>
      </w:pPr>
    </w:p>
    <w:p w:rsidRPr="003F7929" w:rsidR="00B71F83" w:rsidP="00B71F83" w:rsidRDefault="00B71F83" w14:paraId="414B57D8" w14:textId="77777777">
      <w:pPr>
        <w:jc w:val="center"/>
        <w:rPr>
          <w:rFonts w:cs="Arial"/>
          <w:sz w:val="18"/>
          <w:szCs w:val="18"/>
          <w:lang w:val="es-MX"/>
        </w:rPr>
      </w:pPr>
    </w:p>
    <w:p w:rsidRPr="0024171D" w:rsidR="005B7482" w:rsidP="005B7482" w:rsidRDefault="00B71F83" w14:paraId="20F9E329" w14:textId="41D86854">
      <w:pPr>
        <w:pStyle w:val="Encabezadoypie"/>
        <w:jc w:val="center"/>
        <w:rPr>
          <w:rFonts w:ascii="Arial" w:hAnsi="Arial" w:cs="Arial"/>
          <w:sz w:val="18"/>
          <w:szCs w:val="22"/>
        </w:rPr>
      </w:pPr>
      <w:r w:rsidRPr="003F7929">
        <w:rPr>
          <w:rFonts w:ascii="Arial" w:hAnsi="Arial" w:cs="Arial"/>
          <w:sz w:val="18"/>
          <w:szCs w:val="18"/>
          <w:lang w:val="es-MX"/>
        </w:rPr>
        <w:t xml:space="preserve">PROHIBIDA LA REPRODUCCIÓN PARCIAL </w:t>
      </w:r>
      <w:r w:rsidRPr="003F7929" w:rsidR="002E697E">
        <w:rPr>
          <w:rFonts w:ascii="Arial" w:hAnsi="Arial" w:cs="Arial"/>
          <w:sz w:val="18"/>
          <w:szCs w:val="18"/>
          <w:lang w:val="es-MX"/>
        </w:rPr>
        <w:t xml:space="preserve">O TOTAL </w:t>
      </w:r>
      <w:r w:rsidRPr="0024171D" w:rsidR="005B7482">
        <w:rPr>
          <w:rFonts w:ascii="Arial" w:hAnsi="Arial" w:cs="Arial"/>
          <w:sz w:val="18"/>
          <w:szCs w:val="18"/>
          <w:lang w:val="es-MX"/>
        </w:rPr>
        <w:t xml:space="preserve">DE ESTE INFORME SIN AUTORIZACIÓN PREVIA DE LA </w:t>
      </w:r>
      <w:r w:rsidRPr="0024171D" w:rsidR="005B7482">
        <w:rPr>
          <w:rFonts w:ascii="Arial" w:hAnsi="Arial" w:cs="Arial"/>
          <w:sz w:val="18"/>
          <w:szCs w:val="22"/>
        </w:rPr>
        <w:t>DIRECCIÓN TÉCNICA CIENTÍFICA Y DE MODELAMIENTO AMBIENTAL</w:t>
      </w:r>
      <w:r w:rsidRPr="0024171D" w:rsidR="005B7482">
        <w:rPr>
          <w:rFonts w:ascii="Arial" w:hAnsi="Arial" w:cs="Arial"/>
          <w:sz w:val="18"/>
          <w:szCs w:val="18"/>
          <w:lang w:val="es-MX"/>
        </w:rPr>
        <w:t xml:space="preserve"> DE LA CAR</w:t>
      </w:r>
    </w:p>
    <w:p w:rsidRPr="003F7929" w:rsidR="00B71F83" w:rsidP="00B71F83" w:rsidRDefault="00B71F83" w14:paraId="0275D57C" w14:textId="2D8C66D1">
      <w:pPr>
        <w:jc w:val="center"/>
        <w:rPr>
          <w:rFonts w:cs="Arial"/>
          <w:sz w:val="18"/>
          <w:szCs w:val="18"/>
          <w:lang w:val="es-MX"/>
        </w:rPr>
      </w:pPr>
    </w:p>
    <w:p w:rsidRPr="003F7929" w:rsidR="00B71F83" w:rsidP="00B71F83" w:rsidRDefault="00B71F83" w14:paraId="7D8BAB9E" w14:textId="77777777">
      <w:pPr>
        <w:jc w:val="center"/>
        <w:rPr>
          <w:rFonts w:cs="Arial"/>
          <w:sz w:val="22"/>
          <w:lang w:val="es-MX"/>
        </w:rPr>
      </w:pPr>
    </w:p>
    <w:tbl>
      <w:tblPr>
        <w:tblStyle w:val="Tablaconcuadrcula"/>
        <w:tblW w:w="9493" w:type="dxa"/>
        <w:tblLook w:val="04A0" w:firstRow="1" w:lastRow="0" w:firstColumn="1" w:lastColumn="0" w:noHBand="0" w:noVBand="1"/>
      </w:tblPr>
      <w:tblGrid>
        <w:gridCol w:w="1036"/>
        <w:gridCol w:w="3637"/>
        <w:gridCol w:w="1173"/>
        <w:gridCol w:w="3647"/>
      </w:tblGrid>
      <w:tr w:rsidRPr="003F7929" w:rsidR="00912BA1" w:rsidTr="00E13F57" w14:paraId="35E5E883" w14:textId="77777777">
        <w:trPr>
          <w:trHeight w:val="355"/>
        </w:trPr>
        <w:tc>
          <w:tcPr>
            <w:tcW w:w="1036" w:type="dxa"/>
            <w:tcBorders>
              <w:top w:val="nil"/>
              <w:left w:val="nil"/>
              <w:bottom w:val="nil"/>
              <w:right w:val="single" w:color="auto" w:sz="4" w:space="0"/>
            </w:tcBorders>
            <w:vAlign w:val="center"/>
          </w:tcPr>
          <w:p w:rsidRPr="003F7929" w:rsidR="00912BA1" w:rsidP="00E13F57" w:rsidRDefault="00912BA1" w14:paraId="2D52411A" w14:textId="1B1E6F29">
            <w:pPr>
              <w:jc w:val="center"/>
              <w:rPr>
                <w:rFonts w:cs="Arial"/>
                <w:sz w:val="22"/>
                <w:lang w:val="es-MX"/>
              </w:rPr>
            </w:pPr>
            <w:r w:rsidRPr="003F7929">
              <w:rPr>
                <w:rFonts w:cs="Arial"/>
                <w:sz w:val="22"/>
                <w:lang w:val="es-MX"/>
              </w:rPr>
              <w:t>Ciudad:</w:t>
            </w:r>
          </w:p>
        </w:tc>
        <w:tc>
          <w:tcPr>
            <w:tcW w:w="3637" w:type="dxa"/>
            <w:tcBorders>
              <w:left w:val="single" w:color="auto" w:sz="4" w:space="0"/>
              <w:right w:val="single" w:color="auto" w:sz="4" w:space="0"/>
            </w:tcBorders>
            <w:vAlign w:val="center"/>
          </w:tcPr>
          <w:p w:rsidRPr="003F7929" w:rsidR="00912BA1" w:rsidP="00E13F57" w:rsidRDefault="00912BA1" w14:paraId="47985923" w14:textId="77777777">
            <w:pPr>
              <w:jc w:val="center"/>
              <w:rPr>
                <w:rFonts w:cs="Arial"/>
                <w:sz w:val="22"/>
                <w:lang w:val="es-MX"/>
              </w:rPr>
            </w:pPr>
          </w:p>
        </w:tc>
        <w:tc>
          <w:tcPr>
            <w:tcW w:w="1173" w:type="dxa"/>
            <w:tcBorders>
              <w:top w:val="nil"/>
              <w:left w:val="single" w:color="auto" w:sz="4" w:space="0"/>
              <w:bottom w:val="nil"/>
              <w:right w:val="single" w:color="auto" w:sz="4" w:space="0"/>
            </w:tcBorders>
            <w:vAlign w:val="center"/>
          </w:tcPr>
          <w:p w:rsidRPr="003F7929" w:rsidR="00912BA1" w:rsidP="00E13F57" w:rsidRDefault="00912BA1" w14:paraId="3AA073A0" w14:textId="77777777">
            <w:pPr>
              <w:jc w:val="center"/>
              <w:rPr>
                <w:rFonts w:cs="Arial"/>
                <w:sz w:val="22"/>
                <w:lang w:val="es-MX"/>
              </w:rPr>
            </w:pPr>
            <w:r w:rsidRPr="003F7929">
              <w:rPr>
                <w:rFonts w:cs="Arial"/>
                <w:sz w:val="22"/>
                <w:lang w:val="es-MX"/>
              </w:rPr>
              <w:t>Fecha:</w:t>
            </w:r>
          </w:p>
        </w:tc>
        <w:sdt>
          <w:sdtPr>
            <w:rPr>
              <w:rFonts w:cs="Arial"/>
              <w:sz w:val="22"/>
              <w:lang w:val="es-MX"/>
            </w:rPr>
            <w:alias w:val="4"/>
            <w:tag w:val="_x0034_"/>
            <w:id w:val="1437413363"/>
            <w:placeholder>
              <w:docPart w:val="11519D85CE3B484E946FFA76E5577E0F"/>
            </w:placeholder>
            <w:dataBinding w:prefixMappings="xmlns:ns0='http://schemas.microsoft.com/office/2006/metadata/properties' xmlns:ns1='http://www.w3.org/2001/XMLSchema-instance' xmlns:ns2='http://schemas.microsoft.com/office/infopath/2007/PartnerControls' xmlns:ns3='13ba675f-c5fa-415a-b2a3-0476ef6f2835' " w:xpath="/ns0:properties[1]/documentManagement[1]/ns3:_x0034_[1]" w:storeItemID="{CB5F8BD8-080F-462D-83FA-976987E03900}"/>
            <w:text/>
          </w:sdtPr>
          <w:sdtContent>
            <w:tc>
              <w:tcPr>
                <w:tcW w:w="3647" w:type="dxa"/>
                <w:tcBorders>
                  <w:left w:val="single" w:color="auto" w:sz="4" w:space="0"/>
                </w:tcBorders>
                <w:vAlign w:val="center"/>
              </w:tcPr>
              <w:p w:rsidRPr="003F7929" w:rsidR="00912BA1" w:rsidP="00E13F57" w:rsidRDefault="00F711C2" w14:paraId="388087C8" w14:textId="087960A5">
                <w:pPr>
                  <w:jc w:val="center"/>
                  <w:rPr>
                    <w:rFonts w:cs="Arial"/>
                    <w:sz w:val="22"/>
                    <w:lang w:val="es-MX"/>
                  </w:rPr>
                </w:pPr>
                <w:r>
                  <w:rPr>
                    <w:rFonts w:cs="Arial"/>
                    <w:sz w:val="22"/>
                    <w:lang w:val="es-MX"/>
                  </w:rPr>
                  <w:t>2025/12/30</w:t>
                </w:r>
              </w:p>
            </w:tc>
          </w:sdtContent>
        </w:sdt>
      </w:tr>
    </w:tbl>
    <w:p w:rsidRPr="003F7929" w:rsidR="00B71F83" w:rsidP="00B71F83" w:rsidRDefault="00B71F83" w14:paraId="5015AFCC" w14:textId="77777777">
      <w:pPr>
        <w:jc w:val="center"/>
        <w:rPr>
          <w:rFonts w:cs="Arial"/>
          <w:sz w:val="22"/>
          <w:lang w:val="es-MX"/>
        </w:rPr>
      </w:pPr>
    </w:p>
    <w:p w:rsidRPr="003F7929" w:rsidR="00EA36A8" w:rsidP="00EA36A8" w:rsidRDefault="00EA36A8" w14:paraId="6B060684" w14:textId="77777777">
      <w:pPr>
        <w:jc w:val="both"/>
        <w:rPr>
          <w:rFonts w:cs="Arial"/>
          <w:sz w:val="22"/>
          <w:lang w:val="es-MX"/>
        </w:rPr>
      </w:pPr>
    </w:p>
    <w:tbl>
      <w:tblPr>
        <w:tblStyle w:val="Tablaconcuadrcula"/>
        <w:tblW w:w="9463" w:type="dxa"/>
        <w:tblLook w:val="04A0" w:firstRow="1" w:lastRow="0" w:firstColumn="1" w:lastColumn="0" w:noHBand="0" w:noVBand="1"/>
      </w:tblPr>
      <w:tblGrid>
        <w:gridCol w:w="1137"/>
        <w:gridCol w:w="3966"/>
        <w:gridCol w:w="4360"/>
      </w:tblGrid>
      <w:tr w:rsidRPr="003F7929" w:rsidR="00912BA1" w:rsidTr="00716442" w14:paraId="15689A3F" w14:textId="77777777">
        <w:trPr>
          <w:trHeight w:val="316"/>
        </w:trPr>
        <w:tc>
          <w:tcPr>
            <w:tcW w:w="1137" w:type="dxa"/>
            <w:tcBorders>
              <w:top w:val="nil"/>
              <w:left w:val="nil"/>
              <w:bottom w:val="nil"/>
              <w:right w:val="nil"/>
            </w:tcBorders>
          </w:tcPr>
          <w:p w:rsidRPr="003F7929" w:rsidR="00912BA1" w:rsidP="000351BA" w:rsidRDefault="00912BA1" w14:paraId="6134D4E3" w14:textId="77777777">
            <w:pPr>
              <w:jc w:val="both"/>
              <w:rPr>
                <w:rFonts w:cs="Arial"/>
                <w:sz w:val="22"/>
                <w:lang w:val="es-MX"/>
              </w:rPr>
            </w:pPr>
          </w:p>
        </w:tc>
        <w:tc>
          <w:tcPr>
            <w:tcW w:w="3966" w:type="dxa"/>
            <w:tcBorders>
              <w:top w:val="nil"/>
              <w:left w:val="nil"/>
              <w:bottom w:val="single" w:color="auto" w:sz="4" w:space="0"/>
              <w:right w:val="nil"/>
            </w:tcBorders>
          </w:tcPr>
          <w:p w:rsidRPr="003F7929" w:rsidR="00912BA1" w:rsidP="000351BA" w:rsidRDefault="003E61F4" w14:paraId="42D7E7B3" w14:textId="77777777">
            <w:pPr>
              <w:jc w:val="both"/>
              <w:rPr>
                <w:rFonts w:cs="Arial"/>
                <w:sz w:val="22"/>
                <w:lang w:val="es-MX"/>
              </w:rPr>
            </w:pPr>
            <w:r w:rsidRPr="003F7929">
              <w:rPr>
                <w:rFonts w:cs="Arial"/>
                <w:sz w:val="22"/>
                <w:lang w:val="es-MX"/>
              </w:rPr>
              <w:t xml:space="preserve">                  </w:t>
            </w:r>
            <w:r w:rsidRPr="003F7929" w:rsidR="00912BA1">
              <w:rPr>
                <w:rFonts w:cs="Arial"/>
                <w:sz w:val="22"/>
                <w:lang w:val="es-MX"/>
              </w:rPr>
              <w:t>Nombre</w:t>
            </w:r>
          </w:p>
        </w:tc>
        <w:tc>
          <w:tcPr>
            <w:tcW w:w="4360" w:type="dxa"/>
            <w:tcBorders>
              <w:top w:val="nil"/>
              <w:left w:val="nil"/>
              <w:bottom w:val="single" w:color="auto" w:sz="4" w:space="0"/>
              <w:right w:val="nil"/>
            </w:tcBorders>
          </w:tcPr>
          <w:p w:rsidRPr="003F7929" w:rsidR="00912BA1" w:rsidP="000351BA" w:rsidRDefault="003E61F4" w14:paraId="6FE092B2" w14:textId="77777777">
            <w:pPr>
              <w:jc w:val="both"/>
              <w:rPr>
                <w:rFonts w:cs="Arial"/>
                <w:sz w:val="22"/>
                <w:lang w:val="es-MX"/>
              </w:rPr>
            </w:pPr>
            <w:r w:rsidRPr="003F7929">
              <w:rPr>
                <w:rFonts w:cs="Arial"/>
                <w:sz w:val="22"/>
                <w:lang w:val="es-MX"/>
              </w:rPr>
              <w:t xml:space="preserve">                            </w:t>
            </w:r>
            <w:r w:rsidRPr="003F7929" w:rsidR="00912BA1">
              <w:rPr>
                <w:rFonts w:cs="Arial"/>
                <w:sz w:val="22"/>
                <w:lang w:val="es-MX"/>
              </w:rPr>
              <w:t>Firma</w:t>
            </w:r>
          </w:p>
        </w:tc>
      </w:tr>
      <w:tr w:rsidRPr="003F7929" w:rsidR="00912BA1" w:rsidTr="00716442" w14:paraId="766FDD2F" w14:textId="77777777">
        <w:trPr>
          <w:trHeight w:val="712"/>
        </w:trPr>
        <w:tc>
          <w:tcPr>
            <w:tcW w:w="1137" w:type="dxa"/>
            <w:tcBorders>
              <w:top w:val="nil"/>
              <w:left w:val="nil"/>
              <w:bottom w:val="nil"/>
              <w:right w:val="single" w:color="auto" w:sz="4" w:space="0"/>
            </w:tcBorders>
            <w:vAlign w:val="center"/>
          </w:tcPr>
          <w:p w:rsidRPr="003F7929" w:rsidR="00912BA1" w:rsidP="00931DC2" w:rsidRDefault="00912BA1" w14:paraId="68F225CC" w14:textId="77777777">
            <w:pPr>
              <w:jc w:val="center"/>
              <w:rPr>
                <w:rFonts w:cs="Arial"/>
                <w:sz w:val="22"/>
                <w:lang w:val="es-MX"/>
              </w:rPr>
            </w:pPr>
            <w:r w:rsidRPr="003F7929">
              <w:rPr>
                <w:rFonts w:cs="Arial"/>
                <w:sz w:val="22"/>
                <w:lang w:val="es-MX"/>
              </w:rPr>
              <w:t>Elaboró</w:t>
            </w:r>
          </w:p>
        </w:tc>
        <w:sdt>
          <w:sdtPr>
            <w:rPr>
              <w:rFonts w:cs="Arial"/>
              <w:color w:val="000000" w:themeColor="text1"/>
              <w:lang w:val="es-MX"/>
            </w:rPr>
            <w:alias w:val="6"/>
            <w:tag w:val="_x0036_"/>
            <w:id w:val="523678054"/>
            <w:placeholder>
              <w:docPart w:val="9F5BC8B042504DD491D0864E98F71821"/>
            </w:placeholder>
            <w:dataBinding w:prefixMappings="xmlns:ns0='http://schemas.microsoft.com/office/2006/metadata/properties' xmlns:ns1='http://www.w3.org/2001/XMLSchema-instance' xmlns:ns2='http://schemas.microsoft.com/office/infopath/2007/PartnerControls' xmlns:ns3='13ba675f-c5fa-415a-b2a3-0476ef6f2835' " w:xpath="/ns0:properties[1]/documentManagement[1]/ns3:_x0036_[1]" w:storeItemID="{CB5F8BD8-080F-462D-83FA-976987E03900}"/>
            <w:text/>
          </w:sdtPr>
          <w:sdtContent>
            <w:tc>
              <w:tcPr>
                <w:tcW w:w="3966" w:type="dxa"/>
                <w:tcBorders>
                  <w:top w:val="single" w:color="auto" w:sz="4" w:space="0"/>
                  <w:left w:val="single" w:color="auto" w:sz="4" w:space="0"/>
                  <w:bottom w:val="single" w:color="auto" w:sz="4" w:space="0"/>
                </w:tcBorders>
                <w:vAlign w:val="center"/>
              </w:tcPr>
              <w:p w:rsidRPr="00404992" w:rsidR="00912BA1" w:rsidP="00931DC2" w:rsidRDefault="00F711C2" w14:paraId="2CA0E4D1" w14:textId="3E24063B">
                <w:pPr>
                  <w:jc w:val="center"/>
                  <w:rPr>
                    <w:rFonts w:cs="Arial"/>
                    <w:color w:val="000000" w:themeColor="text1"/>
                    <w:lang w:val="es-MX"/>
                  </w:rPr>
                </w:pPr>
                <w:r>
                  <w:rPr>
                    <w:rFonts w:cs="Arial"/>
                    <w:color w:val="000000" w:themeColor="text1"/>
                    <w:lang w:val="es-MX"/>
                  </w:rPr>
                  <w:t xml:space="preserve">Karen Jineth Quintana Velandia </w:t>
                </w:r>
              </w:p>
            </w:tc>
          </w:sdtContent>
        </w:sdt>
        <w:tc>
          <w:tcPr>
            <w:tcW w:w="4360" w:type="dxa"/>
            <w:tcBorders>
              <w:top w:val="single" w:color="auto" w:sz="4" w:space="0"/>
            </w:tcBorders>
            <w:vAlign w:val="center"/>
          </w:tcPr>
          <w:p w:rsidRPr="00404992" w:rsidR="00912BA1" w:rsidP="00931DC2" w:rsidRDefault="00912BA1" w14:paraId="3376FA5F" w14:textId="77777777">
            <w:pPr>
              <w:jc w:val="center"/>
              <w:rPr>
                <w:rFonts w:cs="Arial"/>
                <w:color w:val="000000" w:themeColor="text1"/>
                <w:sz w:val="22"/>
                <w:lang w:val="es-MX"/>
              </w:rPr>
            </w:pPr>
          </w:p>
        </w:tc>
      </w:tr>
      <w:tr w:rsidRPr="003F7929" w:rsidR="00716442" w:rsidTr="00716442" w14:paraId="7174B9C6" w14:textId="77777777">
        <w:trPr>
          <w:trHeight w:val="712"/>
        </w:trPr>
        <w:tc>
          <w:tcPr>
            <w:tcW w:w="1137" w:type="dxa"/>
            <w:tcBorders>
              <w:top w:val="nil"/>
              <w:left w:val="nil"/>
              <w:bottom w:val="nil"/>
              <w:right w:val="single" w:color="auto" w:sz="4" w:space="0"/>
            </w:tcBorders>
            <w:vAlign w:val="center"/>
          </w:tcPr>
          <w:p w:rsidRPr="003F7929" w:rsidR="00716442" w:rsidP="00716442" w:rsidRDefault="00716442" w14:paraId="7C192798" w14:textId="2F668C75">
            <w:pPr>
              <w:jc w:val="center"/>
              <w:rPr>
                <w:rFonts w:cs="Arial"/>
                <w:sz w:val="22"/>
                <w:lang w:val="es-MX"/>
              </w:rPr>
            </w:pPr>
            <w:r>
              <w:rPr>
                <w:rFonts w:cs="Arial"/>
                <w:sz w:val="22"/>
                <w:lang w:val="es-MX"/>
              </w:rPr>
              <w:t>Revisó</w:t>
            </w:r>
          </w:p>
        </w:tc>
        <w:tc>
          <w:tcPr>
            <w:tcW w:w="3966" w:type="dxa"/>
            <w:tcBorders>
              <w:top w:val="single" w:color="auto" w:sz="4" w:space="0"/>
              <w:left w:val="single" w:color="auto" w:sz="4" w:space="0"/>
              <w:bottom w:val="single" w:color="auto" w:sz="4" w:space="0"/>
            </w:tcBorders>
            <w:vAlign w:val="center"/>
          </w:tcPr>
          <w:p w:rsidR="00716442" w:rsidP="00716442" w:rsidRDefault="00716442" w14:paraId="6C10F92A" w14:textId="77777777">
            <w:pPr>
              <w:jc w:val="center"/>
              <w:rPr>
                <w:rFonts w:cs="Arial"/>
                <w:color w:val="000000" w:themeColor="text1"/>
                <w:lang w:val="es-MX"/>
              </w:rPr>
            </w:pPr>
          </w:p>
        </w:tc>
        <w:tc>
          <w:tcPr>
            <w:tcW w:w="4360" w:type="dxa"/>
            <w:tcBorders>
              <w:top w:val="single" w:color="auto" w:sz="4" w:space="0"/>
            </w:tcBorders>
            <w:vAlign w:val="center"/>
          </w:tcPr>
          <w:p w:rsidRPr="00404992" w:rsidR="00716442" w:rsidP="00716442" w:rsidRDefault="00716442" w14:paraId="62339F57" w14:textId="77777777">
            <w:pPr>
              <w:jc w:val="center"/>
              <w:rPr>
                <w:rFonts w:cs="Arial"/>
                <w:color w:val="000000" w:themeColor="text1"/>
                <w:sz w:val="22"/>
                <w:lang w:val="es-MX"/>
              </w:rPr>
            </w:pPr>
          </w:p>
        </w:tc>
      </w:tr>
      <w:tr w:rsidRPr="003F7929" w:rsidR="00716442" w:rsidTr="00716442" w14:paraId="13164616" w14:textId="77777777">
        <w:trPr>
          <w:trHeight w:val="695"/>
        </w:trPr>
        <w:tc>
          <w:tcPr>
            <w:tcW w:w="1137" w:type="dxa"/>
            <w:tcBorders>
              <w:top w:val="nil"/>
              <w:left w:val="nil"/>
              <w:bottom w:val="nil"/>
              <w:right w:val="single" w:color="auto" w:sz="4" w:space="0"/>
            </w:tcBorders>
            <w:vAlign w:val="center"/>
          </w:tcPr>
          <w:p w:rsidRPr="003F7929" w:rsidR="00716442" w:rsidP="00716442" w:rsidRDefault="00716442" w14:paraId="3C8549A3" w14:textId="77777777">
            <w:pPr>
              <w:jc w:val="center"/>
              <w:rPr>
                <w:rFonts w:cs="Arial"/>
                <w:sz w:val="22"/>
                <w:lang w:val="es-MX"/>
              </w:rPr>
            </w:pPr>
            <w:r w:rsidRPr="003F7929">
              <w:rPr>
                <w:rFonts w:cs="Arial"/>
                <w:sz w:val="22"/>
                <w:lang w:val="es-MX"/>
              </w:rPr>
              <w:t>Aprobó</w:t>
            </w:r>
          </w:p>
        </w:tc>
        <w:sdt>
          <w:sdtPr>
            <w:rPr>
              <w:rFonts w:cs="Arial"/>
              <w:color w:val="000000" w:themeColor="text1"/>
              <w:lang w:val="es-MX"/>
            </w:rPr>
            <w:alias w:val="7"/>
            <w:tag w:val="_x0037_"/>
            <w:id w:val="-1200311816"/>
            <w:placeholder>
              <w:docPart w:val="66244382F7684DBFB02A4F15ED82B620"/>
            </w:placeholder>
            <w:dataBinding w:prefixMappings="xmlns:ns0='http://schemas.microsoft.com/office/2006/metadata/properties' xmlns:ns1='http://www.w3.org/2001/XMLSchema-instance' xmlns:ns2='http://schemas.microsoft.com/office/infopath/2007/PartnerControls' xmlns:ns3='13ba675f-c5fa-415a-b2a3-0476ef6f2835' " w:xpath="/ns0:properties[1]/documentManagement[1]/ns3:_x0037_[1]" w:storeItemID="{CB5F8BD8-080F-462D-83FA-976987E03900}"/>
            <w:text/>
          </w:sdtPr>
          <w:sdtContent>
            <w:tc>
              <w:tcPr>
                <w:tcW w:w="3966" w:type="dxa"/>
                <w:tcBorders>
                  <w:left w:val="single" w:color="auto" w:sz="4" w:space="0"/>
                </w:tcBorders>
                <w:vAlign w:val="center"/>
              </w:tcPr>
              <w:p w:rsidRPr="00404992" w:rsidR="00716442" w:rsidP="00716442" w:rsidRDefault="00F711C2" w14:paraId="6066CBE7" w14:textId="42747FF3">
                <w:pPr>
                  <w:jc w:val="center"/>
                  <w:rPr>
                    <w:rFonts w:cs="Arial"/>
                    <w:color w:val="000000" w:themeColor="text1"/>
                    <w:lang w:val="es-MX"/>
                  </w:rPr>
                </w:pPr>
                <w:r>
                  <w:rPr>
                    <w:rFonts w:cs="Arial"/>
                    <w:color w:val="000000" w:themeColor="text1"/>
                    <w:lang w:val="es-MX"/>
                  </w:rPr>
                  <w:t>Diana Marcela Sanchez Zapata</w:t>
                </w:r>
              </w:p>
            </w:tc>
          </w:sdtContent>
        </w:sdt>
        <w:tc>
          <w:tcPr>
            <w:tcW w:w="4360" w:type="dxa"/>
            <w:vAlign w:val="center"/>
          </w:tcPr>
          <w:p w:rsidRPr="00404992" w:rsidR="00716442" w:rsidP="00716442" w:rsidRDefault="00716442" w14:paraId="62A94704" w14:textId="77777777">
            <w:pPr>
              <w:jc w:val="center"/>
              <w:rPr>
                <w:rFonts w:cs="Arial"/>
                <w:color w:val="000000" w:themeColor="text1"/>
                <w:sz w:val="22"/>
                <w:lang w:val="es-MX"/>
              </w:rPr>
            </w:pPr>
          </w:p>
        </w:tc>
      </w:tr>
    </w:tbl>
    <w:p w:rsidRPr="003F7929" w:rsidR="000351BA" w:rsidP="000351BA" w:rsidRDefault="00F333AF" w14:paraId="588B8778" w14:textId="77777777">
      <w:pPr>
        <w:jc w:val="both"/>
        <w:rPr>
          <w:rFonts w:cs="Arial"/>
          <w:lang w:val="es-ES_tradnl"/>
        </w:rPr>
      </w:pPr>
      <w:r w:rsidRPr="003F7929">
        <w:rPr>
          <w:rFonts w:cs="Arial"/>
          <w:sz w:val="22"/>
          <w:lang w:val="es-MX"/>
        </w:rPr>
        <w:tab/>
      </w:r>
    </w:p>
    <w:p w:rsidRPr="003F7929" w:rsidR="00510166" w:rsidP="00F333AF" w:rsidRDefault="00510166" w14:paraId="7BD8D963" w14:textId="77777777">
      <w:pPr>
        <w:ind w:left="1416" w:firstLine="708"/>
        <w:rPr>
          <w:rFonts w:cs="Arial"/>
          <w:b/>
          <w:lang w:val="pt-BR"/>
        </w:rPr>
      </w:pPr>
    </w:p>
    <w:p w:rsidRPr="003F7929" w:rsidR="003E61F4" w:rsidP="00F333AF" w:rsidRDefault="003E61F4" w14:paraId="4918A027" w14:textId="77777777">
      <w:pPr>
        <w:ind w:left="1416" w:firstLine="708"/>
        <w:rPr>
          <w:rFonts w:cs="Arial"/>
          <w:b/>
          <w:lang w:val="pt-BR"/>
        </w:rPr>
      </w:pPr>
    </w:p>
    <w:p w:rsidRPr="003F7929" w:rsidR="003E61F4" w:rsidP="00F333AF" w:rsidRDefault="003E61F4" w14:paraId="56679491" w14:textId="77777777">
      <w:pPr>
        <w:ind w:left="1416" w:firstLine="708"/>
        <w:rPr>
          <w:rFonts w:cs="Arial"/>
          <w:b/>
          <w:lang w:val="pt-BR"/>
        </w:rPr>
      </w:pPr>
    </w:p>
    <w:p w:rsidRPr="003F7929" w:rsidR="00510166" w:rsidP="00F333AF" w:rsidRDefault="00510166" w14:paraId="5EBB58D0" w14:textId="77777777">
      <w:pPr>
        <w:ind w:left="1416" w:firstLine="708"/>
        <w:rPr>
          <w:rFonts w:cs="Arial"/>
          <w:b/>
          <w:lang w:val="pt-BR"/>
        </w:rPr>
      </w:pPr>
    </w:p>
    <w:p w:rsidRPr="003F7929" w:rsidR="009F31D2" w:rsidP="009F31D2" w:rsidRDefault="009F31D2" w14:paraId="544B111B" w14:textId="77777777">
      <w:pPr>
        <w:pStyle w:val="Piedepgina"/>
        <w:jc w:val="center"/>
        <w:rPr>
          <w:rFonts w:cs="Arial"/>
          <w:b/>
          <w:sz w:val="18"/>
          <w:szCs w:val="18"/>
        </w:rPr>
      </w:pPr>
      <w:r w:rsidRPr="003F7929">
        <w:rPr>
          <w:rFonts w:cs="Arial"/>
          <w:b/>
          <w:sz w:val="18"/>
          <w:szCs w:val="18"/>
        </w:rPr>
        <w:t>CONTROL DE CAMBIOS DEL FORMATO</w:t>
      </w:r>
    </w:p>
    <w:tbl>
      <w:tblPr>
        <w:tblStyle w:val="Tablaconcuadrcula"/>
        <w:tblW w:w="0" w:type="auto"/>
        <w:tblLook w:val="04A0" w:firstRow="1" w:lastRow="0" w:firstColumn="1" w:lastColumn="0" w:noHBand="0" w:noVBand="1"/>
      </w:tblPr>
      <w:tblGrid>
        <w:gridCol w:w="986"/>
        <w:gridCol w:w="5105"/>
        <w:gridCol w:w="1874"/>
        <w:gridCol w:w="1385"/>
      </w:tblGrid>
      <w:tr w:rsidRPr="003B1094" w:rsidR="00D93133" w:rsidTr="008F2FCC" w14:paraId="23F182E5" w14:textId="77777777">
        <w:trPr>
          <w:tblHeader/>
        </w:trPr>
        <w:tc>
          <w:tcPr>
            <w:tcW w:w="986" w:type="dxa"/>
          </w:tcPr>
          <w:p w:rsidRPr="00B47D6D" w:rsidR="00D93133" w:rsidP="008F2FCC" w:rsidRDefault="00D93133" w14:paraId="0A46153C" w14:textId="77777777">
            <w:pPr>
              <w:pStyle w:val="Piedepgina"/>
              <w:jc w:val="center"/>
              <w:rPr>
                <w:rFonts w:cs="Arial"/>
                <w:b/>
                <w:sz w:val="18"/>
                <w:szCs w:val="18"/>
                <w:lang w:val="es-ES"/>
              </w:rPr>
            </w:pPr>
            <w:r w:rsidRPr="31DE358E">
              <w:rPr>
                <w:rFonts w:cs="Arial"/>
                <w:b/>
                <w:sz w:val="18"/>
                <w:szCs w:val="18"/>
                <w:lang w:val="es-ES"/>
              </w:rPr>
              <w:t>Revision</w:t>
            </w:r>
          </w:p>
        </w:tc>
        <w:tc>
          <w:tcPr>
            <w:tcW w:w="5105" w:type="dxa"/>
          </w:tcPr>
          <w:p w:rsidRPr="00B47D6D" w:rsidR="00D93133" w:rsidP="008F2FCC" w:rsidRDefault="00D93133" w14:paraId="3DA94ADB" w14:textId="77777777">
            <w:pPr>
              <w:pStyle w:val="Piedepgina"/>
              <w:jc w:val="center"/>
              <w:rPr>
                <w:rFonts w:cs="Arial"/>
                <w:b/>
                <w:sz w:val="18"/>
                <w:szCs w:val="18"/>
              </w:rPr>
            </w:pPr>
            <w:r w:rsidRPr="00B47D6D">
              <w:rPr>
                <w:rFonts w:cs="Arial"/>
                <w:b/>
                <w:sz w:val="18"/>
                <w:szCs w:val="18"/>
              </w:rPr>
              <w:t>Descripción del cambio</w:t>
            </w:r>
          </w:p>
        </w:tc>
        <w:tc>
          <w:tcPr>
            <w:tcW w:w="1874" w:type="dxa"/>
          </w:tcPr>
          <w:p w:rsidRPr="00B47D6D" w:rsidR="00D93133" w:rsidP="008F2FCC" w:rsidRDefault="00D93133" w14:paraId="22A985E8" w14:textId="77777777">
            <w:pPr>
              <w:pStyle w:val="Piedepgina"/>
              <w:jc w:val="center"/>
              <w:rPr>
                <w:rFonts w:cs="Arial"/>
                <w:b/>
                <w:sz w:val="18"/>
                <w:szCs w:val="18"/>
              </w:rPr>
            </w:pPr>
            <w:r w:rsidRPr="00B47D6D">
              <w:rPr>
                <w:rFonts w:cs="Arial"/>
                <w:b/>
                <w:sz w:val="18"/>
                <w:szCs w:val="18"/>
              </w:rPr>
              <w:t>Autor</w:t>
            </w:r>
          </w:p>
        </w:tc>
        <w:tc>
          <w:tcPr>
            <w:tcW w:w="1385" w:type="dxa"/>
          </w:tcPr>
          <w:p w:rsidRPr="00B47D6D" w:rsidR="00D93133" w:rsidP="008F2FCC" w:rsidRDefault="00D93133" w14:paraId="5C82E0A8" w14:textId="77777777">
            <w:pPr>
              <w:pStyle w:val="Piedepgina"/>
              <w:jc w:val="center"/>
              <w:rPr>
                <w:rFonts w:cs="Arial"/>
                <w:b/>
                <w:sz w:val="18"/>
                <w:szCs w:val="18"/>
              </w:rPr>
            </w:pPr>
            <w:r w:rsidRPr="00B47D6D">
              <w:rPr>
                <w:rFonts w:cs="Arial"/>
                <w:b/>
                <w:sz w:val="18"/>
                <w:szCs w:val="18"/>
              </w:rPr>
              <w:t>Fecha</w:t>
            </w:r>
          </w:p>
        </w:tc>
      </w:tr>
      <w:tr w:rsidRPr="00B47D6D" w:rsidR="00D93133" w:rsidTr="008F2FCC" w14:paraId="3ED10CA1" w14:textId="77777777">
        <w:trPr>
          <w:tblHeader/>
        </w:trPr>
        <w:tc>
          <w:tcPr>
            <w:tcW w:w="986" w:type="dxa"/>
          </w:tcPr>
          <w:p w:rsidRPr="00B47D6D" w:rsidR="00D93133" w:rsidP="008F2FCC" w:rsidRDefault="00D93133" w14:paraId="03375A52" w14:textId="77777777">
            <w:pPr>
              <w:pStyle w:val="Piedepgina"/>
              <w:jc w:val="center"/>
              <w:rPr>
                <w:rFonts w:cs="Arial"/>
                <w:b/>
                <w:sz w:val="18"/>
                <w:szCs w:val="18"/>
              </w:rPr>
            </w:pPr>
            <w:r w:rsidRPr="00B47D6D">
              <w:rPr>
                <w:rFonts w:cs="Arial"/>
                <w:sz w:val="18"/>
                <w:szCs w:val="18"/>
              </w:rPr>
              <w:t>6</w:t>
            </w:r>
          </w:p>
        </w:tc>
        <w:tc>
          <w:tcPr>
            <w:tcW w:w="5105" w:type="dxa"/>
          </w:tcPr>
          <w:p w:rsidRPr="00B47D6D" w:rsidR="00D93133" w:rsidP="008F2FCC" w:rsidRDefault="00D93133" w14:paraId="7D90A811" w14:textId="77777777">
            <w:pPr>
              <w:pStyle w:val="Piedepgina"/>
              <w:jc w:val="both"/>
              <w:rPr>
                <w:rFonts w:cs="Arial"/>
                <w:b/>
                <w:sz w:val="18"/>
                <w:szCs w:val="18"/>
              </w:rPr>
            </w:pPr>
            <w:r w:rsidRPr="00892AA4">
              <w:rPr>
                <w:rFonts w:cs="Arial"/>
                <w:color w:val="000000"/>
                <w:sz w:val="18"/>
                <w:szCs w:val="18"/>
                <w:lang w:val="es-CO" w:eastAsia="es-CO"/>
                <w14:textOutline w14:w="0" w14:cap="flat" w14:cmpd="sng" w14:algn="ctr">
                  <w14:noFill/>
                  <w14:prstDash w14:val="solid"/>
                  <w14:bevel/>
                </w14:textOutline>
              </w:rPr>
              <w:t>Se incluye espacio para consecutivo y para título y se adciona control de cambios del formato</w:t>
            </w:r>
          </w:p>
        </w:tc>
        <w:tc>
          <w:tcPr>
            <w:tcW w:w="1874" w:type="dxa"/>
          </w:tcPr>
          <w:p w:rsidRPr="00B47D6D" w:rsidR="00D93133" w:rsidP="008F2FCC" w:rsidRDefault="00D93133" w14:paraId="318CA1CB" w14:textId="77777777">
            <w:pPr>
              <w:pStyle w:val="Piedepgina"/>
              <w:jc w:val="center"/>
              <w:rPr>
                <w:rFonts w:cs="Arial"/>
                <w:b/>
                <w:sz w:val="18"/>
                <w:szCs w:val="18"/>
              </w:rPr>
            </w:pPr>
            <w:r w:rsidRPr="00B47D6D">
              <w:rPr>
                <w:rFonts w:cs="Arial"/>
                <w:sz w:val="18"/>
                <w:szCs w:val="18"/>
              </w:rPr>
              <w:t>Giselle Rivera Pineda</w:t>
            </w:r>
          </w:p>
        </w:tc>
        <w:tc>
          <w:tcPr>
            <w:tcW w:w="1385" w:type="dxa"/>
          </w:tcPr>
          <w:p w:rsidRPr="00B47D6D" w:rsidR="00D93133" w:rsidP="008F2FCC" w:rsidRDefault="00D93133" w14:paraId="7B27BED6" w14:textId="77777777">
            <w:pPr>
              <w:pStyle w:val="Piedepgina"/>
              <w:jc w:val="center"/>
              <w:rPr>
                <w:rFonts w:cs="Arial"/>
                <w:b/>
                <w:sz w:val="18"/>
                <w:szCs w:val="18"/>
              </w:rPr>
            </w:pPr>
            <w:r w:rsidRPr="00B47D6D">
              <w:rPr>
                <w:rFonts w:cs="Arial"/>
                <w:sz w:val="18"/>
                <w:szCs w:val="18"/>
              </w:rPr>
              <w:t>2021-12-30</w:t>
            </w:r>
          </w:p>
        </w:tc>
      </w:tr>
      <w:tr w:rsidRPr="003B1094" w:rsidR="00D93133" w:rsidTr="008F2FCC" w14:paraId="2EE1FDF6" w14:textId="77777777">
        <w:trPr>
          <w:tblHeader/>
        </w:trPr>
        <w:tc>
          <w:tcPr>
            <w:tcW w:w="986" w:type="dxa"/>
          </w:tcPr>
          <w:p w:rsidRPr="00B47D6D" w:rsidR="00D93133" w:rsidP="008F2FCC" w:rsidRDefault="00D93133" w14:paraId="74DE641C" w14:textId="77777777">
            <w:pPr>
              <w:pStyle w:val="Piedepgina"/>
              <w:jc w:val="center"/>
              <w:rPr>
                <w:rFonts w:cs="Arial"/>
                <w:sz w:val="18"/>
                <w:szCs w:val="18"/>
              </w:rPr>
            </w:pPr>
          </w:p>
          <w:p w:rsidRPr="00B47D6D" w:rsidR="00D93133" w:rsidP="008F2FCC" w:rsidRDefault="00D93133" w14:paraId="12B38E65" w14:textId="77777777">
            <w:pPr>
              <w:pStyle w:val="Piedepgina"/>
              <w:jc w:val="center"/>
              <w:rPr>
                <w:rFonts w:cs="Arial"/>
                <w:sz w:val="18"/>
                <w:szCs w:val="18"/>
              </w:rPr>
            </w:pPr>
            <w:r w:rsidRPr="00B47D6D">
              <w:rPr>
                <w:rFonts w:cs="Arial"/>
                <w:sz w:val="18"/>
                <w:szCs w:val="18"/>
              </w:rPr>
              <w:t>7</w:t>
            </w:r>
          </w:p>
        </w:tc>
        <w:tc>
          <w:tcPr>
            <w:tcW w:w="5105" w:type="dxa"/>
          </w:tcPr>
          <w:p w:rsidRPr="00E13F57" w:rsidR="00D93133" w:rsidP="008F2FCC" w:rsidRDefault="00D93133" w14:paraId="0D6A74DD" w14:textId="77777777">
            <w:pPr>
              <w:pStyle w:val="Encabezadoypie"/>
              <w:jc w:val="both"/>
              <w:rPr>
                <w:rFonts w:ascii="Arial" w:hAnsi="Arial" w:cs="Arial"/>
                <w:sz w:val="18"/>
                <w:szCs w:val="22"/>
              </w:rPr>
            </w:pPr>
            <w:r w:rsidRPr="00E13F57">
              <w:rPr>
                <w:rFonts w:ascii="Arial" w:hAnsi="Arial" w:cs="Arial"/>
                <w:sz w:val="18"/>
                <w:szCs w:val="18"/>
              </w:rPr>
              <w:t xml:space="preserve">Se actualizó el nombre de la </w:t>
            </w:r>
            <w:r w:rsidRPr="00E13F57">
              <w:rPr>
                <w:rStyle w:val="Fuerte"/>
                <w:rFonts w:ascii="Arial" w:hAnsi="Arial" w:cs="Arial"/>
                <w:b w:val="0"/>
                <w:bCs w:val="0"/>
                <w:sz w:val="18"/>
                <w:szCs w:val="18"/>
              </w:rPr>
              <w:t>Dirección de Laboratorio e Innovación Ambiental (DLIA)</w:t>
            </w:r>
            <w:r w:rsidRPr="00E13F57">
              <w:rPr>
                <w:rFonts w:ascii="Arial" w:hAnsi="Arial" w:cs="Arial"/>
                <w:sz w:val="18"/>
                <w:szCs w:val="18"/>
              </w:rPr>
              <w:t xml:space="preserve"> por</w:t>
            </w:r>
            <w:r w:rsidRPr="00E13F57">
              <w:rPr>
                <w:rFonts w:ascii="Arial" w:hAnsi="Arial" w:cs="Arial"/>
                <w:sz w:val="18"/>
                <w:szCs w:val="22"/>
              </w:rPr>
              <w:t xml:space="preserve"> Dirección Técnica Científica y de Modelamiento Ambiental,</w:t>
            </w:r>
            <w:r w:rsidRPr="00E13F57">
              <w:rPr>
                <w:rFonts w:ascii="Arial" w:hAnsi="Arial" w:cs="Arial"/>
                <w:sz w:val="18"/>
                <w:szCs w:val="18"/>
              </w:rPr>
              <w:t xml:space="preserve"> de acuerdo con la nueva estructura organizacional de la Corporación.</w:t>
            </w:r>
          </w:p>
        </w:tc>
        <w:tc>
          <w:tcPr>
            <w:tcW w:w="1874" w:type="dxa"/>
          </w:tcPr>
          <w:p w:rsidRPr="00B47D6D" w:rsidR="00D93133" w:rsidP="008F2FCC" w:rsidRDefault="00D93133" w14:paraId="4811F04A" w14:textId="77777777">
            <w:pPr>
              <w:pStyle w:val="Piedepgina"/>
              <w:jc w:val="center"/>
              <w:rPr>
                <w:rFonts w:cs="Arial"/>
                <w:sz w:val="18"/>
                <w:szCs w:val="18"/>
              </w:rPr>
            </w:pPr>
          </w:p>
          <w:p w:rsidRPr="00B47D6D" w:rsidR="00D93133" w:rsidP="008F2FCC" w:rsidRDefault="00D93133" w14:paraId="733C34F3" w14:textId="77777777">
            <w:pPr>
              <w:pStyle w:val="Piedepgina"/>
              <w:jc w:val="center"/>
              <w:rPr>
                <w:rFonts w:cs="Arial"/>
                <w:sz w:val="18"/>
                <w:szCs w:val="18"/>
                <w:lang w:val="es-ES"/>
              </w:rPr>
            </w:pPr>
            <w:r w:rsidRPr="31DE358E">
              <w:rPr>
                <w:rFonts w:cs="Arial"/>
                <w:sz w:val="18"/>
                <w:szCs w:val="18"/>
                <w:lang w:val="es-ES"/>
              </w:rPr>
              <w:t xml:space="preserve">Erika Rocio Cuevas </w:t>
            </w:r>
          </w:p>
        </w:tc>
        <w:tc>
          <w:tcPr>
            <w:tcW w:w="1385" w:type="dxa"/>
          </w:tcPr>
          <w:p w:rsidRPr="00B47D6D" w:rsidR="00D93133" w:rsidP="008F2FCC" w:rsidRDefault="00D93133" w14:paraId="67C847F5" w14:textId="77777777">
            <w:pPr>
              <w:pStyle w:val="Piedepgina"/>
              <w:jc w:val="center"/>
              <w:rPr>
                <w:rFonts w:cs="Arial"/>
                <w:sz w:val="18"/>
                <w:szCs w:val="18"/>
              </w:rPr>
            </w:pPr>
          </w:p>
          <w:p w:rsidRPr="00B47D6D" w:rsidR="00D93133" w:rsidP="008F2FCC" w:rsidRDefault="00D93133" w14:paraId="097D819C" w14:textId="77777777">
            <w:pPr>
              <w:pStyle w:val="Piedepgina"/>
              <w:jc w:val="center"/>
              <w:rPr>
                <w:rFonts w:cs="Arial"/>
                <w:sz w:val="18"/>
                <w:szCs w:val="18"/>
              </w:rPr>
            </w:pPr>
            <w:r w:rsidRPr="00B47D6D">
              <w:rPr>
                <w:rFonts w:cs="Arial"/>
                <w:sz w:val="18"/>
                <w:szCs w:val="18"/>
              </w:rPr>
              <w:t>2025-10-27</w:t>
            </w:r>
          </w:p>
        </w:tc>
      </w:tr>
      <w:tr w:rsidRPr="003B1094" w:rsidR="00753A90" w:rsidTr="007B37C3" w14:paraId="1AE55E20" w14:textId="77777777">
        <w:trPr>
          <w:tblHeader/>
        </w:trPr>
        <w:tc>
          <w:tcPr>
            <w:tcW w:w="986" w:type="dxa"/>
            <w:vAlign w:val="center"/>
          </w:tcPr>
          <w:p w:rsidRPr="00B47D6D" w:rsidR="00753A90" w:rsidP="00753A90" w:rsidRDefault="00753A90" w14:paraId="052A8558" w14:textId="75BF7F4E">
            <w:pPr>
              <w:pStyle w:val="Piedepgina"/>
              <w:jc w:val="center"/>
              <w:rPr>
                <w:rFonts w:cs="Arial"/>
                <w:sz w:val="18"/>
                <w:szCs w:val="18"/>
              </w:rPr>
            </w:pPr>
            <w:r>
              <w:rPr>
                <w:rFonts w:cs="Arial"/>
                <w:sz w:val="18"/>
                <w:szCs w:val="18"/>
              </w:rPr>
              <w:t>8</w:t>
            </w:r>
          </w:p>
        </w:tc>
        <w:tc>
          <w:tcPr>
            <w:tcW w:w="5105" w:type="dxa"/>
            <w:vAlign w:val="center"/>
          </w:tcPr>
          <w:p w:rsidRPr="00E13F57" w:rsidR="00753A90" w:rsidP="00753A90" w:rsidRDefault="00753A90" w14:paraId="4B4A3305" w14:textId="4E83C779">
            <w:pPr>
              <w:pStyle w:val="Encabezadoypie"/>
              <w:jc w:val="both"/>
              <w:rPr>
                <w:rFonts w:ascii="Arial" w:hAnsi="Arial" w:cs="Arial"/>
                <w:sz w:val="18"/>
                <w:szCs w:val="18"/>
              </w:rPr>
            </w:pPr>
            <w:r>
              <w:rPr>
                <w:rFonts w:ascii="Arial" w:hAnsi="Arial" w:cs="Arial"/>
                <w:sz w:val="18"/>
                <w:szCs w:val="18"/>
              </w:rPr>
              <w:t>Se aclara el contenido mínimo del informe, se ajusta el ciclo de revisión y aprobación del informe.</w:t>
            </w:r>
          </w:p>
        </w:tc>
        <w:tc>
          <w:tcPr>
            <w:tcW w:w="1874" w:type="dxa"/>
            <w:vAlign w:val="center"/>
          </w:tcPr>
          <w:p w:rsidRPr="00B47D6D" w:rsidR="00753A90" w:rsidP="00753A90" w:rsidRDefault="00753A90" w14:paraId="78942D8A" w14:textId="30885BC7">
            <w:pPr>
              <w:pStyle w:val="Piedepgina"/>
              <w:jc w:val="center"/>
              <w:rPr>
                <w:rFonts w:cs="Arial"/>
                <w:sz w:val="18"/>
                <w:szCs w:val="18"/>
              </w:rPr>
            </w:pPr>
            <w:r>
              <w:rPr>
                <w:rFonts w:cs="Arial"/>
                <w:sz w:val="18"/>
                <w:szCs w:val="18"/>
              </w:rPr>
              <w:t>Ivonne A. López</w:t>
            </w:r>
          </w:p>
        </w:tc>
        <w:tc>
          <w:tcPr>
            <w:tcW w:w="1385" w:type="dxa"/>
            <w:vAlign w:val="center"/>
          </w:tcPr>
          <w:p w:rsidRPr="00B47D6D" w:rsidR="00753A90" w:rsidP="00753A90" w:rsidRDefault="00753A90" w14:paraId="67A40875" w14:textId="7A35AD91">
            <w:pPr>
              <w:pStyle w:val="Piedepgina"/>
              <w:jc w:val="center"/>
              <w:rPr>
                <w:rFonts w:cs="Arial"/>
                <w:sz w:val="18"/>
                <w:szCs w:val="18"/>
              </w:rPr>
            </w:pPr>
            <w:r>
              <w:rPr>
                <w:rFonts w:cs="Arial"/>
                <w:sz w:val="18"/>
                <w:szCs w:val="18"/>
              </w:rPr>
              <w:t>2025-11-06</w:t>
            </w:r>
          </w:p>
        </w:tc>
      </w:tr>
    </w:tbl>
    <w:p w:rsidRPr="003F7929" w:rsidR="00510166" w:rsidP="00F333AF" w:rsidRDefault="00510166" w14:paraId="395F3205" w14:textId="77777777">
      <w:pPr>
        <w:ind w:left="1416" w:firstLine="708"/>
        <w:rPr>
          <w:rFonts w:cs="Arial"/>
          <w:b/>
          <w:lang w:val="pt-BR"/>
        </w:rPr>
      </w:pPr>
    </w:p>
    <w:p w:rsidR="000351BA" w:rsidP="00EA36A8" w:rsidRDefault="000351BA" w14:paraId="140EBE7D" w14:textId="77777777">
      <w:pPr>
        <w:jc w:val="both"/>
        <w:rPr>
          <w:rFonts w:cs="Arial"/>
          <w:sz w:val="22"/>
          <w:lang w:val="pt-BR"/>
        </w:rPr>
      </w:pPr>
    </w:p>
    <w:p w:rsidRPr="00716442" w:rsidR="00716442" w:rsidP="00716442" w:rsidRDefault="00716442" w14:paraId="1666807D" w14:textId="755BFF98">
      <w:pPr>
        <w:tabs>
          <w:tab w:val="left" w:pos="1005"/>
        </w:tabs>
        <w:rPr>
          <w:rFonts w:cs="Arial"/>
          <w:sz w:val="22"/>
          <w:lang w:val="pt-BR"/>
        </w:rPr>
      </w:pPr>
      <w:r>
        <w:rPr>
          <w:rFonts w:cs="Arial"/>
          <w:sz w:val="22"/>
          <w:lang w:val="pt-BR"/>
        </w:rPr>
        <w:tab/>
      </w:r>
    </w:p>
    <w:sectPr w:rsidRPr="00716442" w:rsidR="00716442" w:rsidSect="00A4008F">
      <w:headerReference w:type="even" r:id="rId52"/>
      <w:headerReference w:type="default" r:id="rId53"/>
      <w:footerReference w:type="even" r:id="rId54"/>
      <w:footerReference w:type="default" r:id="rId55"/>
      <w:headerReference w:type="first" r:id="rId56"/>
      <w:footerReference w:type="first" r:id="rId57"/>
      <w:pgSz w:w="12242" w:h="18705" w:orient="portrait" w:code="120"/>
      <w:pgMar w:top="3532" w:right="1418" w:bottom="1871" w:left="1418" w:header="851" w:footer="69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ac" w:author="ambiente.chapinero" w:date="2026-04-06T15:29:00Z" w:id="17">
    <w:p w:rsidR="000E62C6" w:rsidP="000E62C6" w:rsidRDefault="000E62C6" w14:paraId="5E23A360" w14:textId="77777777">
      <w:pPr>
        <w:pStyle w:val="Textocomentario"/>
      </w:pPr>
      <w:r>
        <w:rPr>
          <w:rStyle w:val="Refdecomentario"/>
        </w:rPr>
        <w:annotationRef/>
      </w:r>
      <w:r>
        <w:rPr>
          <w:lang w:val="es-CO"/>
        </w:rPr>
        <w:t>Revisar el objetivo si esta acorde al PAC y al alcance del área</w:t>
      </w:r>
    </w:p>
  </w:comment>
  <w:comment w:initials="ac" w:author="ambiente.chapinero" w:date="2026-04-06T15:32:00Z" w:id="20">
    <w:p w:rsidR="000E62C6" w:rsidP="000E62C6" w:rsidRDefault="000E62C6" w14:paraId="428F8347" w14:textId="77777777">
      <w:pPr>
        <w:pStyle w:val="Textocomentario"/>
      </w:pPr>
      <w:r>
        <w:rPr>
          <w:rStyle w:val="Refdecomentario"/>
        </w:rPr>
        <w:annotationRef/>
      </w:r>
      <w:r>
        <w:rPr>
          <w:lang w:val="es-CO"/>
        </w:rPr>
        <w:t>John Feo argumentar el alcance que tendra el documento</w:t>
      </w:r>
    </w:p>
  </w:comment>
  <w:comment w:initials="ac" w:author="ambiente.chapinero" w:date="2026-04-06T15:34:00Z" w:id="22">
    <w:p w:rsidR="00A1086E" w:rsidP="00A1086E" w:rsidRDefault="00A1086E" w14:paraId="0AABA611" w14:textId="77777777">
      <w:pPr>
        <w:pStyle w:val="Textocomentario"/>
      </w:pPr>
      <w:r>
        <w:rPr>
          <w:rStyle w:val="Refdecomentario"/>
        </w:rPr>
        <w:annotationRef/>
      </w:r>
      <w:r>
        <w:rPr>
          <w:lang w:val="es-CO"/>
        </w:rPr>
        <w:t>Marco conceptual:</w:t>
      </w:r>
      <w:r>
        <w:rPr>
          <w:lang w:val="es-CO"/>
        </w:rPr>
        <w:br/>
      </w:r>
      <w:r>
        <w:rPr>
          <w:lang w:val="es-CO"/>
        </w:rPr>
        <w:t>1. Información de los PAC anteriores que esten relacionados con este documento:</w:t>
      </w:r>
      <w:r>
        <w:rPr>
          <w:lang w:val="es-CO"/>
        </w:rPr>
        <w:br/>
      </w:r>
      <w:r>
        <w:rPr>
          <w:lang w:val="es-CO"/>
        </w:rPr>
        <w:t>2. Colcoar als definiciones de los conceptos que actualmente se mencionan con bibliografía.</w:t>
      </w:r>
    </w:p>
  </w:comment>
  <w:comment w:initials="ac" w:author="ambiente.chapinero" w:date="2026-04-06T15:39:00Z" w:id="24">
    <w:p w:rsidR="00A1086E" w:rsidP="00A1086E" w:rsidRDefault="00A1086E" w14:paraId="3AF1F50B" w14:textId="77777777">
      <w:pPr>
        <w:pStyle w:val="Textocomentario"/>
      </w:pPr>
      <w:r>
        <w:rPr>
          <w:rStyle w:val="Refdecomentario"/>
        </w:rPr>
        <w:annotationRef/>
      </w:r>
      <w:r>
        <w:rPr>
          <w:lang w:val="es-CO"/>
        </w:rPr>
        <w:t>Karen colocar la información de los antecedentes que se han presentado tanto en la Líne Base Territiriual Ambiental y la prospectiva Tecnologica, realcionado con el PAC.</w:t>
      </w:r>
    </w:p>
  </w:comment>
  <w:comment w:initials="ac" w:author="ambiente.chapinero" w:date="2026-04-06T15:41:00Z" w:id="26">
    <w:p w:rsidR="00A1086E" w:rsidP="00A1086E" w:rsidRDefault="00A1086E" w14:paraId="4293A60E" w14:textId="77777777">
      <w:pPr>
        <w:pStyle w:val="Textocomentario"/>
      </w:pPr>
      <w:r>
        <w:rPr>
          <w:rStyle w:val="Refdecomentario"/>
        </w:rPr>
        <w:annotationRef/>
      </w:r>
      <w:r>
        <w:rPr>
          <w:lang w:val="es-CO"/>
        </w:rPr>
        <w:t>Karen tu hablas de o que tienes en temas generales y yo lo complemento.</w:t>
      </w:r>
    </w:p>
  </w:comment>
  <w:comment w:initials="JF" w:author="Jhon Elkin Feo Duitam" w:date="2026-04-17T15:23:00Z" w:id="30">
    <w:p w:rsidR="009837D3" w:rsidP="009837D3" w:rsidRDefault="009837D3" w14:paraId="6FC16D15" w14:textId="77777777">
      <w:pPr>
        <w:pStyle w:val="Textocomentario"/>
      </w:pPr>
      <w:r>
        <w:rPr>
          <w:rStyle w:val="Refdecomentario"/>
        </w:rPr>
        <w:annotationRef/>
      </w:r>
      <w:r>
        <w:rPr>
          <w:lang w:val="es-CO"/>
        </w:rPr>
        <w:t>Cambiar por Dimensiones</w:t>
      </w:r>
    </w:p>
  </w:comment>
  <w:comment xmlns:w="http://schemas.openxmlformats.org/wordprocessingml/2006/main" w:initials="KV" w:author="Karen Jineth Quintana Velandia" w:date="2026-04-23T10:52:39" w:id="1750254752">
    <w:p xmlns:w14="http://schemas.microsoft.com/office/word/2010/wordml" xmlns:w="http://schemas.openxmlformats.org/wordprocessingml/2006/main" w:rsidR="3539F12C" w:rsidRDefault="076D177C" w14:paraId="5098B803" w14:textId="0E8E9B7A">
      <w:pPr>
        <w:pStyle w:val="CommentText"/>
      </w:pPr>
      <w:r>
        <w:rPr>
          <w:rStyle w:val="CommentReference"/>
        </w:rPr>
        <w:annotationRef/>
      </w:r>
      <w:r w:rsidRPr="1E8E9BEF" w:rsidR="24566CD5">
        <w:t>De acuerdo</w:t>
      </w:r>
    </w:p>
  </w:comment>
  <w:comment xmlns:w="http://schemas.openxmlformats.org/wordprocessingml/2006/main" w:initials="KV" w:author="Karen Jineth Quintana Velandia" w:date="2026-04-23T11:00:23" w:id="1645285136">
    <w:p xmlns:w14="http://schemas.microsoft.com/office/word/2010/wordml" xmlns:w="http://schemas.openxmlformats.org/wordprocessingml/2006/main" w:rsidR="5276A5E9" w:rsidRDefault="79F7DBA5" w14:paraId="2E53143B" w14:textId="088C6F47">
      <w:pPr>
        <w:pStyle w:val="CommentText"/>
      </w:pPr>
      <w:r>
        <w:rPr>
          <w:rStyle w:val="CommentReference"/>
        </w:rPr>
        <w:annotationRef/>
      </w:r>
      <w:r w:rsidRPr="7419F549" w:rsidR="5F3F1CBA">
        <w:t>Se podría implementar la temporalidad de la información ( el análisis corresponde a la información disponible a corte de  ... fecha ..) 2. En lugar poner naturaleza académica mejor estratégica( ya que es para toma de decisiones de la CAR y otros entes) 3. Puedes mencionar que se basa en fuentes oficiales para darle mas solidez al documento ( IDEAM, UPME, ETC)</w:t>
      </w:r>
    </w:p>
  </w:comment>
  <w:comment xmlns:w="http://schemas.openxmlformats.org/wordprocessingml/2006/main" w:initials="KV" w:author="Karen Jineth Quintana Velandia" w:date="2026-04-23T11:38:36" w:id="574006895">
    <w:p xmlns:w14="http://schemas.microsoft.com/office/word/2010/wordml" xmlns:w="http://schemas.openxmlformats.org/wordprocessingml/2006/main" w:rsidR="5972BFDD" w:rsidRDefault="141D59EB" w14:paraId="216994A6" w14:textId="4D25ED00">
      <w:pPr>
        <w:pStyle w:val="CommentText"/>
      </w:pPr>
      <w:r>
        <w:rPr>
          <w:rStyle w:val="CommentReference"/>
        </w:rPr>
        <w:annotationRef/>
      </w:r>
      <w:r w:rsidRPr="4239EB66" w:rsidR="23198181">
        <w:t xml:space="preserve">Ajuste algunas definiciones, adicioné otras, sin embargo si en el documento se va a anexar la matriz multicriterio, pienso que deberiamos de implementar esas deficiones. </w:t>
      </w:r>
    </w:p>
  </w:comment>
  <w:comment xmlns:w="http://schemas.openxmlformats.org/wordprocessingml/2006/main" w:initials="KV" w:author="Karen Jineth Quintana Velandia" w:date="2026-04-24T08:47:09" w:id="1286393683">
    <w:p xmlns:w14="http://schemas.microsoft.com/office/word/2010/wordml" xmlns:w="http://schemas.openxmlformats.org/wordprocessingml/2006/main" w:rsidR="647A1C52" w:rsidRDefault="650F1F4A" w14:paraId="2DCD94BF" w14:textId="6C0343DB">
      <w:pPr>
        <w:pStyle w:val="CommentText"/>
      </w:pPr>
      <w:r>
        <w:rPr>
          <w:rStyle w:val="CommentReference"/>
        </w:rPr>
        <w:annotationRef/>
      </w:r>
      <w:r w:rsidRPr="682F17F7" w:rsidR="287B03DB">
        <w:t>Coloque los antecedentes de LBTA y PTA</w:t>
      </w:r>
    </w:p>
  </w:comment>
  <w:comment xmlns:w="http://schemas.openxmlformats.org/wordprocessingml/2006/main" w:initials="KV" w:author="Karen Jineth Quintana Velandia" w:date="2026-04-24T11:53:07" w:id="1687665288">
    <w:p xmlns:w14="http://schemas.microsoft.com/office/word/2010/wordml" xmlns:w="http://schemas.openxmlformats.org/wordprocessingml/2006/main" w:rsidR="3EDE2F87" w:rsidRDefault="4BC8ED14" w14:paraId="667E6CFB" w14:textId="781F641A">
      <w:pPr>
        <w:pStyle w:val="CommentText"/>
      </w:pPr>
      <w:r>
        <w:rPr>
          <w:rStyle w:val="CommentReference"/>
        </w:rPr>
        <w:annotationRef/>
      </w:r>
      <w:r w:rsidRPr="77C16DDC" w:rsidR="3641AB50">
        <w:t>Se ajustarón las definiciones</w:t>
      </w:r>
    </w:p>
  </w:comment>
</w:comments>
</file>

<file path=word/commentsExtended.xml><?xml version="1.0" encoding="utf-8"?>
<w15:commentsEx xmlns:mc="http://schemas.openxmlformats.org/markup-compatibility/2006" xmlns:w15="http://schemas.microsoft.com/office/word/2012/wordml" mc:Ignorable="w15">
  <w15:commentEx w15:done="0" w15:paraId="5E23A360"/>
  <w15:commentEx w15:done="0" w15:paraId="428F8347"/>
  <w15:commentEx w15:done="0" w15:paraId="0AABA611"/>
  <w15:commentEx w15:done="0" w15:paraId="3AF1F50B"/>
  <w15:commentEx w15:done="0" w15:paraId="4293A60E"/>
  <w15:commentEx w15:done="0" w15:paraId="6FC16D15"/>
  <w15:commentEx w15:done="0" w15:paraId="5098B803" w15:paraIdParent="5E23A360"/>
  <w15:commentEx w15:done="0" w15:paraId="2E53143B" w15:paraIdParent="428F8347"/>
  <w15:commentEx w15:done="0" w15:paraId="216994A6" w15:paraIdParent="0AABA611"/>
  <w15:commentEx w15:done="0" w15:paraId="2DCD94BF" w15:paraIdParent="3AF1F50B"/>
  <w15:commentEx w15:done="0" w15:paraId="667E6CFB" w15:paraIdParent="4293A60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1795520" w16cex:dateUtc="2026-04-06T20:29:00Z">
    <w16cex:extLst>
      <w16:ext w16:uri="{CE6994B0-6A32-4C9F-8C6B-6E91EDA988CE}">
        <cr:reactions xmlns:cr="http://schemas.microsoft.com/office/comments/2020/reactions">
          <cr:reaction reactionType="1">
            <cr:reactionInfo dateUtc="2026-04-23T15:52:34.372Z">
              <cr:user userId="S::kquintanav@car.gov.co::ba3b210c-4681-4311-bba5-7bfb8476331c" userProvider="AD" userName="Karen Jineth Quintana Velandia"/>
            </cr:reactionInfo>
          </cr:reaction>
        </cr:reactions>
      </w16:ext>
    </w16cex:extLst>
  </w16cex:commentExtensible>
  <w16cex:commentExtensible w16cex:durableId="5C98F031" w16cex:dateUtc="2026-04-06T20:32:00Z">
    <w16cex:extLst>
      <w16:ext w16:uri="{CE6994B0-6A32-4C9F-8C6B-6E91EDA988CE}">
        <cr:reactions xmlns:cr="http://schemas.microsoft.com/office/comments/2020/reactions">
          <cr:reaction reactionType="1">
            <cr:reactionInfo dateUtc="2026-04-23T16:02:57.833Z">
              <cr:user userId="S::kquintanav@car.gov.co::ba3b210c-4681-4311-bba5-7bfb8476331c" userProvider="AD" userName="Karen Jineth Quintana Velandia"/>
            </cr:reactionInfo>
          </cr:reaction>
        </cr:reactions>
      </w16:ext>
    </w16cex:extLst>
  </w16cex:commentExtensible>
  <w16cex:commentExtensible w16cex:durableId="1BC52523" w16cex:dateUtc="2026-04-06T20:34:00Z">
    <w16cex:extLst>
      <w16:ext w16:uri="{CE6994B0-6A32-4C9F-8C6B-6E91EDA988CE}">
        <cr:reactions xmlns:cr="http://schemas.microsoft.com/office/comments/2020/reactions">
          <cr:reaction reactionType="1">
            <cr:reactionInfo dateUtc="2026-04-23T16:37:46.362Z">
              <cr:user userId="S::kquintanav@car.gov.co::ba3b210c-4681-4311-bba5-7bfb8476331c" userProvider="AD" userName="Karen Jineth Quintana Velandia"/>
            </cr:reactionInfo>
          </cr:reaction>
        </cr:reactions>
      </w16:ext>
    </w16cex:extLst>
  </w16cex:commentExtensible>
  <w16cex:commentExtensible w16cex:durableId="7DA09C9A" w16cex:dateUtc="2026-04-06T20:39:00Z">
    <w16cex:extLst>
      <w16:ext w16:uri="{CE6994B0-6A32-4C9F-8C6B-6E91EDA988CE}">
        <cr:reactions xmlns:cr="http://schemas.microsoft.com/office/comments/2020/reactions">
          <cr:reaction reactionType="1">
            <cr:reactionInfo dateUtc="2026-04-24T13:46:55.338Z">
              <cr:user userId="S::kquintanav@car.gov.co::ba3b210c-4681-4311-bba5-7bfb8476331c" userProvider="AD" userName="Karen Jineth Quintana Velandia"/>
            </cr:reactionInfo>
          </cr:reaction>
        </cr:reactions>
      </w16:ext>
    </w16cex:extLst>
  </w16cex:commentExtensible>
  <w16cex:commentExtensible w16cex:durableId="5857C11C" w16cex:dateUtc="2026-04-06T20:41:00Z">
    <w16cex:extLst>
      <w16:ext w16:uri="{CE6994B0-6A32-4C9F-8C6B-6E91EDA988CE}">
        <cr:reactions xmlns:cr="http://schemas.microsoft.com/office/comments/2020/reactions">
          <cr:reaction reactionType="1">
            <cr:reactionInfo dateUtc="2026-04-24T16:24:58.334Z">
              <cr:user userId="S::kquintanav@car.gov.co::ba3b210c-4681-4311-bba5-7bfb8476331c" userProvider="AD" userName="Karen Jineth Quintana Velandia"/>
            </cr:reactionInfo>
          </cr:reaction>
        </cr:reactions>
      </w16:ext>
    </w16cex:extLst>
  </w16cex:commentExtensible>
  <w16cex:commentExtensible w16cex:durableId="760D959F" w16cex:dateUtc="2026-04-17T20:23:00Z"/>
  <w16cex:commentExtensible w16cex:durableId="3947584E" w16cex:dateUtc="2026-04-23T15:52:39.512Z"/>
  <w16cex:commentExtensible w16cex:durableId="51C8CA3E" w16cex:dateUtc="2026-04-23T16:00:23.78Z"/>
  <w16cex:commentExtensible w16cex:durableId="51B24495" w16cex:dateUtc="2026-04-23T16:38:36.181Z"/>
  <w16cex:commentExtensible w16cex:durableId="3E2480DC" w16cex:dateUtc="2026-04-24T13:47:09.122Z"/>
  <w16cex:commentExtensible w16cex:durableId="7F8026CF" w16cex:dateUtc="2026-04-24T16:53:07.514Z"/>
</w16cex:commentsExtensible>
</file>

<file path=word/commentsIds.xml><?xml version="1.0" encoding="utf-8"?>
<w16cid:commentsIds xmlns:mc="http://schemas.openxmlformats.org/markup-compatibility/2006" xmlns:w16cid="http://schemas.microsoft.com/office/word/2016/wordml/cid" mc:Ignorable="w16cid">
  <w16cid:commentId w16cid:paraId="5E23A360" w16cid:durableId="01795520"/>
  <w16cid:commentId w16cid:paraId="428F8347" w16cid:durableId="5C98F031"/>
  <w16cid:commentId w16cid:paraId="0AABA611" w16cid:durableId="1BC52523"/>
  <w16cid:commentId w16cid:paraId="3AF1F50B" w16cid:durableId="7DA09C9A"/>
  <w16cid:commentId w16cid:paraId="4293A60E" w16cid:durableId="5857C11C"/>
  <w16cid:commentId w16cid:paraId="6FC16D15" w16cid:durableId="760D959F"/>
  <w16cid:commentId w16cid:paraId="5098B803" w16cid:durableId="3947584E"/>
  <w16cid:commentId w16cid:paraId="2E53143B" w16cid:durableId="51C8CA3E"/>
  <w16cid:commentId w16cid:paraId="216994A6" w16cid:durableId="51B24495"/>
  <w16cid:commentId w16cid:paraId="2DCD94BF" w16cid:durableId="3E2480DC"/>
  <w16cid:commentId w16cid:paraId="667E6CFB" w16cid:durableId="7F8026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C055A" w:rsidRDefault="00DC055A" w14:paraId="3094FD83" w14:textId="77777777">
      <w:r>
        <w:separator/>
      </w:r>
    </w:p>
  </w:endnote>
  <w:endnote w:type="continuationSeparator" w:id="0">
    <w:p w:rsidR="00DC055A" w:rsidRDefault="00DC055A" w14:paraId="2F909A6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5BD5" w:rsidP="009776B9" w:rsidRDefault="00505BD5" w14:paraId="625C4EDC" w14:textId="77777777">
    <w:pPr>
      <w:pStyle w:val="Piedepgina"/>
      <w:framePr w:wrap="around" w:hAnchor="margin" w:vAnchor="text"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05BD5" w:rsidP="00C91E7A" w:rsidRDefault="00505BD5" w14:paraId="0A4A2691" w14:textId="77777777">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A6CCC" w:rsidR="00505BD5" w:rsidP="00510166" w:rsidRDefault="00505BD5" w14:paraId="3E7F1DBB" w14:textId="77777777">
    <w:pPr>
      <w:pStyle w:val="Piedepgina"/>
      <w:ind w:right="360"/>
      <w:rPr>
        <w:sz w:val="16"/>
        <w:lang w:val="pt-BR"/>
      </w:rPr>
    </w:pPr>
    <w:r w:rsidRPr="004A6CCC">
      <w:rPr>
        <w:sz w:val="16"/>
        <w:lang w:val="pt-BR"/>
      </w:rPr>
      <w:t>GAM-FR-120 V</w:t>
    </w:r>
    <w:r>
      <w:rPr>
        <w:sz w:val="16"/>
        <w:lang w:val="pt-BR"/>
      </w:rPr>
      <w:t>8</w:t>
    </w:r>
    <w:r w:rsidRPr="004A6CCC">
      <w:rPr>
        <w:sz w:val="16"/>
        <w:lang w:val="pt-BR"/>
      </w:rPr>
      <w:t xml:space="preserve"> 202</w:t>
    </w:r>
    <w:r>
      <w:rPr>
        <w:sz w:val="16"/>
        <w:lang w:val="pt-BR"/>
      </w:rPr>
      <w:t>5</w:t>
    </w:r>
    <w:r w:rsidRPr="004A6CCC">
      <w:rPr>
        <w:sz w:val="16"/>
        <w:lang w:val="pt-BR"/>
      </w:rPr>
      <w:t>-1</w:t>
    </w:r>
    <w:r>
      <w:rPr>
        <w:sz w:val="16"/>
        <w:lang w:val="pt-BR"/>
      </w:rPr>
      <w:t>1</w:t>
    </w:r>
    <w:r w:rsidRPr="004A6CCC">
      <w:rPr>
        <w:sz w:val="16"/>
        <w:lang w:val="pt-BR"/>
      </w:rPr>
      <w:t>-</w:t>
    </w:r>
    <w:r>
      <w:rPr>
        <w:sz w:val="16"/>
        <w:lang w:val="pt-BR"/>
      </w:rPr>
      <w:t>07</w:t>
    </w:r>
    <w:r w:rsidRPr="004A6CCC">
      <w:rPr>
        <w:sz w:val="16"/>
        <w:lang w:val="pt-BR"/>
      </w:rPr>
      <w:tab/>
    </w:r>
    <w:r w:rsidRPr="004A6CCC">
      <w:rPr>
        <w:sz w:val="16"/>
        <w:lang w:val="pt-BR"/>
      </w:rPr>
      <w:tab/>
    </w:r>
  </w:p>
  <w:p w:rsidRPr="004A6CCC" w:rsidR="00505BD5" w:rsidP="00D3661A" w:rsidRDefault="00505BD5" w14:paraId="2DA4572A" w14:textId="77777777">
    <w:pPr>
      <w:pStyle w:val="Piedepgina"/>
      <w:ind w:right="360"/>
      <w:jc w:val="center"/>
      <w:rPr>
        <w:sz w:val="16"/>
        <w:lang w:val="pt-BR"/>
      </w:rPr>
    </w:pPr>
    <w:r w:rsidRPr="004A6CCC">
      <w:rPr>
        <w:sz w:val="16"/>
        <w:lang w:val="pt-BR"/>
      </w:rPr>
      <w:tab/>
    </w:r>
    <w:r>
      <w:rPr>
        <w:sz w:val="16"/>
      </w:rPr>
      <w:fldChar w:fldCharType="begin"/>
    </w:r>
    <w:r w:rsidRPr="004A6CCC">
      <w:rPr>
        <w:sz w:val="16"/>
        <w:lang w:val="pt-BR"/>
      </w:rPr>
      <w:instrText xml:space="preserve"> PAGE   \* MERGEFORMAT </w:instrText>
    </w:r>
    <w:r>
      <w:rPr>
        <w:sz w:val="16"/>
      </w:rPr>
      <w:fldChar w:fldCharType="separate"/>
    </w:r>
    <w:r w:rsidRPr="004A6CCC">
      <w:rPr>
        <w:noProof/>
        <w:sz w:val="16"/>
        <w:lang w:val="pt-BR"/>
      </w:rPr>
      <w:t>1</w:t>
    </w:r>
    <w:r>
      <w:rPr>
        <w:sz w:val="16"/>
      </w:rPr>
      <w:fldChar w:fldCharType="end"/>
    </w:r>
    <w:r w:rsidRPr="004A6CCC">
      <w:rPr>
        <w:sz w:val="16"/>
        <w:lang w:val="pt-BR"/>
      </w:rPr>
      <w:t xml:space="preserve"> de </w:t>
    </w:r>
    <w:r>
      <w:rPr>
        <w:sz w:val="16"/>
      </w:rPr>
      <w:fldChar w:fldCharType="begin"/>
    </w:r>
    <w:r w:rsidRPr="004A6CCC">
      <w:rPr>
        <w:sz w:val="16"/>
        <w:lang w:val="pt-BR"/>
      </w:rPr>
      <w:instrText xml:space="preserve"> NUMPAGES   \* MERGEFORMAT </w:instrText>
    </w:r>
    <w:r>
      <w:rPr>
        <w:sz w:val="16"/>
      </w:rPr>
      <w:fldChar w:fldCharType="separate"/>
    </w:r>
    <w:r w:rsidRPr="004A6CCC">
      <w:rPr>
        <w:noProof/>
        <w:sz w:val="16"/>
        <w:lang w:val="pt-BR"/>
      </w:rPr>
      <w:t>1</w:t>
    </w:r>
    <w:r>
      <w:rPr>
        <w:sz w:val="16"/>
      </w:rPr>
      <w:fldChar w:fldCharType="end"/>
    </w:r>
  </w:p>
  <w:p w:rsidRPr="004A6CCC" w:rsidR="00505BD5" w:rsidP="00D3661A" w:rsidRDefault="00505BD5" w14:paraId="14B0C3FF" w14:textId="77777777">
    <w:pPr>
      <w:pStyle w:val="Piedepgina"/>
      <w:ind w:right="360"/>
      <w:jc w:val="center"/>
      <w:rPr>
        <w:sz w:val="16"/>
        <w:lang w:val="pt-BR"/>
      </w:rPr>
    </w:pPr>
  </w:p>
  <w:p w:rsidRPr="004A6CCC" w:rsidR="00505BD5" w:rsidP="004A2E2E" w:rsidRDefault="00505BD5" w14:paraId="5C5BCA07" w14:textId="77777777">
    <w:pPr>
      <w:pStyle w:val="Piedepgina"/>
      <w:jc w:val="center"/>
      <w:rPr>
        <w:sz w:val="16"/>
        <w:lang w:val="pt-BR"/>
      </w:rPr>
    </w:pPr>
    <w:r w:rsidRPr="004A6CCC">
      <w:rPr>
        <w:sz w:val="16"/>
        <w:lang w:val="pt-BR"/>
      </w:rPr>
      <w:t xml:space="preserve">Centro Empresarial Santo Domingo, Manzana C, Bodega 13, Avenida Troncal de Occidente # 18-76     </w:t>
    </w:r>
  </w:p>
  <w:p w:rsidR="00505BD5" w:rsidP="004A2E2E" w:rsidRDefault="00505BD5" w14:paraId="486257D1" w14:textId="77777777">
    <w:pPr>
      <w:pStyle w:val="Piedepgina"/>
      <w:jc w:val="center"/>
      <w:rPr>
        <w:sz w:val="16"/>
      </w:rPr>
    </w:pPr>
    <w:r>
      <w:rPr>
        <w:sz w:val="16"/>
      </w:rPr>
      <w:t xml:space="preserve">Mosquera Cundinamarca, </w:t>
    </w:r>
    <w:r>
      <w:rPr>
        <w:sz w:val="16"/>
        <w:lang w:val="es-CO"/>
      </w:rPr>
      <w:t>Teléfono: Teléfono: 5801111 ext: 4300-4310</w:t>
    </w:r>
  </w:p>
  <w:p w:rsidRPr="009837D3" w:rsidR="00505BD5" w:rsidP="00D3661A" w:rsidRDefault="00505BD5" w14:paraId="7FCFCEA1" w14:textId="77777777">
    <w:pPr>
      <w:pStyle w:val="Piedepgina"/>
      <w:ind w:right="360"/>
      <w:jc w:val="center"/>
      <w:rPr>
        <w:sz w:val="16"/>
        <w:lang w:val="en-US"/>
      </w:rPr>
    </w:pPr>
    <w:hyperlink w:history="1" r:id="rId1">
      <w:r>
        <w:rPr>
          <w:rStyle w:val="Hipervnculo"/>
          <w:sz w:val="16"/>
          <w:lang w:val="de-DE"/>
        </w:rPr>
        <w:t>www.car.gov.co</w:t>
      </w:r>
    </w:hyperlink>
    <w:r w:rsidRPr="009837D3">
      <w:rPr>
        <w:sz w:val="16"/>
        <w:lang w:val="en-US"/>
      </w:rPr>
      <w:t xml:space="preserve"> , Email </w:t>
    </w:r>
    <w:hyperlink w:history="1" r:id="rId2">
      <w:r w:rsidRPr="009837D3">
        <w:rPr>
          <w:rStyle w:val="Hipervnculo"/>
          <w:sz w:val="16"/>
          <w:lang w:val="en-US"/>
        </w:rPr>
        <w:t>laboratorio@car.gov.co</w:t>
      </w:r>
    </w:hyperlink>
    <w:r w:rsidRPr="009837D3">
      <w:rPr>
        <w:sz w:val="16"/>
        <w:lang w:val="en-US"/>
      </w:rPr>
      <w:t xml:space="preserve">   </w:t>
    </w:r>
  </w:p>
  <w:p w:rsidRPr="009837D3" w:rsidR="00505BD5" w:rsidP="00C91E7A" w:rsidRDefault="00505BD5" w14:paraId="6236F14B" w14:textId="77777777">
    <w:pPr>
      <w:pStyle w:val="Piedepgina"/>
      <w:tabs>
        <w:tab w:val="clear" w:pos="4252"/>
        <w:tab w:val="clear" w:pos="8504"/>
        <w:tab w:val="center" w:pos="4400"/>
        <w:tab w:val="right" w:pos="8800"/>
      </w:tabs>
      <w:jc w:val="both"/>
      <w:rPr>
        <w:rFonts w:cs="Arial"/>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5BD5" w:rsidRDefault="00505BD5" w14:paraId="7C00D55A" w14:textId="77777777">
    <w:pPr>
      <w:pStyle w:val="Piedepgina"/>
      <w:jc w:val="center"/>
      <w:rPr>
        <w:b/>
        <w:sz w:val="18"/>
        <w:lang w:val="es-MX"/>
      </w:rPr>
    </w:pPr>
  </w:p>
  <w:p w:rsidR="00505BD5" w:rsidRDefault="00505BD5" w14:paraId="4705D308" w14:textId="77777777">
    <w:pPr>
      <w:pStyle w:val="Piedepgina"/>
      <w:jc w:val="center"/>
      <w:rPr>
        <w:b/>
        <w:sz w:val="18"/>
        <w:lang w:val="es-MX"/>
      </w:rPr>
    </w:pPr>
    <w:r>
      <w:rPr>
        <w:b/>
        <w:sz w:val="18"/>
        <w:lang w:val="es-MX"/>
      </w:rPr>
      <w:t>CORPORACIÓN AUTONOMA REGIONAL DE CUNDINAMARCA – CAR</w:t>
    </w:r>
  </w:p>
  <w:p w:rsidR="00505BD5" w:rsidRDefault="00505BD5" w14:paraId="457DC521" w14:textId="77777777">
    <w:pPr>
      <w:pStyle w:val="Piedepgina"/>
      <w:jc w:val="center"/>
      <w:rPr>
        <w:sz w:val="18"/>
        <w:lang w:val="es-MX"/>
      </w:rPr>
    </w:pPr>
    <w:r>
      <w:rPr>
        <w:sz w:val="18"/>
        <w:lang w:val="es-MX"/>
      </w:rPr>
      <w:t xml:space="preserve">Carrera 7  36-45     </w:t>
    </w:r>
    <w:r>
      <w:rPr>
        <w:rFonts w:ascii="Symbol" w:hAnsi="Symbol" w:eastAsia="Symbol" w:cs="Symbol"/>
        <w:sz w:val="18"/>
        <w:lang w:val="es-MX"/>
      </w:rPr>
      <w:t>·</w:t>
    </w:r>
    <w:r>
      <w:rPr>
        <w:sz w:val="18"/>
        <w:lang w:val="es-MX"/>
      </w:rPr>
      <w:t xml:space="preserve"> PBX:  3209000 </w:t>
    </w:r>
  </w:p>
  <w:p w:rsidRPr="004A6CCC" w:rsidR="00505BD5" w:rsidRDefault="00505BD5" w14:paraId="05005A0F" w14:textId="77777777">
    <w:pPr>
      <w:pStyle w:val="Piedepgina"/>
      <w:jc w:val="center"/>
      <w:rPr>
        <w:sz w:val="18"/>
        <w:lang w:val="es-MX"/>
      </w:rPr>
    </w:pPr>
    <w:r w:rsidRPr="004A6CCC">
      <w:rPr>
        <w:sz w:val="18"/>
        <w:lang w:val="es-MX"/>
      </w:rPr>
      <w:t xml:space="preserve">A.A. 11645 </w:t>
    </w:r>
    <w:r>
      <w:rPr>
        <w:rFonts w:ascii="Symbol" w:hAnsi="Symbol" w:eastAsia="Symbol" w:cs="Symbol"/>
        <w:sz w:val="18"/>
        <w:lang w:val="es-MX"/>
      </w:rPr>
      <w:t>·</w:t>
    </w:r>
    <w:r w:rsidRPr="004A6CCC">
      <w:rPr>
        <w:sz w:val="18"/>
        <w:lang w:val="es-MX"/>
      </w:rPr>
      <w:t xml:space="preserve"> </w:t>
    </w:r>
    <w:hyperlink w:history="1" r:id="rId1">
      <w:r w:rsidRPr="004A6CCC">
        <w:rPr>
          <w:rStyle w:val="Hipervnculo"/>
          <w:lang w:val="es-MX"/>
        </w:rPr>
        <w:t>www.car.gov.co</w:t>
      </w:r>
    </w:hyperlink>
    <w:r w:rsidRPr="004A6CCC">
      <w:rPr>
        <w:sz w:val="18"/>
        <w:lang w:val="es-MX"/>
      </w:rPr>
      <w:t xml:space="preserve"> </w:t>
    </w:r>
    <w:r>
      <w:rPr>
        <w:rFonts w:ascii="Symbol" w:hAnsi="Symbol" w:eastAsia="Symbol" w:cs="Symbol"/>
        <w:sz w:val="18"/>
        <w:lang w:val="es-MX"/>
      </w:rPr>
      <w:t>·</w:t>
    </w:r>
    <w:r w:rsidRPr="004A6CCC">
      <w:rPr>
        <w:sz w:val="18"/>
        <w:lang w:val="es-MX"/>
      </w:rPr>
      <w:t xml:space="preserve"> E-mail: </w:t>
    </w:r>
    <w:hyperlink w:history="1" r:id="rId2">
      <w:r w:rsidRPr="004A6CCC">
        <w:rPr>
          <w:rStyle w:val="Hipervnculo"/>
          <w:lang w:val="es-MX"/>
        </w:rPr>
        <w:t>sau@car.gov.co</w:t>
      </w:r>
    </w:hyperlink>
    <w:r w:rsidRPr="004A6CCC">
      <w:rPr>
        <w:sz w:val="18"/>
        <w:lang w:val="es-MX"/>
      </w:rPr>
      <w:t>, Bogotá, D.C.</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B0BB8" w:rsidP="009776B9" w:rsidRDefault="009B0BB8" w14:paraId="63F6A8DA" w14:textId="77777777">
    <w:pPr>
      <w:pStyle w:val="Piedepgina"/>
      <w:framePr w:wrap="around" w:hAnchor="margin" w:vAnchor="text"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9B0BB8" w:rsidP="00C91E7A" w:rsidRDefault="009B0BB8" w14:paraId="08B89E6C" w14:textId="77777777">
    <w:pPr>
      <w:pStyle w:val="Piedepgin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A6CCC" w:rsidR="00D3661A" w:rsidP="00510166" w:rsidRDefault="00051583" w14:paraId="4561E493" w14:textId="150F157F">
    <w:pPr>
      <w:pStyle w:val="Piedepgina"/>
      <w:ind w:right="360"/>
      <w:rPr>
        <w:sz w:val="16"/>
        <w:lang w:val="pt-BR"/>
      </w:rPr>
    </w:pPr>
    <w:r w:rsidRPr="004A6CCC">
      <w:rPr>
        <w:sz w:val="16"/>
        <w:lang w:val="pt-BR"/>
      </w:rPr>
      <w:t>GAM-FR-120</w:t>
    </w:r>
    <w:r w:rsidRPr="004A6CCC" w:rsidR="003E61F4">
      <w:rPr>
        <w:sz w:val="16"/>
        <w:lang w:val="pt-BR"/>
      </w:rPr>
      <w:t xml:space="preserve"> V</w:t>
    </w:r>
    <w:r w:rsidR="00716442">
      <w:rPr>
        <w:sz w:val="16"/>
        <w:lang w:val="pt-BR"/>
      </w:rPr>
      <w:t>8</w:t>
    </w:r>
    <w:r w:rsidRPr="004A6CCC" w:rsidR="00C378A4">
      <w:rPr>
        <w:sz w:val="16"/>
        <w:lang w:val="pt-BR"/>
      </w:rPr>
      <w:t xml:space="preserve"> 202</w:t>
    </w:r>
    <w:r w:rsidR="00931DC2">
      <w:rPr>
        <w:sz w:val="16"/>
        <w:lang w:val="pt-BR"/>
      </w:rPr>
      <w:t>5</w:t>
    </w:r>
    <w:r w:rsidRPr="004A6CCC">
      <w:rPr>
        <w:sz w:val="16"/>
        <w:lang w:val="pt-BR"/>
      </w:rPr>
      <w:t>-1</w:t>
    </w:r>
    <w:r w:rsidR="00716442">
      <w:rPr>
        <w:sz w:val="16"/>
        <w:lang w:val="pt-BR"/>
      </w:rPr>
      <w:t>1</w:t>
    </w:r>
    <w:r w:rsidRPr="004A6CCC">
      <w:rPr>
        <w:sz w:val="16"/>
        <w:lang w:val="pt-BR"/>
      </w:rPr>
      <w:t>-</w:t>
    </w:r>
    <w:r w:rsidR="00716442">
      <w:rPr>
        <w:sz w:val="16"/>
        <w:lang w:val="pt-BR"/>
      </w:rPr>
      <w:t>0</w:t>
    </w:r>
    <w:r w:rsidR="00931DC2">
      <w:rPr>
        <w:sz w:val="16"/>
        <w:lang w:val="pt-BR"/>
      </w:rPr>
      <w:t>7</w:t>
    </w:r>
    <w:r w:rsidRPr="004A6CCC" w:rsidR="00510166">
      <w:rPr>
        <w:sz w:val="16"/>
        <w:lang w:val="pt-BR"/>
      </w:rPr>
      <w:tab/>
    </w:r>
    <w:r w:rsidRPr="004A6CCC" w:rsidR="00510166">
      <w:rPr>
        <w:sz w:val="16"/>
        <w:lang w:val="pt-BR"/>
      </w:rPr>
      <w:tab/>
    </w:r>
  </w:p>
  <w:p w:rsidRPr="004A6CCC" w:rsidR="00D3661A" w:rsidP="00D3661A" w:rsidRDefault="00814812" w14:paraId="578AB3D1" w14:textId="77777777">
    <w:pPr>
      <w:pStyle w:val="Piedepgina"/>
      <w:ind w:right="360"/>
      <w:jc w:val="center"/>
      <w:rPr>
        <w:sz w:val="16"/>
        <w:lang w:val="pt-BR"/>
      </w:rPr>
    </w:pPr>
    <w:r w:rsidRPr="004A6CCC">
      <w:rPr>
        <w:sz w:val="16"/>
        <w:lang w:val="pt-BR"/>
      </w:rPr>
      <w:tab/>
    </w:r>
    <w:r w:rsidR="00510166">
      <w:rPr>
        <w:sz w:val="16"/>
      </w:rPr>
      <w:fldChar w:fldCharType="begin"/>
    </w:r>
    <w:r w:rsidRPr="004A6CCC" w:rsidR="00510166">
      <w:rPr>
        <w:sz w:val="16"/>
        <w:lang w:val="pt-BR"/>
      </w:rPr>
      <w:instrText xml:space="preserve"> PAGE   \* MERGEFORMAT </w:instrText>
    </w:r>
    <w:r w:rsidR="00510166">
      <w:rPr>
        <w:sz w:val="16"/>
      </w:rPr>
      <w:fldChar w:fldCharType="separate"/>
    </w:r>
    <w:r w:rsidRPr="004A6CCC" w:rsidR="003E61F4">
      <w:rPr>
        <w:noProof/>
        <w:sz w:val="16"/>
        <w:lang w:val="pt-BR"/>
      </w:rPr>
      <w:t>1</w:t>
    </w:r>
    <w:r w:rsidR="00510166">
      <w:rPr>
        <w:sz w:val="16"/>
      </w:rPr>
      <w:fldChar w:fldCharType="end"/>
    </w:r>
    <w:r w:rsidRPr="004A6CCC" w:rsidR="00510166">
      <w:rPr>
        <w:sz w:val="16"/>
        <w:lang w:val="pt-BR"/>
      </w:rPr>
      <w:t xml:space="preserve"> de </w:t>
    </w:r>
    <w:r w:rsidR="00510166">
      <w:rPr>
        <w:sz w:val="16"/>
      </w:rPr>
      <w:fldChar w:fldCharType="begin"/>
    </w:r>
    <w:r w:rsidRPr="004A6CCC" w:rsidR="00510166">
      <w:rPr>
        <w:sz w:val="16"/>
        <w:lang w:val="pt-BR"/>
      </w:rPr>
      <w:instrText xml:space="preserve"> NUMPAGES   \* MERGEFORMAT </w:instrText>
    </w:r>
    <w:r w:rsidR="00510166">
      <w:rPr>
        <w:sz w:val="16"/>
      </w:rPr>
      <w:fldChar w:fldCharType="separate"/>
    </w:r>
    <w:r w:rsidRPr="004A6CCC" w:rsidR="003E61F4">
      <w:rPr>
        <w:noProof/>
        <w:sz w:val="16"/>
        <w:lang w:val="pt-BR"/>
      </w:rPr>
      <w:t>1</w:t>
    </w:r>
    <w:r w:rsidR="00510166">
      <w:rPr>
        <w:sz w:val="16"/>
      </w:rPr>
      <w:fldChar w:fldCharType="end"/>
    </w:r>
  </w:p>
  <w:p w:rsidRPr="004A6CCC" w:rsidR="00A9476F" w:rsidP="00D3661A" w:rsidRDefault="00A9476F" w14:paraId="7F213FA6" w14:textId="77777777">
    <w:pPr>
      <w:pStyle w:val="Piedepgina"/>
      <w:ind w:right="360"/>
      <w:jc w:val="center"/>
      <w:rPr>
        <w:sz w:val="16"/>
        <w:lang w:val="pt-BR"/>
      </w:rPr>
    </w:pPr>
  </w:p>
  <w:p w:rsidRPr="004A6CCC" w:rsidR="004A2E2E" w:rsidP="004A2E2E" w:rsidRDefault="00A341A3" w14:paraId="3993C4A2" w14:textId="77777777">
    <w:pPr>
      <w:pStyle w:val="Piedepgina"/>
      <w:jc w:val="center"/>
      <w:rPr>
        <w:sz w:val="16"/>
        <w:lang w:val="pt-BR"/>
      </w:rPr>
    </w:pPr>
    <w:r w:rsidRPr="004A6CCC">
      <w:rPr>
        <w:sz w:val="16"/>
        <w:lang w:val="pt-BR"/>
      </w:rPr>
      <w:t>Centro Empresarial Santo Domingo, Manzana C, Bodega 13, Avenida Troncal de Occid</w:t>
    </w:r>
    <w:r w:rsidRPr="004A6CCC" w:rsidR="004A2E2E">
      <w:rPr>
        <w:sz w:val="16"/>
        <w:lang w:val="pt-BR"/>
      </w:rPr>
      <w:t>ente</w:t>
    </w:r>
    <w:r w:rsidRPr="004A6CCC">
      <w:rPr>
        <w:sz w:val="16"/>
        <w:lang w:val="pt-BR"/>
      </w:rPr>
      <w:t xml:space="preserve"> # 18-76     </w:t>
    </w:r>
  </w:p>
  <w:p w:rsidR="004A2E2E" w:rsidP="004A2E2E" w:rsidRDefault="004A2E2E" w14:paraId="74EB421B" w14:textId="77777777">
    <w:pPr>
      <w:pStyle w:val="Piedepgina"/>
      <w:jc w:val="center"/>
      <w:rPr>
        <w:sz w:val="16"/>
      </w:rPr>
    </w:pPr>
    <w:r>
      <w:rPr>
        <w:sz w:val="16"/>
      </w:rPr>
      <w:t xml:space="preserve">Mosquera Cundinamarca, </w:t>
    </w:r>
    <w:r w:rsidR="000A15C1">
      <w:rPr>
        <w:sz w:val="16"/>
        <w:lang w:val="es-CO"/>
      </w:rPr>
      <w:t>Teléfono: Teléfono: 5801111 ext: 4300-4310</w:t>
    </w:r>
  </w:p>
  <w:p w:rsidRPr="009837D3" w:rsidR="009B0BB8" w:rsidP="00D3661A" w:rsidRDefault="009B0BB8" w14:paraId="0053FC0D" w14:textId="77777777">
    <w:pPr>
      <w:pStyle w:val="Piedepgina"/>
      <w:ind w:right="360"/>
      <w:jc w:val="center"/>
      <w:rPr>
        <w:sz w:val="16"/>
        <w:lang w:val="en-US"/>
      </w:rPr>
    </w:pPr>
    <w:hyperlink w:history="1" r:id="rId1">
      <w:r>
        <w:rPr>
          <w:rStyle w:val="Hipervnculo"/>
          <w:sz w:val="16"/>
          <w:lang w:val="de-DE"/>
        </w:rPr>
        <w:t>www.car.gov.co</w:t>
      </w:r>
    </w:hyperlink>
    <w:r w:rsidRPr="009837D3">
      <w:rPr>
        <w:sz w:val="16"/>
        <w:lang w:val="en-US"/>
      </w:rPr>
      <w:t xml:space="preserve"> </w:t>
    </w:r>
    <w:r w:rsidRPr="009837D3" w:rsidR="004A2E2E">
      <w:rPr>
        <w:sz w:val="16"/>
        <w:lang w:val="en-US"/>
      </w:rPr>
      <w:t xml:space="preserve">, </w:t>
    </w:r>
    <w:r w:rsidRPr="009837D3">
      <w:rPr>
        <w:sz w:val="16"/>
        <w:lang w:val="en-US"/>
      </w:rPr>
      <w:t xml:space="preserve">Email </w:t>
    </w:r>
    <w:hyperlink w:history="1" r:id="rId2">
      <w:r w:rsidRPr="009837D3" w:rsidR="00E260DA">
        <w:rPr>
          <w:rStyle w:val="Hipervnculo"/>
          <w:sz w:val="16"/>
          <w:lang w:val="en-US"/>
        </w:rPr>
        <w:t>laboratorio@car.gov.co</w:t>
      </w:r>
    </w:hyperlink>
    <w:r w:rsidRPr="009837D3" w:rsidR="00D3661A">
      <w:rPr>
        <w:sz w:val="16"/>
        <w:lang w:val="en-US"/>
      </w:rPr>
      <w:t xml:space="preserve">   </w:t>
    </w:r>
  </w:p>
  <w:p w:rsidRPr="009837D3" w:rsidR="009B0BB8" w:rsidP="00C91E7A" w:rsidRDefault="009B0BB8" w14:paraId="30F9241D" w14:textId="77777777">
    <w:pPr>
      <w:pStyle w:val="Piedepgina"/>
      <w:tabs>
        <w:tab w:val="clear" w:pos="4252"/>
        <w:tab w:val="clear" w:pos="8504"/>
        <w:tab w:val="center" w:pos="4400"/>
        <w:tab w:val="right" w:pos="8800"/>
      </w:tabs>
      <w:jc w:val="both"/>
      <w:rPr>
        <w:rFonts w:cs="Arial"/>
        <w:lang w:val="en-US"/>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B0BB8" w:rsidRDefault="009B0BB8" w14:paraId="3AD5C909" w14:textId="77777777">
    <w:pPr>
      <w:pStyle w:val="Piedepgina"/>
      <w:jc w:val="center"/>
      <w:rPr>
        <w:b/>
        <w:sz w:val="18"/>
        <w:lang w:val="es-MX"/>
      </w:rPr>
    </w:pPr>
  </w:p>
  <w:p w:rsidR="009B0BB8" w:rsidRDefault="009B0BB8" w14:paraId="368E3915" w14:textId="77777777">
    <w:pPr>
      <w:pStyle w:val="Piedepgina"/>
      <w:jc w:val="center"/>
      <w:rPr>
        <w:b/>
        <w:sz w:val="18"/>
        <w:lang w:val="es-MX"/>
      </w:rPr>
    </w:pPr>
    <w:r>
      <w:rPr>
        <w:b/>
        <w:sz w:val="18"/>
        <w:lang w:val="es-MX"/>
      </w:rPr>
      <w:t>CORPORACIÓN AUTONOMA REGIONAL DE CUNDINAMARCA – CAR</w:t>
    </w:r>
  </w:p>
  <w:p w:rsidR="009B0BB8" w:rsidRDefault="009B0BB8" w14:paraId="0930BA2B" w14:textId="77777777">
    <w:pPr>
      <w:pStyle w:val="Piedepgina"/>
      <w:jc w:val="center"/>
      <w:rPr>
        <w:sz w:val="18"/>
        <w:lang w:val="es-MX"/>
      </w:rPr>
    </w:pPr>
    <w:r>
      <w:rPr>
        <w:sz w:val="18"/>
        <w:lang w:val="es-MX"/>
      </w:rPr>
      <w:t xml:space="preserve">Carrera 7  36-45     </w:t>
    </w:r>
    <w:r>
      <w:rPr>
        <w:rFonts w:ascii="Symbol" w:hAnsi="Symbol" w:eastAsia="Symbol" w:cs="Symbol"/>
        <w:sz w:val="18"/>
        <w:lang w:val="es-MX"/>
      </w:rPr>
      <w:t>·</w:t>
    </w:r>
    <w:r>
      <w:rPr>
        <w:sz w:val="18"/>
        <w:lang w:val="es-MX"/>
      </w:rPr>
      <w:t xml:space="preserve"> PBX:  3209000 </w:t>
    </w:r>
  </w:p>
  <w:p w:rsidRPr="004A6CCC" w:rsidR="009B0BB8" w:rsidRDefault="009B0BB8" w14:paraId="2D62A770" w14:textId="77777777">
    <w:pPr>
      <w:pStyle w:val="Piedepgina"/>
      <w:jc w:val="center"/>
      <w:rPr>
        <w:sz w:val="18"/>
        <w:lang w:val="es-MX"/>
      </w:rPr>
    </w:pPr>
    <w:r w:rsidRPr="004A6CCC">
      <w:rPr>
        <w:sz w:val="18"/>
        <w:lang w:val="es-MX"/>
      </w:rPr>
      <w:t xml:space="preserve">A.A. 11645 </w:t>
    </w:r>
    <w:r>
      <w:rPr>
        <w:rFonts w:ascii="Symbol" w:hAnsi="Symbol" w:eastAsia="Symbol" w:cs="Symbol"/>
        <w:sz w:val="18"/>
        <w:lang w:val="es-MX"/>
      </w:rPr>
      <w:t>·</w:t>
    </w:r>
    <w:r w:rsidRPr="004A6CCC">
      <w:rPr>
        <w:sz w:val="18"/>
        <w:lang w:val="es-MX"/>
      </w:rPr>
      <w:t xml:space="preserve"> </w:t>
    </w:r>
    <w:hyperlink w:history="1" r:id="rId1">
      <w:r w:rsidRPr="004A6CCC">
        <w:rPr>
          <w:rStyle w:val="Hipervnculo"/>
          <w:lang w:val="es-MX"/>
        </w:rPr>
        <w:t>www.car.gov.co</w:t>
      </w:r>
    </w:hyperlink>
    <w:r w:rsidRPr="004A6CCC">
      <w:rPr>
        <w:sz w:val="18"/>
        <w:lang w:val="es-MX"/>
      </w:rPr>
      <w:t xml:space="preserve"> </w:t>
    </w:r>
    <w:r>
      <w:rPr>
        <w:rFonts w:ascii="Symbol" w:hAnsi="Symbol" w:eastAsia="Symbol" w:cs="Symbol"/>
        <w:sz w:val="18"/>
        <w:lang w:val="es-MX"/>
      </w:rPr>
      <w:t>·</w:t>
    </w:r>
    <w:r w:rsidRPr="004A6CCC">
      <w:rPr>
        <w:sz w:val="18"/>
        <w:lang w:val="es-MX"/>
      </w:rPr>
      <w:t xml:space="preserve"> E-mail: </w:t>
    </w:r>
    <w:hyperlink w:history="1" r:id="rId2">
      <w:r w:rsidRPr="004A6CCC">
        <w:rPr>
          <w:rStyle w:val="Hipervnculo"/>
          <w:lang w:val="es-MX"/>
        </w:rPr>
        <w:t>sau@car.gov.co</w:t>
      </w:r>
    </w:hyperlink>
    <w:r w:rsidRPr="004A6CCC">
      <w:rPr>
        <w:sz w:val="18"/>
        <w:lang w:val="es-MX"/>
      </w:rPr>
      <w:t>, Bogotá, D.C.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C055A" w:rsidRDefault="00DC055A" w14:paraId="019BC9DE" w14:textId="77777777">
      <w:r>
        <w:separator/>
      </w:r>
    </w:p>
  </w:footnote>
  <w:footnote w:type="continuationSeparator" w:id="0">
    <w:p w:rsidR="00DC055A" w:rsidRDefault="00DC055A" w14:paraId="0C67198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5BD5" w:rsidRDefault="00000000" w14:paraId="26392FF5" w14:textId="77777777">
    <w:pPr>
      <w:pStyle w:val="Encabezado"/>
      <w:framePr w:wrap="around" w:hAnchor="margin" w:vAnchor="text" w:y="1"/>
      <w:rPr>
        <w:rStyle w:val="Nmerodepgina"/>
      </w:rPr>
    </w:pPr>
    <w:r>
      <w:rPr>
        <w:noProof/>
      </w:rPr>
      <w:pict w14:anchorId="438025D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59" style="position:absolute;margin-left:0;margin-top:0;width:470.15pt;height:201.1pt;z-index:-251652096;mso-position-horizontal:center;mso-position-horizontal-relative:margin;mso-position-vertical:center;mso-position-vertical-relative:margin" o:allowincell="f" type="#_x0000_t75">
          <v:imagedata gain="19661f" blacklevel="22938f" o:title="CAR Logo versiones v1_Negro" r:id="rId1"/>
          <w10:wrap anchorx="margin" anchory="margin"/>
        </v:shape>
      </w:pict>
    </w:r>
    <w:r w:rsidR="00505BD5">
      <w:rPr>
        <w:rStyle w:val="Nmerodepgina"/>
      </w:rPr>
      <w:fldChar w:fldCharType="begin"/>
    </w:r>
    <w:r w:rsidR="00505BD5">
      <w:rPr>
        <w:rStyle w:val="Nmerodepgina"/>
      </w:rPr>
      <w:instrText xml:space="preserve">PAGE  </w:instrText>
    </w:r>
    <w:r w:rsidR="00505BD5">
      <w:rPr>
        <w:rStyle w:val="Nmerodepgina"/>
      </w:rPr>
      <w:fldChar w:fldCharType="end"/>
    </w:r>
  </w:p>
  <w:p w:rsidR="00505BD5" w:rsidRDefault="00505BD5" w14:paraId="7AF184F8" w14:textId="77777777">
    <w:pPr>
      <w:pStyle w:val="Encabezado"/>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05BD5" w:rsidP="24C6C355" w:rsidRDefault="00505BD5" w14:paraId="6122DB05" w14:textId="77777777">
    <w:pPr>
      <w:pStyle w:val="Encabezadoypie"/>
      <w:jc w:val="right"/>
      <w:rPr>
        <w:rFonts w:ascii="Arial" w:hAnsi="Arial"/>
        <w:b/>
        <w:bCs/>
      </w:rPr>
    </w:pPr>
    <w:r>
      <w:rPr>
        <w:rFonts w:ascii="Arial" w:hAnsi="Arial"/>
        <w:b/>
        <w:noProof/>
      </w:rPr>
      <w:drawing>
        <wp:anchor distT="0" distB="0" distL="114300" distR="114300" simplePos="0" relativeHeight="251655168" behindDoc="0" locked="0" layoutInCell="1" allowOverlap="1" wp14:anchorId="68A4CF4E" wp14:editId="15B1D59B">
          <wp:simplePos x="0" y="0"/>
          <wp:positionH relativeFrom="column">
            <wp:posOffset>-33655</wp:posOffset>
          </wp:positionH>
          <wp:positionV relativeFrom="paragraph">
            <wp:posOffset>126365</wp:posOffset>
          </wp:positionV>
          <wp:extent cx="1262380" cy="539750"/>
          <wp:effectExtent l="0" t="0" r="0" b="0"/>
          <wp:wrapNone/>
          <wp:docPr id="43869757" name="Imagen 1"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29248" name="Imagen 1" descr="Forma&#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1262380" cy="539750"/>
                  </a:xfrm>
                  <a:prstGeom prst="rect">
                    <a:avLst/>
                  </a:prstGeom>
                </pic:spPr>
              </pic:pic>
            </a:graphicData>
          </a:graphic>
        </wp:anchor>
      </w:drawing>
    </w:r>
    <w:r>
      <w:rPr>
        <w:rFonts w:ascii="Arial" w:hAnsi="Arial"/>
        <w:b/>
      </w:rPr>
      <w:tab/>
    </w:r>
    <w:r w:rsidRPr="24C6C355" w:rsidR="24C6C355">
      <w:rPr>
        <w:rFonts w:ascii="Arial" w:hAnsi="Arial"/>
        <w:b/>
        <w:bCs/>
      </w:rPr>
      <w:t xml:space="preserve">                                                      </w:t>
    </w:r>
  </w:p>
  <w:p w:rsidRPr="00845DAC" w:rsidR="00505BD5" w:rsidP="00250D63" w:rsidRDefault="00505BD5" w14:paraId="113931CD" w14:textId="77777777">
    <w:pPr>
      <w:pStyle w:val="Encabezadoypie"/>
      <w:jc w:val="right"/>
      <w:rPr>
        <w:rFonts w:ascii="Arial" w:hAnsi="Arial" w:cs="Arial"/>
        <w:b/>
        <w:sz w:val="18"/>
        <w:szCs w:val="22"/>
      </w:rPr>
    </w:pPr>
    <w:r w:rsidRPr="00845DAC">
      <w:rPr>
        <w:rFonts w:ascii="Arial" w:hAnsi="Arial" w:cs="Arial"/>
        <w:b/>
        <w:sz w:val="18"/>
        <w:szCs w:val="22"/>
      </w:rPr>
      <w:t>Corporación Autónoma Regional de Cundinamarca</w:t>
    </w:r>
  </w:p>
  <w:p w:rsidRPr="00845DAC" w:rsidR="00505BD5" w:rsidP="00250D63" w:rsidRDefault="00505BD5" w14:paraId="5A3836ED" w14:textId="77777777">
    <w:pPr>
      <w:pStyle w:val="Encabezadoypie"/>
      <w:jc w:val="right"/>
      <w:rPr>
        <w:rFonts w:ascii="Arial" w:hAnsi="Arial" w:cs="Arial"/>
        <w:b/>
        <w:sz w:val="18"/>
        <w:szCs w:val="22"/>
      </w:rPr>
    </w:pPr>
    <w:r w:rsidRPr="00845DAC">
      <w:rPr>
        <w:rFonts w:ascii="Arial" w:hAnsi="Arial" w:cs="Arial"/>
        <w:b/>
        <w:sz w:val="18"/>
        <w:szCs w:val="22"/>
      </w:rPr>
      <w:t>Dirección Técnica Científica y de Modelamiento Ambiental</w:t>
    </w:r>
  </w:p>
  <w:p w:rsidR="00505BD5" w:rsidP="00250D63" w:rsidRDefault="00505BD5" w14:paraId="399FF771" w14:textId="77777777">
    <w:pPr>
      <w:pStyle w:val="Encabezado"/>
      <w:tabs>
        <w:tab w:val="clear" w:pos="4252"/>
      </w:tabs>
      <w:jc w:val="right"/>
      <w:rPr>
        <w:b/>
      </w:rPr>
    </w:pPr>
  </w:p>
  <w:p w:rsidRPr="00E260DA" w:rsidR="00505BD5" w:rsidP="00250D63" w:rsidRDefault="00505BD5" w14:paraId="48E47F9E" w14:textId="77777777">
    <w:pPr>
      <w:pStyle w:val="Encabezado"/>
      <w:tabs>
        <w:tab w:val="clear" w:pos="4252"/>
      </w:tabs>
      <w:jc w:val="right"/>
      <w:rPr>
        <w:b/>
      </w:rPr>
    </w:pPr>
    <w:r w:rsidRPr="00E260DA">
      <w:rPr>
        <w:b/>
      </w:rPr>
      <w:t xml:space="preserve">                                                                                                                     </w:t>
    </w:r>
  </w:p>
  <w:p w:rsidR="00505BD5" w:rsidP="00D868D8" w:rsidRDefault="00505BD5" w14:paraId="0100BAE0" w14:textId="77777777">
    <w:pPr>
      <w:pStyle w:val="Encabezadoypie"/>
      <w:jc w:val="center"/>
      <w:rPr>
        <w:rFonts w:ascii="Arial" w:hAnsi="Arial" w:cs="Arial"/>
        <w:b/>
      </w:rPr>
    </w:pPr>
    <w:r>
      <w:rPr>
        <w:rFonts w:ascii="Arial" w:hAnsi="Arial" w:cs="Arial"/>
        <w:b/>
      </w:rPr>
      <w:t xml:space="preserve">INFORME DE LA </w:t>
    </w:r>
    <w:r w:rsidRPr="0024171D">
      <w:rPr>
        <w:rFonts w:ascii="Arial" w:hAnsi="Arial" w:cs="Arial"/>
        <w:b/>
      </w:rPr>
      <w:t xml:space="preserve">DIRECCIÓN TÉCNICA CIENTÍFICA </w:t>
    </w:r>
  </w:p>
  <w:p w:rsidRPr="00845DAC" w:rsidR="00505BD5" w:rsidP="00D868D8" w:rsidRDefault="00505BD5" w14:paraId="140DDB20" w14:textId="77777777">
    <w:pPr>
      <w:pStyle w:val="Encabezadoypie"/>
      <w:jc w:val="center"/>
      <w:rPr>
        <w:rFonts w:ascii="Arial" w:hAnsi="Arial" w:cs="Arial"/>
        <w:b/>
        <w:sz w:val="18"/>
        <w:szCs w:val="22"/>
      </w:rPr>
    </w:pPr>
    <w:r w:rsidRPr="0024171D">
      <w:rPr>
        <w:rFonts w:ascii="Arial" w:hAnsi="Arial" w:cs="Arial"/>
        <w:b/>
      </w:rPr>
      <w:t>Y DE MODELAMIENTO AMBIENTAL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5BD5" w:rsidRDefault="00000000" w14:paraId="52AD307F" w14:textId="77777777">
    <w:pPr>
      <w:pStyle w:val="Encabezado"/>
      <w:jc w:val="center"/>
      <w:rPr>
        <w:b/>
        <w:sz w:val="24"/>
      </w:rPr>
    </w:pPr>
    <w:r>
      <w:rPr>
        <w:b/>
        <w:noProof/>
        <w:sz w:val="24"/>
      </w:rPr>
      <w:pict w14:anchorId="0661029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61" style="position:absolute;left:0;text-align:left;margin-left:0;margin-top:0;width:470.15pt;height:201.1pt;z-index:-251651072;mso-position-horizontal:center;mso-position-horizontal-relative:margin;mso-position-vertical:center;mso-position-vertical-relative:margin" o:allowincell="f" type="#_x0000_t75">
          <v:imagedata gain="19661f" blacklevel="22938f" o:title="CAR Logo versiones v1_Negro" r:id="rId1"/>
          <w10:wrap anchorx="margin" anchory="margin"/>
        </v:shape>
      </w:pict>
    </w:r>
  </w:p>
  <w:p w:rsidR="00505BD5" w:rsidRDefault="00505BD5" w14:paraId="592A6994" w14:textId="77777777">
    <w:pPr>
      <w:pStyle w:val="Encabezado"/>
      <w:jc w:val="center"/>
      <w:rPr>
        <w:b/>
        <w:sz w:val="24"/>
      </w:rPr>
    </w:pPr>
    <w:r>
      <w:rPr>
        <w:b/>
        <w:sz w:val="24"/>
      </w:rPr>
      <w:t xml:space="preserve"> (Por la cual se inicia un trámite administrativo ambiental de carácter sancionatorio, se formulan cargos y se impone una medida preventiva)</w:t>
    </w:r>
  </w:p>
  <w:p w:rsidR="00505BD5" w:rsidRDefault="00505BD5" w14:paraId="4B212CC1" w14:textId="77777777">
    <w:pPr>
      <w:pStyle w:val="Encabezado"/>
      <w:jc w:val="center"/>
      <w:rPr>
        <w:sz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B0BB8" w:rsidRDefault="00000000" w14:paraId="16036EE6" w14:textId="627659A4">
    <w:pPr>
      <w:pStyle w:val="Encabezado"/>
      <w:framePr w:wrap="around" w:hAnchor="margin" w:vAnchor="text" w:y="1"/>
      <w:rPr>
        <w:rStyle w:val="Nmerodepgina"/>
      </w:rPr>
    </w:pPr>
    <w:r>
      <w:rPr>
        <w:noProof/>
      </w:rPr>
      <w:pict w14:anchorId="7159D05A">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447105844" style="position:absolute;margin-left:0;margin-top:0;width:470.15pt;height:201.1pt;z-index:-251654144;mso-position-horizontal:center;mso-position-horizontal-relative:margin;mso-position-vertical:center;mso-position-vertical-relative:margin" o:spid="_x0000_s1057" o:allowincell="f" type="#_x0000_t75">
          <v:imagedata gain="19661f" blacklevel="22938f" o:title="CAR Logo versiones v1_Negro" r:id="rId1"/>
          <w10:wrap anchorx="margin" anchory="margin"/>
        </v:shape>
      </w:pict>
    </w:r>
    <w:r w:rsidR="009B0BB8">
      <w:rPr>
        <w:rStyle w:val="Nmerodepgina"/>
      </w:rPr>
      <w:fldChar w:fldCharType="begin"/>
    </w:r>
    <w:r w:rsidR="009B0BB8">
      <w:rPr>
        <w:rStyle w:val="Nmerodepgina"/>
      </w:rPr>
      <w:instrText xml:space="preserve">PAGE  </w:instrText>
    </w:r>
    <w:r w:rsidR="009B0BB8">
      <w:rPr>
        <w:rStyle w:val="Nmerodepgina"/>
      </w:rPr>
      <w:fldChar w:fldCharType="end"/>
    </w:r>
  </w:p>
  <w:p w:rsidR="009B0BB8" w:rsidRDefault="009B0BB8" w14:paraId="1CC21F62" w14:textId="77777777">
    <w:pPr>
      <w:pStyle w:val="Encabezado"/>
      <w:ind w:firstLine="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868D8" w:rsidP="00250D63" w:rsidRDefault="00000000" w14:paraId="5A877ABE" w14:textId="1D9AFC7E">
    <w:pPr>
      <w:pStyle w:val="Encabezadoypie"/>
      <w:jc w:val="right"/>
      <w:rPr>
        <w:rFonts w:ascii="Arial" w:hAnsi="Arial"/>
        <w:b/>
      </w:rPr>
    </w:pPr>
    <w:r>
      <w:rPr>
        <w:rFonts w:ascii="Arial" w:hAnsi="Arial"/>
        <w:b/>
        <w:noProof/>
        <w:bdr w:val="none" w:color="auto" w:sz="0" w:space="0"/>
        <w14:textOutline w14:w="0" w14:cap="rnd" w14:cmpd="sng" w14:algn="ctr">
          <w14:noFill/>
          <w14:prstDash w14:val="solid"/>
          <w14:bevel/>
        </w14:textOutline>
      </w:rPr>
      <w:pict w14:anchorId="5DD5218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447105845" style="position:absolute;left:0;text-align:left;margin-left:0;margin-top:0;width:470.15pt;height:201.1pt;z-index:-251653120;mso-position-horizontal:center;mso-position-horizontal-relative:margin;mso-position-vertical:center;mso-position-vertical-relative:margin" o:spid="_x0000_s1058" o:allowincell="f" type="#_x0000_t75">
          <v:imagedata gain="19661f" blacklevel="22938f" o:title="CAR Logo versiones v1_Negro" r:id="rId1"/>
          <w10:wrap anchorx="margin" anchory="margin"/>
        </v:shape>
      </w:pict>
    </w:r>
    <w:r w:rsidR="001B2ACD">
      <w:rPr>
        <w:rFonts w:ascii="Arial" w:hAnsi="Arial"/>
        <w:b/>
        <w:noProof/>
      </w:rPr>
      <w:drawing>
        <wp:anchor distT="0" distB="0" distL="114300" distR="114300" simplePos="0" relativeHeight="251654144" behindDoc="0" locked="0" layoutInCell="1" allowOverlap="1" wp14:anchorId="41F1DB72" wp14:editId="75F2A0C5">
          <wp:simplePos x="0" y="0"/>
          <wp:positionH relativeFrom="column">
            <wp:posOffset>-33655</wp:posOffset>
          </wp:positionH>
          <wp:positionV relativeFrom="paragraph">
            <wp:posOffset>126365</wp:posOffset>
          </wp:positionV>
          <wp:extent cx="1262380" cy="539750"/>
          <wp:effectExtent l="0" t="0" r="0" b="0"/>
          <wp:wrapNone/>
          <wp:docPr id="506429248" name="Imagen 1"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29248" name="Imagen 1" descr="Form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1262380" cy="539750"/>
                  </a:xfrm>
                  <a:prstGeom prst="rect">
                    <a:avLst/>
                  </a:prstGeom>
                </pic:spPr>
              </pic:pic>
            </a:graphicData>
          </a:graphic>
        </wp:anchor>
      </w:drawing>
    </w:r>
    <w:r w:rsidR="00C2024B">
      <w:rPr>
        <w:rFonts w:ascii="Arial" w:hAnsi="Arial"/>
        <w:b/>
      </w:rPr>
      <w:tab/>
    </w:r>
    <w:r w:rsidR="00C2024B">
      <w:rPr>
        <w:rFonts w:ascii="Arial" w:hAnsi="Arial"/>
        <w:b/>
      </w:rPr>
      <w:t xml:space="preserve">             </w:t>
    </w:r>
    <w:r w:rsidR="000A15C1">
      <w:rPr>
        <w:rFonts w:ascii="Arial" w:hAnsi="Arial"/>
        <w:b/>
      </w:rPr>
      <w:t xml:space="preserve">                   </w:t>
    </w:r>
    <w:r w:rsidR="00997481">
      <w:rPr>
        <w:rFonts w:ascii="Arial" w:hAnsi="Arial"/>
        <w:b/>
      </w:rPr>
      <w:t xml:space="preserve">                      </w:t>
    </w:r>
  </w:p>
  <w:p w:rsidRPr="00845DAC" w:rsidR="00250D63" w:rsidP="00250D63" w:rsidRDefault="00250D63" w14:paraId="3BF27EF0" w14:textId="44CCD7AF">
    <w:pPr>
      <w:pStyle w:val="Encabezadoypie"/>
      <w:jc w:val="right"/>
      <w:rPr>
        <w:rFonts w:ascii="Arial" w:hAnsi="Arial" w:cs="Arial"/>
        <w:b/>
        <w:sz w:val="18"/>
        <w:szCs w:val="22"/>
      </w:rPr>
    </w:pPr>
    <w:r w:rsidRPr="00845DAC">
      <w:rPr>
        <w:rFonts w:ascii="Arial" w:hAnsi="Arial" w:cs="Arial"/>
        <w:b/>
        <w:sz w:val="18"/>
        <w:szCs w:val="22"/>
      </w:rPr>
      <w:t>Corporación Autónoma Regional de Cundinamarca</w:t>
    </w:r>
  </w:p>
  <w:p w:rsidRPr="00845DAC" w:rsidR="00250D63" w:rsidP="00250D63" w:rsidRDefault="00250D63" w14:paraId="60FC96BA" w14:textId="77777777">
    <w:pPr>
      <w:pStyle w:val="Encabezadoypie"/>
      <w:jc w:val="right"/>
      <w:rPr>
        <w:rFonts w:ascii="Arial" w:hAnsi="Arial" w:cs="Arial"/>
        <w:b/>
        <w:sz w:val="18"/>
        <w:szCs w:val="22"/>
      </w:rPr>
    </w:pPr>
    <w:r w:rsidRPr="00845DAC">
      <w:rPr>
        <w:rFonts w:ascii="Arial" w:hAnsi="Arial" w:cs="Arial"/>
        <w:b/>
        <w:sz w:val="18"/>
        <w:szCs w:val="22"/>
      </w:rPr>
      <w:t>Dirección Técnica Científica y de Modelamiento Ambiental</w:t>
    </w:r>
  </w:p>
  <w:p w:rsidR="00D868D8" w:rsidP="00250D63" w:rsidRDefault="00D868D8" w14:paraId="7C9FD31B" w14:textId="77777777">
    <w:pPr>
      <w:pStyle w:val="Encabezado"/>
      <w:tabs>
        <w:tab w:val="clear" w:pos="4252"/>
      </w:tabs>
      <w:jc w:val="right"/>
      <w:rPr>
        <w:b/>
      </w:rPr>
    </w:pPr>
  </w:p>
  <w:p w:rsidRPr="00E260DA" w:rsidR="009B0BB8" w:rsidP="00250D63" w:rsidRDefault="009B0BB8" w14:paraId="0948FC1D" w14:textId="2DA3B692">
    <w:pPr>
      <w:pStyle w:val="Encabezado"/>
      <w:tabs>
        <w:tab w:val="clear" w:pos="4252"/>
      </w:tabs>
      <w:jc w:val="right"/>
      <w:rPr>
        <w:b/>
      </w:rPr>
    </w:pPr>
    <w:r w:rsidRPr="00E260DA">
      <w:rPr>
        <w:b/>
      </w:rPr>
      <w:t xml:space="preserve">                                                                                                                     </w:t>
    </w:r>
  </w:p>
  <w:p w:rsidR="00D868D8" w:rsidP="00D868D8" w:rsidRDefault="00D868D8" w14:paraId="277EDFAD" w14:textId="77777777">
    <w:pPr>
      <w:pStyle w:val="Encabezadoypie"/>
      <w:jc w:val="center"/>
      <w:rPr>
        <w:rFonts w:ascii="Arial" w:hAnsi="Arial" w:cs="Arial"/>
        <w:b/>
      </w:rPr>
    </w:pPr>
    <w:r>
      <w:rPr>
        <w:rFonts w:ascii="Arial" w:hAnsi="Arial" w:cs="Arial"/>
        <w:b/>
      </w:rPr>
      <w:t xml:space="preserve">INFORME DE LA </w:t>
    </w:r>
    <w:r w:rsidRPr="0024171D">
      <w:rPr>
        <w:rFonts w:ascii="Arial" w:hAnsi="Arial" w:cs="Arial"/>
        <w:b/>
      </w:rPr>
      <w:t xml:space="preserve">DIRECCIÓN TÉCNICA CIENTÍFICA </w:t>
    </w:r>
  </w:p>
  <w:p w:rsidRPr="00845DAC" w:rsidR="00D868D8" w:rsidP="00D868D8" w:rsidRDefault="00D868D8" w14:paraId="4957A7BE" w14:textId="77777777">
    <w:pPr>
      <w:pStyle w:val="Encabezadoypie"/>
      <w:jc w:val="center"/>
      <w:rPr>
        <w:rFonts w:ascii="Arial" w:hAnsi="Arial" w:cs="Arial"/>
        <w:b/>
        <w:sz w:val="18"/>
        <w:szCs w:val="22"/>
      </w:rPr>
    </w:pPr>
    <w:r w:rsidRPr="0024171D">
      <w:rPr>
        <w:rFonts w:ascii="Arial" w:hAnsi="Arial" w:cs="Arial"/>
        <w:b/>
      </w:rPr>
      <w:t>Y DE MODELAMIENTO AMBIENTAL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B0BB8" w:rsidRDefault="00000000" w14:paraId="3AE3E8DC" w14:textId="017B408D">
    <w:pPr>
      <w:pStyle w:val="Encabezado"/>
      <w:jc w:val="center"/>
      <w:rPr>
        <w:b/>
        <w:sz w:val="24"/>
      </w:rPr>
    </w:pPr>
    <w:r>
      <w:rPr>
        <w:b/>
        <w:noProof/>
        <w:sz w:val="24"/>
      </w:rPr>
      <w:pict w14:anchorId="70680AE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447105843" style="position:absolute;left:0;text-align:left;margin-left:0;margin-top:0;width:470.15pt;height:201.1pt;z-index:-251655168;mso-position-horizontal:center;mso-position-horizontal-relative:margin;mso-position-vertical:center;mso-position-vertical-relative:margin" o:spid="_x0000_s1056" o:allowincell="f" type="#_x0000_t75">
          <v:imagedata gain="19661f" blacklevel="22938f" o:title="CAR Logo versiones v1_Negro" r:id="rId1"/>
          <w10:wrap anchorx="margin" anchory="margin"/>
        </v:shape>
      </w:pict>
    </w:r>
  </w:p>
  <w:p w:rsidR="009B0BB8" w:rsidRDefault="009B0BB8" w14:paraId="54690FA5" w14:textId="77777777">
    <w:pPr>
      <w:pStyle w:val="Encabezado"/>
      <w:jc w:val="center"/>
      <w:rPr>
        <w:b/>
        <w:sz w:val="24"/>
      </w:rPr>
    </w:pPr>
    <w:r>
      <w:rPr>
        <w:b/>
        <w:sz w:val="24"/>
      </w:rPr>
      <w:t xml:space="preserve"> (Por la cual se inicia un trámite administrativo ambiental de carácter sancionatorio, se formulan cargos y se impone una medida preventiva)</w:t>
    </w:r>
  </w:p>
  <w:p w:rsidR="009B0BB8" w:rsidRDefault="009B0BB8" w14:paraId="5D8A10F8" w14:textId="77777777">
    <w:pPr>
      <w:pStyle w:val="Encabezado"/>
      <w:jc w:val="center"/>
      <w:rPr>
        <w:sz w:val="24"/>
      </w:rPr>
    </w:pPr>
  </w:p>
</w:hdr>
</file>

<file path=word/intelligence2.xml><?xml version="1.0" encoding="utf-8"?>
<int2:intelligence xmlns:int2="http://schemas.microsoft.com/office/intelligence/2020/intelligence">
  <int2:observations>
    <int2:textHash int2:hashCode="z7caK8RjiWyIFV" int2:id="KCiNzixh">
      <int2:state int2:type="spell" int2:value="Rejected"/>
    </int2:textHash>
    <int2:textHash int2:hashCode="AglLKKxIv0JlCL" int2:id="HMYSlqxl">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41">
    <w:nsid w:val="5ccbb3b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31f715f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1c7b16d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164816f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35f017c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146262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21cd57b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4ca068c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628ad49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27aab78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3c60a79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14bf835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9">
    <w:nsid w:val="25ced91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1e743b9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6c462a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651a278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4e23e4d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1ca4797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2ba6426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197b289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1">
    <w:nsid w:val="2ce5931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0">
    <w:nsid w:val="17905a9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1a82536e"/>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4126234"/>
    <w:multiLevelType w:val="multilevel"/>
    <w:tmpl w:val="764CD6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7D6523C"/>
    <w:multiLevelType w:val="hybridMultilevel"/>
    <w:tmpl w:val="F966759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C77693F"/>
    <w:multiLevelType w:val="hybridMultilevel"/>
    <w:tmpl w:val="D08E89C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140B1B3E"/>
    <w:multiLevelType w:val="multilevel"/>
    <w:tmpl w:val="BC1CEF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5CF4C02"/>
    <w:multiLevelType w:val="hybridMultilevel"/>
    <w:tmpl w:val="46FA3B2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1AB70CA0"/>
    <w:multiLevelType w:val="hybridMultilevel"/>
    <w:tmpl w:val="212E5E5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1DD23355"/>
    <w:multiLevelType w:val="hybridMultilevel"/>
    <w:tmpl w:val="26CCBFEC"/>
    <w:lvl w:ilvl="0" w:tplc="553AFA10">
      <w:start w:val="1"/>
      <w:numFmt w:val="bullet"/>
      <w:lvlText w:val="•"/>
      <w:lvlJc w:val="left"/>
      <w:pPr>
        <w:ind w:left="720" w:hanging="360"/>
      </w:pPr>
    </w:lvl>
    <w:lvl w:ilvl="1" w:tplc="FEE89838">
      <w:numFmt w:val="decimal"/>
      <w:lvlText w:val=""/>
      <w:lvlJc w:val="left"/>
    </w:lvl>
    <w:lvl w:ilvl="2" w:tplc="46B2A7A8">
      <w:numFmt w:val="decimal"/>
      <w:lvlText w:val=""/>
      <w:lvlJc w:val="left"/>
    </w:lvl>
    <w:lvl w:ilvl="3" w:tplc="4F2CE158">
      <w:numFmt w:val="decimal"/>
      <w:lvlText w:val=""/>
      <w:lvlJc w:val="left"/>
    </w:lvl>
    <w:lvl w:ilvl="4" w:tplc="85C2D560">
      <w:numFmt w:val="decimal"/>
      <w:lvlText w:val=""/>
      <w:lvlJc w:val="left"/>
    </w:lvl>
    <w:lvl w:ilvl="5" w:tplc="4650F7A6">
      <w:numFmt w:val="decimal"/>
      <w:lvlText w:val=""/>
      <w:lvlJc w:val="left"/>
    </w:lvl>
    <w:lvl w:ilvl="6" w:tplc="4B8A643A">
      <w:numFmt w:val="decimal"/>
      <w:lvlText w:val=""/>
      <w:lvlJc w:val="left"/>
    </w:lvl>
    <w:lvl w:ilvl="7" w:tplc="8B08226A">
      <w:numFmt w:val="decimal"/>
      <w:lvlText w:val=""/>
      <w:lvlJc w:val="left"/>
    </w:lvl>
    <w:lvl w:ilvl="8" w:tplc="899C997C">
      <w:numFmt w:val="decimal"/>
      <w:lvlText w:val=""/>
      <w:lvlJc w:val="left"/>
    </w:lvl>
  </w:abstractNum>
  <w:abstractNum w:abstractNumId="7" w15:restartNumberingAfterBreak="0">
    <w:nsid w:val="1E653286"/>
    <w:multiLevelType w:val="hybridMultilevel"/>
    <w:tmpl w:val="F79A97D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251314A3"/>
    <w:multiLevelType w:val="multilevel"/>
    <w:tmpl w:val="9F10C7B4"/>
    <w:numStyleLink w:val="Estilo1"/>
  </w:abstractNum>
  <w:abstractNum w:abstractNumId="9" w15:restartNumberingAfterBreak="0">
    <w:nsid w:val="27454CB3"/>
    <w:multiLevelType w:val="multilevel"/>
    <w:tmpl w:val="749A92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8AD215A"/>
    <w:multiLevelType w:val="multilevel"/>
    <w:tmpl w:val="645470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306D04AC"/>
    <w:multiLevelType w:val="hybridMultilevel"/>
    <w:tmpl w:val="D26E804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4D044DBE"/>
    <w:multiLevelType w:val="multilevel"/>
    <w:tmpl w:val="110449A8"/>
    <w:lvl w:ilvl="0">
      <w:start w:val="1"/>
      <w:numFmt w:val="decimal"/>
      <w:lvlText w:val="%1"/>
      <w:lvlJc w:val="left"/>
      <w:pPr>
        <w:ind w:left="432" w:hanging="432"/>
      </w:pPr>
      <w:rPr>
        <w:rFonts w:hint="default"/>
      </w:rPr>
    </w:lvl>
    <w:lvl w:ilvl="1">
      <w:start w:val="1"/>
      <w:numFmt w:val="decimal"/>
      <w:lvlText w:val="%2.1"/>
      <w:lvlJc w:val="left"/>
      <w:pPr>
        <w:ind w:left="576" w:hanging="576"/>
      </w:pPr>
    </w:lvl>
    <w:lvl w:ilvl="2">
      <w:start w:val="1"/>
      <w:numFmt w:val="decimal"/>
      <w:lvlText w:val="%3.%2.1"/>
      <w:lvlJc w:val="left"/>
      <w:pPr>
        <w:ind w:left="720" w:hanging="720"/>
      </w:pPr>
      <w:rPr>
        <w:rFonts w:hint="default"/>
      </w:rPr>
    </w:lvl>
    <w:lvl w:ilvl="3">
      <w:start w:val="1"/>
      <w:numFmt w:val="decimal"/>
      <w:lvlText w:val="%4.%2.%3"/>
      <w:lvlJc w:val="left"/>
      <w:pPr>
        <w:ind w:left="864" w:hanging="864"/>
      </w:pPr>
      <w:rPr>
        <w:rFonts w:hint="default"/>
      </w:rPr>
    </w:lvl>
    <w:lvl w:ilvl="4">
      <w:start w:val="1"/>
      <w:numFmt w:val="decimal"/>
      <w:lvlText w:val="%5.%2.%3.%4"/>
      <w:lvlJc w:val="left"/>
      <w:pPr>
        <w:ind w:left="1008" w:hanging="1008"/>
      </w:pPr>
      <w:rPr>
        <w:rFonts w:hint="default"/>
      </w:rPr>
    </w:lvl>
    <w:lvl w:ilvl="5">
      <w:start w:val="1"/>
      <w:numFmt w:val="decimal"/>
      <w:lvlText w:val="%6.%2.%3.%4.%5.1"/>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55433096"/>
    <w:multiLevelType w:val="multilevel"/>
    <w:tmpl w:val="672C5C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62AE6FEA"/>
    <w:multiLevelType w:val="multilevel"/>
    <w:tmpl w:val="D070D28A"/>
    <w:lvl w:ilvl="0">
      <w:start w:val="1"/>
      <w:numFmt w:val="decimal"/>
      <w:lvlText w:val="%1"/>
      <w:lvlJc w:val="left"/>
      <w:pPr>
        <w:ind w:left="432" w:hanging="432"/>
      </w:pPr>
      <w:rPr>
        <w:rFonts w:hint="default"/>
      </w:rPr>
    </w:lvl>
    <w:lvl w:ilvl="1">
      <w:start w:val="1"/>
      <w:numFmt w:val="decimal"/>
      <w:pStyle w:val="Ttulo2"/>
      <w:lvlText w:val="%2.1"/>
      <w:lvlJc w:val="left"/>
      <w:pPr>
        <w:ind w:left="576" w:hanging="576"/>
      </w:pPr>
    </w:lvl>
    <w:lvl w:ilvl="2">
      <w:start w:val="1"/>
      <w:numFmt w:val="decimal"/>
      <w:lvlText w:val="%3.%2.1"/>
      <w:lvlJc w:val="left"/>
      <w:pPr>
        <w:ind w:left="720" w:hanging="720"/>
      </w:pPr>
      <w:rPr>
        <w:rFonts w:hint="default"/>
      </w:rPr>
    </w:lvl>
    <w:lvl w:ilvl="3">
      <w:start w:val="1"/>
      <w:numFmt w:val="decimal"/>
      <w:lvlText w:val="%4.%2.%3"/>
      <w:lvlJc w:val="left"/>
      <w:pPr>
        <w:ind w:left="864" w:hanging="864"/>
      </w:pPr>
      <w:rPr>
        <w:rFonts w:hint="default"/>
      </w:rPr>
    </w:lvl>
    <w:lvl w:ilvl="4">
      <w:start w:val="1"/>
      <w:numFmt w:val="decimal"/>
      <w:lvlText w:val="%5.%2.%3.%4"/>
      <w:lvlJc w:val="left"/>
      <w:pPr>
        <w:ind w:left="1008" w:hanging="1008"/>
      </w:pPr>
      <w:rPr>
        <w:rFonts w:hint="default"/>
      </w:rPr>
    </w:lvl>
    <w:lvl w:ilvl="5">
      <w:start w:val="1"/>
      <w:numFmt w:val="decimal"/>
      <w:lvlText w:val="%6.%2.%3.%4.%5.1"/>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72A2139D"/>
    <w:multiLevelType w:val="multilevel"/>
    <w:tmpl w:val="02F025B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6" w15:restartNumberingAfterBreak="0">
    <w:nsid w:val="77B70143"/>
    <w:multiLevelType w:val="multilevel"/>
    <w:tmpl w:val="1136A6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7F1238DC"/>
    <w:multiLevelType w:val="multilevel"/>
    <w:tmpl w:val="9F10C7B4"/>
    <w:styleLink w:val="Estilo1"/>
    <w:lvl w:ilvl="0">
      <w:start w:val="1"/>
      <w:numFmt w:val="decimal"/>
      <w:pStyle w:val="Ttulo1"/>
      <w:lvlText w:val="%1"/>
      <w:lvlJc w:val="left"/>
      <w:pPr>
        <w:ind w:left="432" w:hanging="432"/>
      </w:pPr>
      <w:rPr>
        <w:rFonts w:hint="default"/>
      </w:rPr>
    </w:lvl>
    <w:lvl w:ilvl="1">
      <w:start w:val="1"/>
      <w:numFmt w:val="decimal"/>
      <w:lvlText w:val="%2.1"/>
      <w:lvlJc w:val="left"/>
      <w:pPr>
        <w:ind w:left="576" w:hanging="576"/>
      </w:pPr>
      <w:rPr>
        <w:rFonts w:hint="default"/>
      </w:rPr>
    </w:lvl>
    <w:lvl w:ilvl="2">
      <w:start w:val="1"/>
      <w:numFmt w:val="decimal"/>
      <w:lvlText w:val="%3.%2.1"/>
      <w:lvlJc w:val="left"/>
      <w:pPr>
        <w:ind w:left="720" w:hanging="720"/>
      </w:pPr>
      <w:rPr>
        <w:rFonts w:hint="default"/>
      </w:rPr>
    </w:lvl>
    <w:lvl w:ilvl="3">
      <w:start w:val="1"/>
      <w:numFmt w:val="decimal"/>
      <w:pStyle w:val="Ttulo4"/>
      <w:lvlText w:val="%4.%2.%3"/>
      <w:lvlJc w:val="left"/>
      <w:pPr>
        <w:ind w:left="864" w:hanging="864"/>
      </w:pPr>
      <w:rPr>
        <w:rFonts w:hint="default"/>
      </w:rPr>
    </w:lvl>
    <w:lvl w:ilvl="4">
      <w:start w:val="1"/>
      <w:numFmt w:val="decimal"/>
      <w:pStyle w:val="Ttulo5"/>
      <w:lvlText w:val="%5.%2.%3.%4"/>
      <w:lvlJc w:val="left"/>
      <w:pPr>
        <w:ind w:left="1008" w:hanging="1008"/>
      </w:pPr>
      <w:rPr>
        <w:rFonts w:hint="default"/>
      </w:rPr>
    </w:lvl>
    <w:lvl w:ilvl="5">
      <w:start w:val="1"/>
      <w:numFmt w:val="decimal"/>
      <w:pStyle w:val="Ttulo6"/>
      <w:lvlText w:val="%6.%2.%3.%4.%5.1"/>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7F78732F"/>
    <w:multiLevelType w:val="hybridMultilevel"/>
    <w:tmpl w:val="4F642DA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 w16cid:durableId="1404328104">
    <w:abstractNumId w:val="15"/>
  </w:num>
  <w:num w:numId="2" w16cid:durableId="871260290">
    <w:abstractNumId w:val="11"/>
  </w:num>
  <w:num w:numId="3" w16cid:durableId="1533766875">
    <w:abstractNumId w:val="17"/>
  </w:num>
  <w:num w:numId="4" w16cid:durableId="74322027">
    <w:abstractNumId w:val="1"/>
  </w:num>
  <w:num w:numId="5" w16cid:durableId="368995759">
    <w:abstractNumId w:val="8"/>
    <w:lvlOverride w:ilvl="0">
      <w:lvl w:ilvl="0">
        <w:start w:val="1"/>
        <w:numFmt w:val="decimal"/>
        <w:pStyle w:val="Ttulo1"/>
        <w:lvlText w:val="%1."/>
        <w:lvlJc w:val="left"/>
        <w:pPr>
          <w:ind w:left="720" w:hanging="360"/>
        </w:pPr>
      </w:lvl>
    </w:lvlOverride>
    <w:lvlOverride w:ilvl="1">
      <w:lvl w:ilvl="1">
        <w:start w:val="1"/>
        <w:numFmt w:val="decimal"/>
        <w:isLgl/>
        <w:lvlText w:val="%1.%2."/>
        <w:lvlJc w:val="left"/>
        <w:pPr>
          <w:ind w:left="720" w:hanging="720"/>
        </w:pPr>
      </w:lvl>
    </w:lvlOverride>
    <w:lvlOverride w:ilvl="2">
      <w:lvl w:ilvl="2">
        <w:start w:val="1"/>
        <w:numFmt w:val="decimal"/>
        <w:isLgl/>
        <w:lvlText w:val="%1.%2.%3."/>
        <w:lvlJc w:val="left"/>
        <w:pPr>
          <w:ind w:left="1080" w:hanging="720"/>
        </w:pPr>
        <w:rPr>
          <w:rFonts w:hint="default"/>
        </w:rPr>
      </w:lvl>
    </w:lvlOverride>
    <w:lvlOverride w:ilvl="3">
      <w:lvl w:ilvl="3">
        <w:start w:val="1"/>
        <w:numFmt w:val="decimal"/>
        <w:pStyle w:val="Ttulo4"/>
        <w:isLgl/>
        <w:lvlText w:val="%1.%2.%3.%4."/>
        <w:lvlJc w:val="left"/>
        <w:pPr>
          <w:ind w:left="1440" w:hanging="1080"/>
        </w:pPr>
        <w:rPr>
          <w:rFonts w:hint="default"/>
        </w:rPr>
      </w:lvl>
    </w:lvlOverride>
    <w:lvlOverride w:ilvl="4">
      <w:lvl w:ilvl="4">
        <w:start w:val="1"/>
        <w:numFmt w:val="decimal"/>
        <w:pStyle w:val="Ttulo5"/>
        <w:isLgl/>
        <w:lvlText w:val="%1.%2.%3.%4.%5."/>
        <w:lvlJc w:val="left"/>
        <w:pPr>
          <w:ind w:left="1440" w:hanging="1080"/>
        </w:pPr>
        <w:rPr>
          <w:rFonts w:hint="default"/>
        </w:rPr>
      </w:lvl>
    </w:lvlOverride>
    <w:lvlOverride w:ilvl="5">
      <w:lvl w:ilvl="5">
        <w:start w:val="1"/>
        <w:numFmt w:val="decimal"/>
        <w:pStyle w:val="Ttulo6"/>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520" w:hanging="2160"/>
        </w:pPr>
        <w:rPr>
          <w:rFonts w:hint="default"/>
        </w:rPr>
      </w:lvl>
    </w:lvlOverride>
  </w:num>
  <w:num w:numId="6" w16cid:durableId="1513686057">
    <w:abstractNumId w:val="16"/>
  </w:num>
  <w:num w:numId="7" w16cid:durableId="1356227547">
    <w:abstractNumId w:val="13"/>
  </w:num>
  <w:num w:numId="8" w16cid:durableId="677776214">
    <w:abstractNumId w:val="9"/>
  </w:num>
  <w:num w:numId="9" w16cid:durableId="1544058081">
    <w:abstractNumId w:val="0"/>
  </w:num>
  <w:num w:numId="10" w16cid:durableId="1972009193">
    <w:abstractNumId w:val="10"/>
  </w:num>
  <w:num w:numId="11" w16cid:durableId="1448428231">
    <w:abstractNumId w:val="18"/>
  </w:num>
  <w:num w:numId="12" w16cid:durableId="117727755">
    <w:abstractNumId w:val="5"/>
  </w:num>
  <w:num w:numId="13" w16cid:durableId="1169518413">
    <w:abstractNumId w:val="12"/>
  </w:num>
  <w:num w:numId="14" w16cid:durableId="892080086">
    <w:abstractNumId w:val="14"/>
  </w:num>
  <w:num w:numId="15" w16cid:durableId="413090810">
    <w:abstractNumId w:val="3"/>
  </w:num>
  <w:num w:numId="16" w16cid:durableId="1261836483">
    <w:abstractNumId w:val="4"/>
  </w:num>
  <w:num w:numId="17" w16cid:durableId="1158575028">
    <w:abstractNumId w:val="7"/>
  </w:num>
  <w:num w:numId="18" w16cid:durableId="322513346">
    <w:abstractNumId w:val="6"/>
    <w:lvlOverride w:ilvl="0">
      <w:startOverride w:val="1"/>
    </w:lvlOverride>
  </w:num>
  <w:num w:numId="19" w16cid:durableId="1780181656">
    <w:abstractNumId w:val="2"/>
  </w:num>
  <w:numIdMacAtCleanup w:val="17"/>
</w:numbering>
</file>

<file path=word/people.xml><?xml version="1.0" encoding="utf-8"?>
<w15:people xmlns:mc="http://schemas.openxmlformats.org/markup-compatibility/2006" xmlns:w15="http://schemas.microsoft.com/office/word/2012/wordml" mc:Ignorable="w15">
  <w15:person w15:author="ambiente.chapinero">
    <w15:presenceInfo w15:providerId="AD" w15:userId="S::ambiente.chapinero@gobiernobogota.gov.co::9caa50af-d8a4-4d06-b3da-a664942c0500"/>
  </w15:person>
  <w15:person w15:author="Jhon Elkin Feo Duitam">
    <w15:presenceInfo w15:providerId="AD" w15:userId="S::jfeod@car.gov.co::4a8771c8-4fc3-4dd4-b948-ace28387e236"/>
  </w15:person>
  <w15:person w15:author="Karen Jineth Quintana Velandia">
    <w15:presenceInfo w15:providerId="AD" w15:userId="S::kquintanav@car.gov.co::ba3b210c-4681-4311-bba5-7bfb8476331c"/>
  </w15:person>
  <w15:person w15:author="Karen Jineth Quintana Velandia">
    <w15:presenceInfo w15:providerId="AD" w15:userId="S::kquintanav@car.gov.co::ba3b210c-4681-4311-bba5-7bfb8476331c"/>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SystemFonts/>
  <w:activeWritingStyle w:lang="pt-BR" w:vendorID="64" w:dllVersion="4096" w:nlCheck="1" w:checkStyle="0" w:appName="MSWord"/>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7412"/>
    <w:rsid w:val="00005173"/>
    <w:rsid w:val="00005B6D"/>
    <w:rsid w:val="00012D28"/>
    <w:rsid w:val="0001608C"/>
    <w:rsid w:val="00031B87"/>
    <w:rsid w:val="000351BA"/>
    <w:rsid w:val="00036B8A"/>
    <w:rsid w:val="00040871"/>
    <w:rsid w:val="00040997"/>
    <w:rsid w:val="000451AA"/>
    <w:rsid w:val="00051583"/>
    <w:rsid w:val="00052D3A"/>
    <w:rsid w:val="00066431"/>
    <w:rsid w:val="000706C5"/>
    <w:rsid w:val="00075843"/>
    <w:rsid w:val="00077F95"/>
    <w:rsid w:val="0009253C"/>
    <w:rsid w:val="000A15C1"/>
    <w:rsid w:val="000B1156"/>
    <w:rsid w:val="000B2E4E"/>
    <w:rsid w:val="000B3D3B"/>
    <w:rsid w:val="000C6B2A"/>
    <w:rsid w:val="000E2609"/>
    <w:rsid w:val="000E62C6"/>
    <w:rsid w:val="000F0E01"/>
    <w:rsid w:val="0012136E"/>
    <w:rsid w:val="001231F1"/>
    <w:rsid w:val="00125537"/>
    <w:rsid w:val="0012667B"/>
    <w:rsid w:val="00132BE1"/>
    <w:rsid w:val="001358E7"/>
    <w:rsid w:val="00142930"/>
    <w:rsid w:val="00146639"/>
    <w:rsid w:val="00150276"/>
    <w:rsid w:val="0015483A"/>
    <w:rsid w:val="00165FF3"/>
    <w:rsid w:val="00183986"/>
    <w:rsid w:val="00193904"/>
    <w:rsid w:val="00193DF0"/>
    <w:rsid w:val="001977E9"/>
    <w:rsid w:val="001B07AE"/>
    <w:rsid w:val="001B1067"/>
    <w:rsid w:val="001B2ACD"/>
    <w:rsid w:val="001D2097"/>
    <w:rsid w:val="001F1612"/>
    <w:rsid w:val="001F4A65"/>
    <w:rsid w:val="00224297"/>
    <w:rsid w:val="00224D0D"/>
    <w:rsid w:val="0023701B"/>
    <w:rsid w:val="00250D63"/>
    <w:rsid w:val="00256D6E"/>
    <w:rsid w:val="00257DDD"/>
    <w:rsid w:val="002738ED"/>
    <w:rsid w:val="0027631B"/>
    <w:rsid w:val="0028203B"/>
    <w:rsid w:val="002938D5"/>
    <w:rsid w:val="002A28F1"/>
    <w:rsid w:val="002B0A4B"/>
    <w:rsid w:val="002C2AC6"/>
    <w:rsid w:val="002D51D7"/>
    <w:rsid w:val="002D5319"/>
    <w:rsid w:val="002E2A04"/>
    <w:rsid w:val="002E5ECC"/>
    <w:rsid w:val="002E697E"/>
    <w:rsid w:val="002E6FC1"/>
    <w:rsid w:val="002F3F77"/>
    <w:rsid w:val="00305E82"/>
    <w:rsid w:val="003078E4"/>
    <w:rsid w:val="00307928"/>
    <w:rsid w:val="00327F04"/>
    <w:rsid w:val="00330B35"/>
    <w:rsid w:val="00336929"/>
    <w:rsid w:val="003426BF"/>
    <w:rsid w:val="0035628E"/>
    <w:rsid w:val="00362C34"/>
    <w:rsid w:val="003748D5"/>
    <w:rsid w:val="0038237C"/>
    <w:rsid w:val="0038271A"/>
    <w:rsid w:val="00385680"/>
    <w:rsid w:val="0038677F"/>
    <w:rsid w:val="00386AF4"/>
    <w:rsid w:val="00393A67"/>
    <w:rsid w:val="003B4DCE"/>
    <w:rsid w:val="003C070F"/>
    <w:rsid w:val="003CDBE5"/>
    <w:rsid w:val="003D5323"/>
    <w:rsid w:val="003D7AB2"/>
    <w:rsid w:val="003E4D59"/>
    <w:rsid w:val="003E5788"/>
    <w:rsid w:val="003E61F4"/>
    <w:rsid w:val="003E77BC"/>
    <w:rsid w:val="003F1470"/>
    <w:rsid w:val="003F2436"/>
    <w:rsid w:val="003F58C1"/>
    <w:rsid w:val="003F7929"/>
    <w:rsid w:val="00404013"/>
    <w:rsid w:val="00404992"/>
    <w:rsid w:val="00410305"/>
    <w:rsid w:val="0041266F"/>
    <w:rsid w:val="00417CA1"/>
    <w:rsid w:val="004240AA"/>
    <w:rsid w:val="004263F5"/>
    <w:rsid w:val="0043707F"/>
    <w:rsid w:val="00441FEF"/>
    <w:rsid w:val="00446531"/>
    <w:rsid w:val="00447849"/>
    <w:rsid w:val="00454422"/>
    <w:rsid w:val="004649AD"/>
    <w:rsid w:val="0047193B"/>
    <w:rsid w:val="004823C5"/>
    <w:rsid w:val="00492280"/>
    <w:rsid w:val="0049270D"/>
    <w:rsid w:val="004A2E2E"/>
    <w:rsid w:val="004A3077"/>
    <w:rsid w:val="004A6640"/>
    <w:rsid w:val="004A6CCC"/>
    <w:rsid w:val="004B7139"/>
    <w:rsid w:val="004C362E"/>
    <w:rsid w:val="004D3450"/>
    <w:rsid w:val="004D3BE9"/>
    <w:rsid w:val="004D3F75"/>
    <w:rsid w:val="004D48AA"/>
    <w:rsid w:val="004E35CF"/>
    <w:rsid w:val="004F32C3"/>
    <w:rsid w:val="004F36DD"/>
    <w:rsid w:val="004F627F"/>
    <w:rsid w:val="0050218C"/>
    <w:rsid w:val="005048FB"/>
    <w:rsid w:val="00505BD5"/>
    <w:rsid w:val="00510166"/>
    <w:rsid w:val="00520DE4"/>
    <w:rsid w:val="00522A05"/>
    <w:rsid w:val="005233CE"/>
    <w:rsid w:val="00525422"/>
    <w:rsid w:val="00534731"/>
    <w:rsid w:val="0055063D"/>
    <w:rsid w:val="00560D9B"/>
    <w:rsid w:val="00576389"/>
    <w:rsid w:val="005869DC"/>
    <w:rsid w:val="0058EE39"/>
    <w:rsid w:val="00594FCB"/>
    <w:rsid w:val="00596871"/>
    <w:rsid w:val="005979E1"/>
    <w:rsid w:val="005A16AE"/>
    <w:rsid w:val="005A2B65"/>
    <w:rsid w:val="005B7482"/>
    <w:rsid w:val="005B776D"/>
    <w:rsid w:val="005C1444"/>
    <w:rsid w:val="005C333C"/>
    <w:rsid w:val="005D0382"/>
    <w:rsid w:val="005D0468"/>
    <w:rsid w:val="005D3A06"/>
    <w:rsid w:val="005D428D"/>
    <w:rsid w:val="005E4875"/>
    <w:rsid w:val="005F6078"/>
    <w:rsid w:val="00605FCE"/>
    <w:rsid w:val="00607DDA"/>
    <w:rsid w:val="00615F11"/>
    <w:rsid w:val="00633E62"/>
    <w:rsid w:val="006413C8"/>
    <w:rsid w:val="00644EAD"/>
    <w:rsid w:val="006513FD"/>
    <w:rsid w:val="0065233C"/>
    <w:rsid w:val="00657A89"/>
    <w:rsid w:val="00676DF9"/>
    <w:rsid w:val="00680939"/>
    <w:rsid w:val="006973AD"/>
    <w:rsid w:val="006A3FFE"/>
    <w:rsid w:val="006A6168"/>
    <w:rsid w:val="006A6B2F"/>
    <w:rsid w:val="00702465"/>
    <w:rsid w:val="0071310D"/>
    <w:rsid w:val="00713852"/>
    <w:rsid w:val="00716442"/>
    <w:rsid w:val="007168C1"/>
    <w:rsid w:val="00726C5C"/>
    <w:rsid w:val="00727FBE"/>
    <w:rsid w:val="00733D29"/>
    <w:rsid w:val="00737156"/>
    <w:rsid w:val="00753A90"/>
    <w:rsid w:val="0075784A"/>
    <w:rsid w:val="00767262"/>
    <w:rsid w:val="0077694A"/>
    <w:rsid w:val="00777724"/>
    <w:rsid w:val="00780EA5"/>
    <w:rsid w:val="007836B4"/>
    <w:rsid w:val="00786ABB"/>
    <w:rsid w:val="00791777"/>
    <w:rsid w:val="00791853"/>
    <w:rsid w:val="007951FA"/>
    <w:rsid w:val="00797412"/>
    <w:rsid w:val="007A26D6"/>
    <w:rsid w:val="007C3FC1"/>
    <w:rsid w:val="007C7B1A"/>
    <w:rsid w:val="007D34C4"/>
    <w:rsid w:val="007E4DEE"/>
    <w:rsid w:val="007E5ED7"/>
    <w:rsid w:val="007F09F9"/>
    <w:rsid w:val="007F15D5"/>
    <w:rsid w:val="007F323A"/>
    <w:rsid w:val="00804AFB"/>
    <w:rsid w:val="00807936"/>
    <w:rsid w:val="00812612"/>
    <w:rsid w:val="00813272"/>
    <w:rsid w:val="00813ABC"/>
    <w:rsid w:val="00814812"/>
    <w:rsid w:val="0081555E"/>
    <w:rsid w:val="008212AF"/>
    <w:rsid w:val="00823292"/>
    <w:rsid w:val="008360A0"/>
    <w:rsid w:val="008415C3"/>
    <w:rsid w:val="008437A7"/>
    <w:rsid w:val="00845079"/>
    <w:rsid w:val="00845759"/>
    <w:rsid w:val="008472F0"/>
    <w:rsid w:val="008478A3"/>
    <w:rsid w:val="008509C5"/>
    <w:rsid w:val="00856013"/>
    <w:rsid w:val="008613DD"/>
    <w:rsid w:val="008650A3"/>
    <w:rsid w:val="0086575A"/>
    <w:rsid w:val="00866F1F"/>
    <w:rsid w:val="008763E5"/>
    <w:rsid w:val="00877411"/>
    <w:rsid w:val="00880BA8"/>
    <w:rsid w:val="00891ED8"/>
    <w:rsid w:val="00892EF6"/>
    <w:rsid w:val="008C5E6A"/>
    <w:rsid w:val="008D3446"/>
    <w:rsid w:val="008D3F7D"/>
    <w:rsid w:val="008F33EC"/>
    <w:rsid w:val="00902384"/>
    <w:rsid w:val="00912BA1"/>
    <w:rsid w:val="00921D69"/>
    <w:rsid w:val="00930770"/>
    <w:rsid w:val="00931DC2"/>
    <w:rsid w:val="0093279D"/>
    <w:rsid w:val="0093646A"/>
    <w:rsid w:val="00943623"/>
    <w:rsid w:val="009441C7"/>
    <w:rsid w:val="00944473"/>
    <w:rsid w:val="009526CC"/>
    <w:rsid w:val="00953CF6"/>
    <w:rsid w:val="00954324"/>
    <w:rsid w:val="00965F94"/>
    <w:rsid w:val="009666F9"/>
    <w:rsid w:val="00966E8F"/>
    <w:rsid w:val="009776B9"/>
    <w:rsid w:val="00977A9D"/>
    <w:rsid w:val="009837D3"/>
    <w:rsid w:val="009874FA"/>
    <w:rsid w:val="00993C0C"/>
    <w:rsid w:val="00997481"/>
    <w:rsid w:val="009A3A7A"/>
    <w:rsid w:val="009B0BB8"/>
    <w:rsid w:val="009B10C9"/>
    <w:rsid w:val="009B1628"/>
    <w:rsid w:val="009C6714"/>
    <w:rsid w:val="009C7AFF"/>
    <w:rsid w:val="009D16F1"/>
    <w:rsid w:val="009D37B9"/>
    <w:rsid w:val="009E2D86"/>
    <w:rsid w:val="009E4394"/>
    <w:rsid w:val="009F31D2"/>
    <w:rsid w:val="00A007A4"/>
    <w:rsid w:val="00A0282B"/>
    <w:rsid w:val="00A03A5B"/>
    <w:rsid w:val="00A04A11"/>
    <w:rsid w:val="00A1086E"/>
    <w:rsid w:val="00A118C9"/>
    <w:rsid w:val="00A14776"/>
    <w:rsid w:val="00A23DAE"/>
    <w:rsid w:val="00A255E6"/>
    <w:rsid w:val="00A341A3"/>
    <w:rsid w:val="00A4008F"/>
    <w:rsid w:val="00A50B17"/>
    <w:rsid w:val="00A5360D"/>
    <w:rsid w:val="00A559C7"/>
    <w:rsid w:val="00A60D84"/>
    <w:rsid w:val="00A632C6"/>
    <w:rsid w:val="00A734D5"/>
    <w:rsid w:val="00A7454B"/>
    <w:rsid w:val="00A83FEB"/>
    <w:rsid w:val="00A92034"/>
    <w:rsid w:val="00A9476F"/>
    <w:rsid w:val="00AB368C"/>
    <w:rsid w:val="00AB6B1E"/>
    <w:rsid w:val="00AC0A49"/>
    <w:rsid w:val="00AC17A3"/>
    <w:rsid w:val="00AC5C76"/>
    <w:rsid w:val="00AD1556"/>
    <w:rsid w:val="00AD4346"/>
    <w:rsid w:val="00AD6AB4"/>
    <w:rsid w:val="00AE1697"/>
    <w:rsid w:val="00B11690"/>
    <w:rsid w:val="00B30711"/>
    <w:rsid w:val="00B356CE"/>
    <w:rsid w:val="00B4409D"/>
    <w:rsid w:val="00B63178"/>
    <w:rsid w:val="00B7005C"/>
    <w:rsid w:val="00B71F83"/>
    <w:rsid w:val="00B958CB"/>
    <w:rsid w:val="00B9783F"/>
    <w:rsid w:val="00BA12C5"/>
    <w:rsid w:val="00BA2EA0"/>
    <w:rsid w:val="00BA3E29"/>
    <w:rsid w:val="00BA7123"/>
    <w:rsid w:val="00BB218A"/>
    <w:rsid w:val="00BC055D"/>
    <w:rsid w:val="00BC711C"/>
    <w:rsid w:val="00BD6AEB"/>
    <w:rsid w:val="00BE4971"/>
    <w:rsid w:val="00BE5BC1"/>
    <w:rsid w:val="00BE632E"/>
    <w:rsid w:val="00BF1C46"/>
    <w:rsid w:val="00BF2B55"/>
    <w:rsid w:val="00C00A99"/>
    <w:rsid w:val="00C00DAE"/>
    <w:rsid w:val="00C10C21"/>
    <w:rsid w:val="00C154DD"/>
    <w:rsid w:val="00C16C07"/>
    <w:rsid w:val="00C2024B"/>
    <w:rsid w:val="00C22859"/>
    <w:rsid w:val="00C34837"/>
    <w:rsid w:val="00C378A4"/>
    <w:rsid w:val="00C37B03"/>
    <w:rsid w:val="00C527E2"/>
    <w:rsid w:val="00C60020"/>
    <w:rsid w:val="00C610A7"/>
    <w:rsid w:val="00C6238F"/>
    <w:rsid w:val="00C63971"/>
    <w:rsid w:val="00C654FD"/>
    <w:rsid w:val="00C801E9"/>
    <w:rsid w:val="00C831A9"/>
    <w:rsid w:val="00C84C8C"/>
    <w:rsid w:val="00C9124F"/>
    <w:rsid w:val="00C91E7A"/>
    <w:rsid w:val="00C932E2"/>
    <w:rsid w:val="00C960B8"/>
    <w:rsid w:val="00CB0B65"/>
    <w:rsid w:val="00CB3384"/>
    <w:rsid w:val="00CC48C6"/>
    <w:rsid w:val="00CD14D8"/>
    <w:rsid w:val="00CE468A"/>
    <w:rsid w:val="00CE6B27"/>
    <w:rsid w:val="00CF1E01"/>
    <w:rsid w:val="00D36461"/>
    <w:rsid w:val="00D3661A"/>
    <w:rsid w:val="00D5097D"/>
    <w:rsid w:val="00D6391D"/>
    <w:rsid w:val="00D64F72"/>
    <w:rsid w:val="00D67380"/>
    <w:rsid w:val="00D77CF7"/>
    <w:rsid w:val="00D84E02"/>
    <w:rsid w:val="00D868D8"/>
    <w:rsid w:val="00D901E5"/>
    <w:rsid w:val="00D92BC6"/>
    <w:rsid w:val="00D92D9D"/>
    <w:rsid w:val="00D92F49"/>
    <w:rsid w:val="00D9301B"/>
    <w:rsid w:val="00D93133"/>
    <w:rsid w:val="00DB48F2"/>
    <w:rsid w:val="00DC055A"/>
    <w:rsid w:val="00DC3708"/>
    <w:rsid w:val="00DD4729"/>
    <w:rsid w:val="00DE16EF"/>
    <w:rsid w:val="00DE3F85"/>
    <w:rsid w:val="00DE59E8"/>
    <w:rsid w:val="00DF06EB"/>
    <w:rsid w:val="00DF31FD"/>
    <w:rsid w:val="00DF6CB4"/>
    <w:rsid w:val="00E016B9"/>
    <w:rsid w:val="00E071A3"/>
    <w:rsid w:val="00E07C56"/>
    <w:rsid w:val="00E1244A"/>
    <w:rsid w:val="00E12F38"/>
    <w:rsid w:val="00E13F57"/>
    <w:rsid w:val="00E20195"/>
    <w:rsid w:val="00E2092E"/>
    <w:rsid w:val="00E211FC"/>
    <w:rsid w:val="00E217AE"/>
    <w:rsid w:val="00E25DEC"/>
    <w:rsid w:val="00E260DA"/>
    <w:rsid w:val="00E322C4"/>
    <w:rsid w:val="00E339CA"/>
    <w:rsid w:val="00E414DB"/>
    <w:rsid w:val="00E42C26"/>
    <w:rsid w:val="00E46393"/>
    <w:rsid w:val="00E51617"/>
    <w:rsid w:val="00E51EA6"/>
    <w:rsid w:val="00E52B5A"/>
    <w:rsid w:val="00E71F33"/>
    <w:rsid w:val="00E8533B"/>
    <w:rsid w:val="00E90605"/>
    <w:rsid w:val="00E93370"/>
    <w:rsid w:val="00E93616"/>
    <w:rsid w:val="00E97A17"/>
    <w:rsid w:val="00EA36A8"/>
    <w:rsid w:val="00EA3FA3"/>
    <w:rsid w:val="00EB096C"/>
    <w:rsid w:val="00EB66EB"/>
    <w:rsid w:val="00EB70C9"/>
    <w:rsid w:val="00EB7834"/>
    <w:rsid w:val="00EC00D8"/>
    <w:rsid w:val="00ED0F6F"/>
    <w:rsid w:val="00ED334A"/>
    <w:rsid w:val="00EE0B34"/>
    <w:rsid w:val="00EE0B59"/>
    <w:rsid w:val="00EE3056"/>
    <w:rsid w:val="00EE54F9"/>
    <w:rsid w:val="00EF6567"/>
    <w:rsid w:val="00F115B9"/>
    <w:rsid w:val="00F15692"/>
    <w:rsid w:val="00F175C8"/>
    <w:rsid w:val="00F201F0"/>
    <w:rsid w:val="00F333AF"/>
    <w:rsid w:val="00F33A92"/>
    <w:rsid w:val="00F35AE1"/>
    <w:rsid w:val="00F37224"/>
    <w:rsid w:val="00F37646"/>
    <w:rsid w:val="00F51242"/>
    <w:rsid w:val="00F5580C"/>
    <w:rsid w:val="00F62904"/>
    <w:rsid w:val="00F711C2"/>
    <w:rsid w:val="00F82DF8"/>
    <w:rsid w:val="00F91DE0"/>
    <w:rsid w:val="00F96506"/>
    <w:rsid w:val="00FA27D4"/>
    <w:rsid w:val="00FB4922"/>
    <w:rsid w:val="00FC5CB2"/>
    <w:rsid w:val="00FD20F0"/>
    <w:rsid w:val="00FD55B8"/>
    <w:rsid w:val="00FE0C7A"/>
    <w:rsid w:val="00FE6E59"/>
    <w:rsid w:val="00FF1389"/>
    <w:rsid w:val="00FF1E39"/>
    <w:rsid w:val="00FF7E29"/>
    <w:rsid w:val="014CE72E"/>
    <w:rsid w:val="01EB1269"/>
    <w:rsid w:val="02FE9D20"/>
    <w:rsid w:val="0371DDC9"/>
    <w:rsid w:val="03A8076D"/>
    <w:rsid w:val="0477B41F"/>
    <w:rsid w:val="052B6C68"/>
    <w:rsid w:val="05D05FC6"/>
    <w:rsid w:val="078BD850"/>
    <w:rsid w:val="078C7839"/>
    <w:rsid w:val="0797E8B0"/>
    <w:rsid w:val="07CEE808"/>
    <w:rsid w:val="083E1BEC"/>
    <w:rsid w:val="090AAF03"/>
    <w:rsid w:val="09C79B71"/>
    <w:rsid w:val="09CF93B3"/>
    <w:rsid w:val="0AB2EEE8"/>
    <w:rsid w:val="0ABAADD5"/>
    <w:rsid w:val="0AE5284A"/>
    <w:rsid w:val="0C199AD3"/>
    <w:rsid w:val="0C3449EC"/>
    <w:rsid w:val="0C8ABFCA"/>
    <w:rsid w:val="0C9256DC"/>
    <w:rsid w:val="0CBD45BE"/>
    <w:rsid w:val="0CD4DD5E"/>
    <w:rsid w:val="0D48ECCB"/>
    <w:rsid w:val="0E98C504"/>
    <w:rsid w:val="0F2BE7F0"/>
    <w:rsid w:val="0FAE2695"/>
    <w:rsid w:val="102ABBFA"/>
    <w:rsid w:val="1171534D"/>
    <w:rsid w:val="1190507C"/>
    <w:rsid w:val="11A9A850"/>
    <w:rsid w:val="11AAA7F9"/>
    <w:rsid w:val="1259EFAD"/>
    <w:rsid w:val="13A9AB05"/>
    <w:rsid w:val="13B98ABC"/>
    <w:rsid w:val="147533BA"/>
    <w:rsid w:val="1623C383"/>
    <w:rsid w:val="1656339B"/>
    <w:rsid w:val="1697502C"/>
    <w:rsid w:val="16E8B0AA"/>
    <w:rsid w:val="1744A74D"/>
    <w:rsid w:val="17F34BAD"/>
    <w:rsid w:val="18CA51C6"/>
    <w:rsid w:val="19C6965D"/>
    <w:rsid w:val="1A54D72F"/>
    <w:rsid w:val="1A8DECCD"/>
    <w:rsid w:val="1C59BEDD"/>
    <w:rsid w:val="1D35606B"/>
    <w:rsid w:val="1E35D90E"/>
    <w:rsid w:val="1E39B296"/>
    <w:rsid w:val="1EE6759F"/>
    <w:rsid w:val="1F4647F9"/>
    <w:rsid w:val="1FBEC72E"/>
    <w:rsid w:val="2014A366"/>
    <w:rsid w:val="2063AC7F"/>
    <w:rsid w:val="20838899"/>
    <w:rsid w:val="21ADC9DC"/>
    <w:rsid w:val="227FD346"/>
    <w:rsid w:val="22DA8EB6"/>
    <w:rsid w:val="2313682D"/>
    <w:rsid w:val="2435A6B6"/>
    <w:rsid w:val="24C6C355"/>
    <w:rsid w:val="24FC5F72"/>
    <w:rsid w:val="251FD9D0"/>
    <w:rsid w:val="25B3B89A"/>
    <w:rsid w:val="261E602A"/>
    <w:rsid w:val="261FC036"/>
    <w:rsid w:val="2812ED64"/>
    <w:rsid w:val="28835167"/>
    <w:rsid w:val="28EEDED9"/>
    <w:rsid w:val="291E0EE3"/>
    <w:rsid w:val="29246E8B"/>
    <w:rsid w:val="297076B0"/>
    <w:rsid w:val="29C44D73"/>
    <w:rsid w:val="29E89974"/>
    <w:rsid w:val="2A6106C7"/>
    <w:rsid w:val="2C6A428A"/>
    <w:rsid w:val="2D48A505"/>
    <w:rsid w:val="2E7A202C"/>
    <w:rsid w:val="2E8B26C1"/>
    <w:rsid w:val="3023CB15"/>
    <w:rsid w:val="302D617D"/>
    <w:rsid w:val="3139B084"/>
    <w:rsid w:val="316EDD1A"/>
    <w:rsid w:val="31C2204C"/>
    <w:rsid w:val="31DE358E"/>
    <w:rsid w:val="32491BAA"/>
    <w:rsid w:val="3299660D"/>
    <w:rsid w:val="3307715B"/>
    <w:rsid w:val="344DD794"/>
    <w:rsid w:val="35170AFE"/>
    <w:rsid w:val="351A6F48"/>
    <w:rsid w:val="35D17791"/>
    <w:rsid w:val="364D0EDE"/>
    <w:rsid w:val="365CE912"/>
    <w:rsid w:val="36DCA34B"/>
    <w:rsid w:val="375383FB"/>
    <w:rsid w:val="376DF1F9"/>
    <w:rsid w:val="38018DBE"/>
    <w:rsid w:val="3840E5C3"/>
    <w:rsid w:val="38934080"/>
    <w:rsid w:val="38A2F197"/>
    <w:rsid w:val="38CC29C6"/>
    <w:rsid w:val="38E8FFA2"/>
    <w:rsid w:val="391E4A58"/>
    <w:rsid w:val="39469C07"/>
    <w:rsid w:val="39E86031"/>
    <w:rsid w:val="3A0BF401"/>
    <w:rsid w:val="3A28286A"/>
    <w:rsid w:val="3A57437C"/>
    <w:rsid w:val="3AB884FB"/>
    <w:rsid w:val="3CDCA664"/>
    <w:rsid w:val="3DCE20B7"/>
    <w:rsid w:val="3E62FEF6"/>
    <w:rsid w:val="3F1193E1"/>
    <w:rsid w:val="3F171A5A"/>
    <w:rsid w:val="3F3A7725"/>
    <w:rsid w:val="3F94E9D3"/>
    <w:rsid w:val="3F982497"/>
    <w:rsid w:val="40202DAA"/>
    <w:rsid w:val="40CA8753"/>
    <w:rsid w:val="40D77674"/>
    <w:rsid w:val="4116649D"/>
    <w:rsid w:val="41218D22"/>
    <w:rsid w:val="41A2A2DA"/>
    <w:rsid w:val="41F8756E"/>
    <w:rsid w:val="42E7331F"/>
    <w:rsid w:val="4357AE7A"/>
    <w:rsid w:val="435E7C07"/>
    <w:rsid w:val="436BBB0C"/>
    <w:rsid w:val="436DC76C"/>
    <w:rsid w:val="4395F9C3"/>
    <w:rsid w:val="44F66A70"/>
    <w:rsid w:val="45BA36F7"/>
    <w:rsid w:val="46020836"/>
    <w:rsid w:val="468C8A9B"/>
    <w:rsid w:val="46B3E9AB"/>
    <w:rsid w:val="46BF61DD"/>
    <w:rsid w:val="46EC810D"/>
    <w:rsid w:val="47DAED8F"/>
    <w:rsid w:val="482212C9"/>
    <w:rsid w:val="4876120C"/>
    <w:rsid w:val="4880F252"/>
    <w:rsid w:val="48A11617"/>
    <w:rsid w:val="48D60A56"/>
    <w:rsid w:val="48E5FA59"/>
    <w:rsid w:val="49626B39"/>
    <w:rsid w:val="49C41FDC"/>
    <w:rsid w:val="4B9E5AA3"/>
    <w:rsid w:val="4BCE8CC2"/>
    <w:rsid w:val="4BF37672"/>
    <w:rsid w:val="4C4D28FF"/>
    <w:rsid w:val="4C735CEF"/>
    <w:rsid w:val="4D422F78"/>
    <w:rsid w:val="4D487FC9"/>
    <w:rsid w:val="4DA886FE"/>
    <w:rsid w:val="4DEDB282"/>
    <w:rsid w:val="4E8737D4"/>
    <w:rsid w:val="4E970556"/>
    <w:rsid w:val="50003AB0"/>
    <w:rsid w:val="509DBBC2"/>
    <w:rsid w:val="50F10E20"/>
    <w:rsid w:val="51BF7A7E"/>
    <w:rsid w:val="52DABFB6"/>
    <w:rsid w:val="532165CA"/>
    <w:rsid w:val="53FDA229"/>
    <w:rsid w:val="54800E56"/>
    <w:rsid w:val="57B75D62"/>
    <w:rsid w:val="5916BAC9"/>
    <w:rsid w:val="59D01DE1"/>
    <w:rsid w:val="5BDE92CD"/>
    <w:rsid w:val="5C4D9C1F"/>
    <w:rsid w:val="5D0EEC22"/>
    <w:rsid w:val="5E2A05C6"/>
    <w:rsid w:val="60383DAC"/>
    <w:rsid w:val="604CB6B4"/>
    <w:rsid w:val="613364C6"/>
    <w:rsid w:val="615C6674"/>
    <w:rsid w:val="62135742"/>
    <w:rsid w:val="6216AB58"/>
    <w:rsid w:val="628DD1DD"/>
    <w:rsid w:val="6305E2A2"/>
    <w:rsid w:val="63E83209"/>
    <w:rsid w:val="652EE3AF"/>
    <w:rsid w:val="655FC1A1"/>
    <w:rsid w:val="66C968B1"/>
    <w:rsid w:val="66E6B952"/>
    <w:rsid w:val="6778A47D"/>
    <w:rsid w:val="6791B12D"/>
    <w:rsid w:val="6A22BADE"/>
    <w:rsid w:val="6A6DE3BD"/>
    <w:rsid w:val="6ACED9A8"/>
    <w:rsid w:val="6B1C04CB"/>
    <w:rsid w:val="6C042605"/>
    <w:rsid w:val="6D06489A"/>
    <w:rsid w:val="6DAD7821"/>
    <w:rsid w:val="6EE2D31F"/>
    <w:rsid w:val="6EE7BFD6"/>
    <w:rsid w:val="6F2FE4AA"/>
    <w:rsid w:val="7046D056"/>
    <w:rsid w:val="70BDCCE1"/>
    <w:rsid w:val="71570071"/>
    <w:rsid w:val="71B008E2"/>
    <w:rsid w:val="72303D00"/>
    <w:rsid w:val="72891069"/>
    <w:rsid w:val="72F4FFEF"/>
    <w:rsid w:val="760D2F48"/>
    <w:rsid w:val="763BD30C"/>
    <w:rsid w:val="76702558"/>
    <w:rsid w:val="7692D374"/>
    <w:rsid w:val="777E6FD6"/>
    <w:rsid w:val="77A3E118"/>
    <w:rsid w:val="78BFAF43"/>
    <w:rsid w:val="78FC49A1"/>
    <w:rsid w:val="7937BB08"/>
    <w:rsid w:val="797B0483"/>
    <w:rsid w:val="79A71D02"/>
    <w:rsid w:val="7A406974"/>
    <w:rsid w:val="7A8368F5"/>
    <w:rsid w:val="7ABFCBEB"/>
    <w:rsid w:val="7ADDA0EF"/>
    <w:rsid w:val="7AE78BFD"/>
    <w:rsid w:val="7B2B5C68"/>
    <w:rsid w:val="7BCA9026"/>
    <w:rsid w:val="7C96A8CC"/>
    <w:rsid w:val="7CF65E61"/>
    <w:rsid w:val="7D0F3AFE"/>
    <w:rsid w:val="7DC78FAD"/>
    <w:rsid w:val="7F662140"/>
    <w:rsid w:val="7F820A28"/>
    <w:rsid w:val="7FCDC9A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69A485"/>
  <w15:chartTrackingRefBased/>
  <w15:docId w15:val="{FA6DE20A-467F-4F64-8ABC-699D8775132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2D5319"/>
    <w:rPr>
      <w:rFonts w:ascii="Arial" w:hAnsi="Arial"/>
      <w:lang w:val="es-ES" w:eastAsia="es-ES"/>
    </w:rPr>
  </w:style>
  <w:style w:type="paragraph" w:styleId="Ttulo1">
    <w:name w:val="heading 1"/>
    <w:basedOn w:val="Normal"/>
    <w:next w:val="Normal"/>
    <w:qFormat/>
    <w:rsid w:val="00362C34"/>
    <w:pPr>
      <w:keepNext/>
      <w:numPr>
        <w:numId w:val="5"/>
      </w:numPr>
      <w:outlineLvl w:val="0"/>
    </w:pPr>
    <w:rPr>
      <w:b/>
      <w:sz w:val="22"/>
    </w:rPr>
  </w:style>
  <w:style w:type="paragraph" w:styleId="Ttulo2">
    <w:name w:val="heading 2"/>
    <w:basedOn w:val="Normal"/>
    <w:next w:val="Normal"/>
    <w:autoRedefine/>
    <w:qFormat/>
    <w:rsid w:val="00A4008F"/>
    <w:pPr>
      <w:keepNext/>
      <w:numPr>
        <w:ilvl w:val="1"/>
        <w:numId w:val="14"/>
      </w:numPr>
      <w:outlineLvl w:val="1"/>
    </w:pPr>
    <w:rPr>
      <w:rFonts w:eastAsia="Calibri"/>
      <w:b/>
      <w:sz w:val="22"/>
      <w:bdr w:val="nil"/>
      <w:lang w:val="es-CO" w:eastAsia="en-US"/>
    </w:rPr>
  </w:style>
  <w:style w:type="paragraph" w:styleId="Ttulo3">
    <w:name w:val="heading 3"/>
    <w:basedOn w:val="Normal"/>
    <w:next w:val="Normal"/>
    <w:autoRedefine/>
    <w:qFormat/>
    <w:rsid w:val="005979E1"/>
    <w:pPr>
      <w:keepNext/>
      <w:ind w:left="720" w:hanging="720"/>
      <w:jc w:val="both"/>
      <w:outlineLvl w:val="2"/>
    </w:pPr>
    <w:rPr>
      <w:rFonts w:cs="Arial"/>
      <w:b/>
      <w:bCs/>
      <w:i/>
      <w:iCs/>
      <w:color w:val="000000" w:themeColor="text1"/>
      <w:lang w:val="es-ES_tradnl"/>
    </w:rPr>
  </w:style>
  <w:style w:type="paragraph" w:styleId="Ttulo4">
    <w:name w:val="heading 4"/>
    <w:basedOn w:val="Normal"/>
    <w:next w:val="Normal"/>
    <w:qFormat/>
    <w:rsid w:val="00441FEF"/>
    <w:pPr>
      <w:keepNext/>
      <w:numPr>
        <w:ilvl w:val="3"/>
        <w:numId w:val="5"/>
      </w:numPr>
      <w:spacing w:before="240" w:after="60"/>
      <w:outlineLvl w:val="3"/>
    </w:pPr>
    <w:rPr>
      <w:b/>
      <w:bCs/>
      <w:szCs w:val="28"/>
    </w:rPr>
  </w:style>
  <w:style w:type="paragraph" w:styleId="Ttulo5">
    <w:name w:val="heading 5"/>
    <w:basedOn w:val="Normal"/>
    <w:next w:val="Normal"/>
    <w:link w:val="Ttulo5Car"/>
    <w:semiHidden/>
    <w:unhideWhenUsed/>
    <w:qFormat/>
    <w:rsid w:val="00791777"/>
    <w:pPr>
      <w:keepNext/>
      <w:keepLines/>
      <w:numPr>
        <w:ilvl w:val="4"/>
        <w:numId w:val="5"/>
      </w:numPr>
      <w:spacing w:before="40"/>
      <w:outlineLvl w:val="4"/>
    </w:pPr>
    <w:rPr>
      <w:rFonts w:asciiTheme="majorHAnsi" w:hAnsiTheme="majorHAnsi" w:eastAsiaTheme="majorEastAsia" w:cstheme="majorBidi"/>
      <w:color w:val="2F5496" w:themeColor="accent1" w:themeShade="BF"/>
    </w:rPr>
  </w:style>
  <w:style w:type="paragraph" w:styleId="Ttulo6">
    <w:name w:val="heading 6"/>
    <w:basedOn w:val="Normal"/>
    <w:next w:val="Normal"/>
    <w:link w:val="Ttulo6Car"/>
    <w:unhideWhenUsed/>
    <w:qFormat/>
    <w:rsid w:val="00791777"/>
    <w:pPr>
      <w:keepNext/>
      <w:keepLines/>
      <w:numPr>
        <w:ilvl w:val="5"/>
        <w:numId w:val="5"/>
      </w:numPr>
      <w:spacing w:before="40"/>
      <w:outlineLvl w:val="5"/>
    </w:pPr>
    <w:rPr>
      <w:rFonts w:asciiTheme="majorHAnsi" w:hAnsiTheme="majorHAnsi" w:eastAsiaTheme="majorEastAsia" w:cstheme="majorBidi"/>
      <w:color w:val="1F3763" w:themeColor="accent1" w:themeShade="7F"/>
    </w:rPr>
  </w:style>
  <w:style w:type="paragraph" w:styleId="Ttulo7">
    <w:name w:val="heading 7"/>
    <w:basedOn w:val="Normal"/>
    <w:next w:val="Normal"/>
    <w:link w:val="Ttulo7Car"/>
    <w:semiHidden/>
    <w:unhideWhenUsed/>
    <w:qFormat/>
    <w:rsid w:val="00791777"/>
    <w:pPr>
      <w:keepNext/>
      <w:keepLines/>
      <w:numPr>
        <w:ilvl w:val="6"/>
        <w:numId w:val="1"/>
      </w:numPr>
      <w:spacing w:before="40"/>
      <w:outlineLvl w:val="6"/>
    </w:pPr>
    <w:rPr>
      <w:rFonts w:asciiTheme="majorHAnsi" w:hAnsiTheme="majorHAnsi" w:eastAsiaTheme="majorEastAsia" w:cstheme="majorBidi"/>
      <w:i/>
      <w:iCs/>
      <w:color w:val="1F3763" w:themeColor="accent1" w:themeShade="7F"/>
    </w:rPr>
  </w:style>
  <w:style w:type="paragraph" w:styleId="Ttulo8">
    <w:name w:val="heading 8"/>
    <w:basedOn w:val="Normal"/>
    <w:next w:val="Normal"/>
    <w:qFormat/>
    <w:rsid w:val="00EA36A8"/>
    <w:pPr>
      <w:numPr>
        <w:ilvl w:val="7"/>
        <w:numId w:val="1"/>
      </w:numPr>
      <w:spacing w:before="240" w:after="60"/>
      <w:outlineLvl w:val="7"/>
    </w:pPr>
    <w:rPr>
      <w:i/>
      <w:iCs/>
      <w:sz w:val="24"/>
      <w:szCs w:val="24"/>
    </w:rPr>
  </w:style>
  <w:style w:type="paragraph" w:styleId="Ttulo9">
    <w:name w:val="heading 9"/>
    <w:basedOn w:val="Normal"/>
    <w:next w:val="Normal"/>
    <w:link w:val="Ttulo9Car"/>
    <w:semiHidden/>
    <w:unhideWhenUsed/>
    <w:qFormat/>
    <w:rsid w:val="00791777"/>
    <w:pPr>
      <w:keepNext/>
      <w:keepLines/>
      <w:numPr>
        <w:ilvl w:val="8"/>
        <w:numId w:val="1"/>
      </w:numPr>
      <w:spacing w:before="40"/>
      <w:outlineLvl w:val="8"/>
    </w:pPr>
    <w:rPr>
      <w:rFonts w:asciiTheme="majorHAnsi" w:hAnsiTheme="majorHAnsi" w:eastAsiaTheme="majorEastAsia" w:cstheme="majorBidi"/>
      <w:i/>
      <w:iCs/>
      <w:color w:val="272727" w:themeColor="text1" w:themeTint="D8"/>
      <w:sz w:val="21"/>
      <w:szCs w:val="21"/>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pPr>
      <w:tabs>
        <w:tab w:val="center" w:pos="4252"/>
        <w:tab w:val="right" w:pos="8504"/>
      </w:tabs>
    </w:pPr>
    <w:rPr>
      <w:lang w:val="es-ES_tradnl"/>
    </w:rPr>
  </w:style>
  <w:style w:type="paragraph" w:styleId="Textoindependiente">
    <w:name w:val="Body Text"/>
    <w:basedOn w:val="Normal"/>
    <w:pPr>
      <w:jc w:val="both"/>
    </w:pPr>
    <w:rPr>
      <w:sz w:val="24"/>
      <w:lang w:val="es-ES_tradnl"/>
    </w:rPr>
  </w:style>
  <w:style w:type="paragraph" w:styleId="Puesto1" w:customStyle="1">
    <w:name w:val="Puesto1"/>
    <w:basedOn w:val="Normal"/>
    <w:qFormat/>
    <w:pPr>
      <w:jc w:val="center"/>
    </w:pPr>
    <w:rPr>
      <w:rFonts w:ascii="Verdana" w:hAnsi="Verdana"/>
      <w:sz w:val="24"/>
      <w:lang w:val="es-MX"/>
    </w:rPr>
  </w:style>
  <w:style w:type="paragraph" w:styleId="Textoindependiente3">
    <w:name w:val="Body Text 3"/>
    <w:basedOn w:val="Normal"/>
    <w:pPr>
      <w:widowControl w:val="0"/>
      <w:jc w:val="both"/>
    </w:pPr>
    <w:rPr>
      <w:rFonts w:ascii="Tahoma" w:hAnsi="Tahoma"/>
      <w:i/>
      <w:sz w:val="22"/>
      <w:lang w:val="es-ES_tradnl"/>
    </w:rPr>
  </w:style>
  <w:style w:type="paragraph" w:styleId="Piedepgina">
    <w:name w:val="footer"/>
    <w:basedOn w:val="Normal"/>
    <w:link w:val="PiedepginaCar"/>
    <w:uiPriority w:val="99"/>
    <w:pPr>
      <w:tabs>
        <w:tab w:val="center" w:pos="4252"/>
        <w:tab w:val="right" w:pos="8504"/>
      </w:tabs>
    </w:pPr>
    <w:rPr>
      <w:lang w:val="es-ES_tradnl"/>
    </w:rPr>
  </w:style>
  <w:style w:type="character" w:styleId="Nmerodepgina">
    <w:name w:val="page number"/>
    <w:basedOn w:val="Fuentedeprrafopredeter"/>
  </w:style>
  <w:style w:type="character" w:styleId="Hipervnculo">
    <w:name w:val="Hyperlink"/>
    <w:uiPriority w:val="99"/>
    <w:rPr>
      <w:color w:val="0000FF"/>
      <w:u w:val="single"/>
    </w:rPr>
  </w:style>
  <w:style w:type="paragraph" w:styleId="Textoindependiente2">
    <w:name w:val="Body Text 2"/>
    <w:basedOn w:val="Normal"/>
    <w:pPr>
      <w:autoSpaceDE w:val="0"/>
      <w:autoSpaceDN w:val="0"/>
      <w:adjustRightInd w:val="0"/>
      <w:ind w:right="1134"/>
      <w:jc w:val="both"/>
    </w:pPr>
    <w:rPr>
      <w:rFonts w:cs="Arial"/>
      <w:sz w:val="24"/>
    </w:rPr>
  </w:style>
  <w:style w:type="character" w:styleId="Refdecomentario">
    <w:name w:val="annotation reference"/>
    <w:semiHidden/>
    <w:rPr>
      <w:sz w:val="16"/>
      <w:szCs w:val="16"/>
    </w:rPr>
  </w:style>
  <w:style w:type="paragraph" w:styleId="Textocomentario">
    <w:name w:val="annotation text"/>
    <w:basedOn w:val="Normal"/>
    <w:link w:val="TextocomentarioCar"/>
    <w:semiHidden/>
  </w:style>
  <w:style w:type="paragraph" w:styleId="Sangra2detindependiente">
    <w:name w:val="Body Text Indent 2"/>
    <w:basedOn w:val="Normal"/>
    <w:pPr>
      <w:spacing w:after="120" w:line="480" w:lineRule="auto"/>
      <w:ind w:left="283"/>
    </w:pPr>
    <w:rPr>
      <w:lang w:val="es-CO"/>
    </w:rPr>
  </w:style>
  <w:style w:type="character" w:styleId="Hipervnculovisitado">
    <w:name w:val="FollowedHyperlink"/>
    <w:rPr>
      <w:color w:val="800080"/>
      <w:u w:val="single"/>
    </w:rPr>
  </w:style>
  <w:style w:type="paragraph" w:styleId="Sangra3detindependiente">
    <w:name w:val="Body Text Indent 3"/>
    <w:basedOn w:val="Normal"/>
    <w:rsid w:val="00EA36A8"/>
    <w:pPr>
      <w:spacing w:after="120"/>
      <w:ind w:left="283"/>
    </w:pPr>
    <w:rPr>
      <w:sz w:val="16"/>
      <w:szCs w:val="16"/>
    </w:rPr>
  </w:style>
  <w:style w:type="paragraph" w:styleId="BodyText21" w:customStyle="1">
    <w:name w:val="Body Text 21"/>
    <w:basedOn w:val="Normal"/>
    <w:rsid w:val="00EA36A8"/>
    <w:pPr>
      <w:widowControl w:val="0"/>
      <w:tabs>
        <w:tab w:val="left" w:pos="-720"/>
      </w:tabs>
      <w:suppressAutoHyphens/>
      <w:jc w:val="both"/>
    </w:pPr>
    <w:rPr>
      <w:spacing w:val="-3"/>
      <w:sz w:val="22"/>
      <w:lang w:val="es-ES_tradnl"/>
    </w:rPr>
  </w:style>
  <w:style w:type="paragraph" w:styleId="Subttulo">
    <w:name w:val="Subtitle"/>
    <w:basedOn w:val="Normal"/>
    <w:qFormat/>
    <w:rsid w:val="00EA36A8"/>
    <w:pPr>
      <w:jc w:val="center"/>
    </w:pPr>
    <w:rPr>
      <w:b/>
      <w:sz w:val="24"/>
    </w:rPr>
  </w:style>
  <w:style w:type="table" w:styleId="Tablaconcuadrcula">
    <w:name w:val="Table Grid"/>
    <w:basedOn w:val="Tablanormal"/>
    <w:uiPriority w:val="39"/>
    <w:rsid w:val="00FE6E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EncabezadoCar" w:customStyle="1">
    <w:name w:val="Encabezado Car"/>
    <w:link w:val="Encabezado"/>
    <w:rsid w:val="00DD4729"/>
    <w:rPr>
      <w:lang w:val="es-ES_tradnl" w:eastAsia="es-ES"/>
    </w:rPr>
  </w:style>
  <w:style w:type="paragraph" w:styleId="Prrafodelista">
    <w:name w:val="List Paragraph"/>
    <w:basedOn w:val="Normal"/>
    <w:qFormat/>
    <w:rsid w:val="00DD4729"/>
    <w:pPr>
      <w:spacing w:after="160" w:line="259" w:lineRule="auto"/>
      <w:ind w:left="720"/>
      <w:contextualSpacing/>
    </w:pPr>
    <w:rPr>
      <w:rFonts w:ascii="Calibri" w:hAnsi="Calibri" w:eastAsia="Calibri"/>
      <w:sz w:val="22"/>
      <w:szCs w:val="22"/>
      <w:lang w:val="es-CO" w:eastAsia="en-US"/>
    </w:rPr>
  </w:style>
  <w:style w:type="character" w:styleId="PiedepginaCar" w:customStyle="1">
    <w:name w:val="Pie de página Car"/>
    <w:link w:val="Piedepgina"/>
    <w:uiPriority w:val="99"/>
    <w:rsid w:val="00510166"/>
    <w:rPr>
      <w:lang w:val="es-ES_tradnl" w:eastAsia="es-ES"/>
    </w:rPr>
  </w:style>
  <w:style w:type="character" w:styleId="Textodelmarcadordeposicin">
    <w:name w:val="Placeholder Text"/>
    <w:basedOn w:val="Fuentedeprrafopredeter"/>
    <w:uiPriority w:val="99"/>
    <w:semiHidden/>
    <w:rsid w:val="003F7929"/>
    <w:rPr>
      <w:color w:val="666666"/>
    </w:rPr>
  </w:style>
  <w:style w:type="paragraph" w:styleId="Encabezadoypie" w:customStyle="1">
    <w:name w:val="Encabezado y pie"/>
    <w:rsid w:val="00D93133"/>
    <w:pPr>
      <w:pBdr>
        <w:top w:val="nil"/>
        <w:left w:val="nil"/>
        <w:bottom w:val="nil"/>
        <w:right w:val="nil"/>
        <w:between w:val="nil"/>
        <w:bar w:val="nil"/>
      </w:pBdr>
      <w:tabs>
        <w:tab w:val="right" w:pos="9020"/>
      </w:tabs>
    </w:pPr>
    <w:rPr>
      <w:rFonts w:ascii="Helvetica Neue" w:hAnsi="Helvetica Neue" w:eastAsia="Arial Unicode MS" w:cs="Arial Unicode MS"/>
      <w:color w:val="000000"/>
      <w:sz w:val="24"/>
      <w:szCs w:val="24"/>
      <w:bdr w:val="nil"/>
      <w14:textOutline w14:w="0" w14:cap="flat" w14:cmpd="sng" w14:algn="ctr">
        <w14:noFill/>
        <w14:prstDash w14:val="solid"/>
        <w14:bevel/>
      </w14:textOutline>
    </w:rPr>
  </w:style>
  <w:style w:type="character" w:styleId="Fuerte">
    <w:name w:val="Strong"/>
    <w:basedOn w:val="Fuentedeprrafopredeter"/>
    <w:uiPriority w:val="22"/>
    <w:qFormat/>
    <w:rsid w:val="00D93133"/>
    <w:rPr>
      <w:b/>
      <w:bCs/>
    </w:rPr>
  </w:style>
  <w:style w:type="paragraph" w:styleId="TtuloTDC">
    <w:name w:val="TOC Heading"/>
    <w:basedOn w:val="Ttulo1"/>
    <w:next w:val="Normal"/>
    <w:uiPriority w:val="39"/>
    <w:unhideWhenUsed/>
    <w:qFormat/>
    <w:rsid w:val="00891ED8"/>
    <w:pPr>
      <w:keepLines/>
      <w:spacing w:before="240" w:line="259" w:lineRule="auto"/>
      <w:outlineLvl w:val="9"/>
    </w:pPr>
    <w:rPr>
      <w:rFonts w:asciiTheme="majorHAnsi" w:hAnsiTheme="majorHAnsi" w:eastAsiaTheme="majorEastAsia" w:cstheme="majorBidi"/>
      <w:b w:val="0"/>
      <w:color w:val="2F5496" w:themeColor="accent1" w:themeShade="BF"/>
      <w:sz w:val="32"/>
      <w:szCs w:val="32"/>
      <w:lang w:val="es-CO" w:eastAsia="es-CO"/>
    </w:rPr>
  </w:style>
  <w:style w:type="paragraph" w:styleId="TDC1">
    <w:name w:val="toc 1"/>
    <w:basedOn w:val="Normal"/>
    <w:next w:val="Normal"/>
    <w:autoRedefine/>
    <w:uiPriority w:val="39"/>
    <w:rsid w:val="00AC17A3"/>
    <w:pPr>
      <w:tabs>
        <w:tab w:val="left" w:pos="720"/>
        <w:tab w:val="right" w:leader="dot" w:pos="9396"/>
      </w:tabs>
      <w:spacing w:after="100"/>
    </w:pPr>
  </w:style>
  <w:style w:type="character" w:styleId="Ttulo5Car" w:customStyle="1">
    <w:name w:val="Título 5 Car"/>
    <w:basedOn w:val="Fuentedeprrafopredeter"/>
    <w:link w:val="Ttulo5"/>
    <w:semiHidden/>
    <w:rsid w:val="00791777"/>
    <w:rPr>
      <w:rFonts w:asciiTheme="majorHAnsi" w:hAnsiTheme="majorHAnsi" w:eastAsiaTheme="majorEastAsia" w:cstheme="majorBidi"/>
      <w:color w:val="2F5496" w:themeColor="accent1" w:themeShade="BF"/>
      <w:lang w:val="es-ES" w:eastAsia="es-ES"/>
    </w:rPr>
  </w:style>
  <w:style w:type="character" w:styleId="Ttulo6Car" w:customStyle="1">
    <w:name w:val="Título 6 Car"/>
    <w:basedOn w:val="Fuentedeprrafopredeter"/>
    <w:link w:val="Ttulo6"/>
    <w:rsid w:val="00791777"/>
    <w:rPr>
      <w:rFonts w:asciiTheme="majorHAnsi" w:hAnsiTheme="majorHAnsi" w:eastAsiaTheme="majorEastAsia" w:cstheme="majorBidi"/>
      <w:color w:val="1F3763" w:themeColor="accent1" w:themeShade="7F"/>
      <w:lang w:val="es-ES" w:eastAsia="es-ES"/>
    </w:rPr>
  </w:style>
  <w:style w:type="character" w:styleId="Ttulo7Car" w:customStyle="1">
    <w:name w:val="Título 7 Car"/>
    <w:basedOn w:val="Fuentedeprrafopredeter"/>
    <w:link w:val="Ttulo7"/>
    <w:semiHidden/>
    <w:rsid w:val="00791777"/>
    <w:rPr>
      <w:rFonts w:asciiTheme="majorHAnsi" w:hAnsiTheme="majorHAnsi" w:eastAsiaTheme="majorEastAsia" w:cstheme="majorBidi"/>
      <w:i/>
      <w:iCs/>
      <w:color w:val="1F3763" w:themeColor="accent1" w:themeShade="7F"/>
      <w:lang w:val="es-ES" w:eastAsia="es-ES"/>
    </w:rPr>
  </w:style>
  <w:style w:type="character" w:styleId="Ttulo9Car" w:customStyle="1">
    <w:name w:val="Título 9 Car"/>
    <w:basedOn w:val="Fuentedeprrafopredeter"/>
    <w:link w:val="Ttulo9"/>
    <w:semiHidden/>
    <w:rsid w:val="00791777"/>
    <w:rPr>
      <w:rFonts w:asciiTheme="majorHAnsi" w:hAnsiTheme="majorHAnsi" w:eastAsiaTheme="majorEastAsia" w:cstheme="majorBidi"/>
      <w:i/>
      <w:iCs/>
      <w:color w:val="272727" w:themeColor="text1" w:themeTint="D8"/>
      <w:sz w:val="21"/>
      <w:szCs w:val="21"/>
      <w:lang w:val="es-ES" w:eastAsia="es-ES"/>
    </w:rPr>
  </w:style>
  <w:style w:type="paragraph" w:styleId="TDC2">
    <w:name w:val="toc 2"/>
    <w:basedOn w:val="Normal"/>
    <w:next w:val="Normal"/>
    <w:autoRedefine/>
    <w:uiPriority w:val="39"/>
    <w:rsid w:val="00CF1E01"/>
    <w:pPr>
      <w:spacing w:after="100"/>
      <w:ind w:left="200"/>
    </w:pPr>
  </w:style>
  <w:style w:type="paragraph" w:styleId="NormalWeb">
    <w:name w:val="Normal (Web)"/>
    <w:basedOn w:val="Normal"/>
    <w:rsid w:val="006A6B2F"/>
    <w:rPr>
      <w:sz w:val="24"/>
      <w:szCs w:val="24"/>
    </w:rPr>
  </w:style>
  <w:style w:type="numbering" w:styleId="Estilo1" w:customStyle="1">
    <w:name w:val="Estilo1"/>
    <w:uiPriority w:val="99"/>
    <w:rsid w:val="00CB3384"/>
    <w:pPr>
      <w:numPr>
        <w:numId w:val="3"/>
      </w:numPr>
    </w:pPr>
  </w:style>
  <w:style w:type="paragraph" w:styleId="TDC3">
    <w:name w:val="toc 3"/>
    <w:basedOn w:val="Normal"/>
    <w:next w:val="Normal"/>
    <w:autoRedefine/>
    <w:uiPriority w:val="39"/>
    <w:rsid w:val="00AC17A3"/>
    <w:pPr>
      <w:spacing w:after="100"/>
      <w:ind w:left="400"/>
    </w:pPr>
  </w:style>
  <w:style w:type="paragraph" w:styleId="Asuntodelcomentario">
    <w:name w:val="annotation subject"/>
    <w:basedOn w:val="Textocomentario"/>
    <w:next w:val="Textocomentario"/>
    <w:link w:val="AsuntodelcomentarioCar"/>
    <w:semiHidden/>
    <w:unhideWhenUsed/>
    <w:rsid w:val="000E62C6"/>
    <w:rPr>
      <w:b/>
      <w:bCs/>
    </w:rPr>
  </w:style>
  <w:style w:type="character" w:styleId="TextocomentarioCar" w:customStyle="1">
    <w:name w:val="Texto comentario Car"/>
    <w:basedOn w:val="Fuentedeprrafopredeter"/>
    <w:link w:val="Textocomentario"/>
    <w:semiHidden/>
    <w:rsid w:val="000E62C6"/>
    <w:rPr>
      <w:rFonts w:ascii="Arial" w:hAnsi="Arial"/>
      <w:lang w:val="es-ES" w:eastAsia="es-ES"/>
    </w:rPr>
  </w:style>
  <w:style w:type="character" w:styleId="AsuntodelcomentarioCar" w:customStyle="1">
    <w:name w:val="Asunto del comentario Car"/>
    <w:basedOn w:val="TextocomentarioCar"/>
    <w:link w:val="Asuntodelcomentario"/>
    <w:semiHidden/>
    <w:rsid w:val="000E62C6"/>
    <w:rPr>
      <w:rFonts w:ascii="Arial" w:hAnsi="Arial"/>
      <w:b/>
      <w:bCs/>
      <w:lang w:val="es-ES" w:eastAsia="es-ES"/>
    </w:rPr>
  </w:style>
  <w:style w:type="table" w:styleId="Tablaconcuadrculaclara">
    <w:name w:val="Grid Table Light"/>
    <w:basedOn w:val="Tablanormal"/>
    <w:uiPriority w:val="40"/>
    <w:rsid w:val="0050218C"/>
    <w:rPr>
      <w:rFonts w:asciiTheme="minorHAnsi" w:hAnsiTheme="minorHAnsi" w:eastAsiaTheme="minorHAnsi" w:cstheme="minorBidi"/>
      <w:sz w:val="24"/>
      <w:szCs w:val="24"/>
      <w:lang w:val="es-ES" w:eastAsia="en-US"/>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941872">
      <w:bodyDiv w:val="1"/>
      <w:marLeft w:val="0"/>
      <w:marRight w:val="0"/>
      <w:marTop w:val="0"/>
      <w:marBottom w:val="0"/>
      <w:divBdr>
        <w:top w:val="none" w:sz="0" w:space="0" w:color="auto"/>
        <w:left w:val="none" w:sz="0" w:space="0" w:color="auto"/>
        <w:bottom w:val="none" w:sz="0" w:space="0" w:color="auto"/>
        <w:right w:val="none" w:sz="0" w:space="0" w:color="auto"/>
      </w:divBdr>
    </w:div>
    <w:div w:id="535655283">
      <w:bodyDiv w:val="1"/>
      <w:marLeft w:val="0"/>
      <w:marRight w:val="0"/>
      <w:marTop w:val="0"/>
      <w:marBottom w:val="0"/>
      <w:divBdr>
        <w:top w:val="none" w:sz="0" w:space="0" w:color="auto"/>
        <w:left w:val="none" w:sz="0" w:space="0" w:color="auto"/>
        <w:bottom w:val="none" w:sz="0" w:space="0" w:color="auto"/>
        <w:right w:val="none" w:sz="0" w:space="0" w:color="auto"/>
      </w:divBdr>
    </w:div>
    <w:div w:id="729884726">
      <w:bodyDiv w:val="1"/>
      <w:marLeft w:val="0"/>
      <w:marRight w:val="0"/>
      <w:marTop w:val="0"/>
      <w:marBottom w:val="0"/>
      <w:divBdr>
        <w:top w:val="none" w:sz="0" w:space="0" w:color="auto"/>
        <w:left w:val="none" w:sz="0" w:space="0" w:color="auto"/>
        <w:bottom w:val="none" w:sz="0" w:space="0" w:color="auto"/>
        <w:right w:val="none" w:sz="0" w:space="0" w:color="auto"/>
      </w:divBdr>
    </w:div>
    <w:div w:id="781726337">
      <w:bodyDiv w:val="1"/>
      <w:marLeft w:val="0"/>
      <w:marRight w:val="0"/>
      <w:marTop w:val="0"/>
      <w:marBottom w:val="0"/>
      <w:divBdr>
        <w:top w:val="none" w:sz="0" w:space="0" w:color="auto"/>
        <w:left w:val="none" w:sz="0" w:space="0" w:color="auto"/>
        <w:bottom w:val="none" w:sz="0" w:space="0" w:color="auto"/>
        <w:right w:val="none" w:sz="0" w:space="0" w:color="auto"/>
      </w:divBdr>
    </w:div>
    <w:div w:id="1056780503">
      <w:bodyDiv w:val="1"/>
      <w:marLeft w:val="0"/>
      <w:marRight w:val="0"/>
      <w:marTop w:val="0"/>
      <w:marBottom w:val="0"/>
      <w:divBdr>
        <w:top w:val="none" w:sz="0" w:space="0" w:color="auto"/>
        <w:left w:val="none" w:sz="0" w:space="0" w:color="auto"/>
        <w:bottom w:val="none" w:sz="0" w:space="0" w:color="auto"/>
        <w:right w:val="none" w:sz="0" w:space="0" w:color="auto"/>
      </w:divBdr>
    </w:div>
    <w:div w:id="1076365030">
      <w:bodyDiv w:val="1"/>
      <w:marLeft w:val="0"/>
      <w:marRight w:val="0"/>
      <w:marTop w:val="0"/>
      <w:marBottom w:val="0"/>
      <w:divBdr>
        <w:top w:val="none" w:sz="0" w:space="0" w:color="auto"/>
        <w:left w:val="none" w:sz="0" w:space="0" w:color="auto"/>
        <w:bottom w:val="none" w:sz="0" w:space="0" w:color="auto"/>
        <w:right w:val="none" w:sz="0" w:space="0" w:color="auto"/>
      </w:divBdr>
    </w:div>
    <w:div w:id="1266036149">
      <w:bodyDiv w:val="1"/>
      <w:marLeft w:val="0"/>
      <w:marRight w:val="0"/>
      <w:marTop w:val="0"/>
      <w:marBottom w:val="0"/>
      <w:divBdr>
        <w:top w:val="none" w:sz="0" w:space="0" w:color="auto"/>
        <w:left w:val="none" w:sz="0" w:space="0" w:color="auto"/>
        <w:bottom w:val="none" w:sz="0" w:space="0" w:color="auto"/>
        <w:right w:val="none" w:sz="0" w:space="0" w:color="auto"/>
      </w:divBdr>
    </w:div>
    <w:div w:id="1332953414">
      <w:bodyDiv w:val="1"/>
      <w:marLeft w:val="0"/>
      <w:marRight w:val="0"/>
      <w:marTop w:val="0"/>
      <w:marBottom w:val="0"/>
      <w:divBdr>
        <w:top w:val="none" w:sz="0" w:space="0" w:color="auto"/>
        <w:left w:val="none" w:sz="0" w:space="0" w:color="auto"/>
        <w:bottom w:val="none" w:sz="0" w:space="0" w:color="auto"/>
        <w:right w:val="none" w:sz="0" w:space="0" w:color="auto"/>
      </w:divBdr>
    </w:div>
    <w:div w:id="1514027409">
      <w:bodyDiv w:val="1"/>
      <w:marLeft w:val="0"/>
      <w:marRight w:val="0"/>
      <w:marTop w:val="0"/>
      <w:marBottom w:val="0"/>
      <w:divBdr>
        <w:top w:val="none" w:sz="0" w:space="0" w:color="auto"/>
        <w:left w:val="none" w:sz="0" w:space="0" w:color="auto"/>
        <w:bottom w:val="none" w:sz="0" w:space="0" w:color="auto"/>
        <w:right w:val="none" w:sz="0" w:space="0" w:color="auto"/>
      </w:divBdr>
    </w:div>
    <w:div w:id="1578318154">
      <w:bodyDiv w:val="1"/>
      <w:marLeft w:val="0"/>
      <w:marRight w:val="0"/>
      <w:marTop w:val="0"/>
      <w:marBottom w:val="0"/>
      <w:divBdr>
        <w:top w:val="none" w:sz="0" w:space="0" w:color="auto"/>
        <w:left w:val="none" w:sz="0" w:space="0" w:color="auto"/>
        <w:bottom w:val="none" w:sz="0" w:space="0" w:color="auto"/>
        <w:right w:val="none" w:sz="0" w:space="0" w:color="auto"/>
      </w:divBdr>
    </w:div>
    <w:div w:id="1687752144">
      <w:bodyDiv w:val="1"/>
      <w:marLeft w:val="0"/>
      <w:marRight w:val="0"/>
      <w:marTop w:val="0"/>
      <w:marBottom w:val="0"/>
      <w:divBdr>
        <w:top w:val="none" w:sz="0" w:space="0" w:color="auto"/>
        <w:left w:val="none" w:sz="0" w:space="0" w:color="auto"/>
        <w:bottom w:val="none" w:sz="0" w:space="0" w:color="auto"/>
        <w:right w:val="none" w:sz="0" w:space="0" w:color="auto"/>
      </w:divBdr>
    </w:div>
    <w:div w:id="1701274153">
      <w:bodyDiv w:val="1"/>
      <w:marLeft w:val="0"/>
      <w:marRight w:val="0"/>
      <w:marTop w:val="0"/>
      <w:marBottom w:val="0"/>
      <w:divBdr>
        <w:top w:val="none" w:sz="0" w:space="0" w:color="auto"/>
        <w:left w:val="none" w:sz="0" w:space="0" w:color="auto"/>
        <w:bottom w:val="none" w:sz="0" w:space="0" w:color="auto"/>
        <w:right w:val="none" w:sz="0" w:space="0" w:color="auto"/>
      </w:divBdr>
    </w:div>
    <w:div w:id="1849442307">
      <w:bodyDiv w:val="1"/>
      <w:marLeft w:val="0"/>
      <w:marRight w:val="0"/>
      <w:marTop w:val="0"/>
      <w:marBottom w:val="0"/>
      <w:divBdr>
        <w:top w:val="none" w:sz="0" w:space="0" w:color="auto"/>
        <w:left w:val="none" w:sz="0" w:space="0" w:color="auto"/>
        <w:bottom w:val="none" w:sz="0" w:space="0" w:color="auto"/>
        <w:right w:val="none" w:sz="0" w:space="0" w:color="auto"/>
      </w:divBdr>
    </w:div>
    <w:div w:id="2119908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21.png" Id="rId39" /><Relationship Type="http://schemas.openxmlformats.org/officeDocument/2006/relationships/header" Target="header2.xml" Id="rId34" /><Relationship Type="http://schemas.openxmlformats.org/officeDocument/2006/relationships/image" Target="media/image24.png" Id="rId42" /><Relationship Type="http://schemas.openxmlformats.org/officeDocument/2006/relationships/image" Target="media/image29.png" Id="rId47" /><Relationship Type="http://schemas.openxmlformats.org/officeDocument/2006/relationships/image" Target="media/image32.jpg" Id="rId50" /><Relationship Type="http://schemas.openxmlformats.org/officeDocument/2006/relationships/footer" Target="footer5.xm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comments" Target="comments.xml" Id="rId29" /><Relationship Type="http://schemas.openxmlformats.org/officeDocument/2006/relationships/image" Target="media/image1.png" Id="rId11" /><Relationship Type="http://schemas.microsoft.com/office/2018/08/relationships/commentsExtensible" Target="commentsExtensible.xml" Id="rId32" /><Relationship Type="http://schemas.openxmlformats.org/officeDocument/2006/relationships/header" Target="header3.xml" Id="rId37" /><Relationship Type="http://schemas.openxmlformats.org/officeDocument/2006/relationships/image" Target="media/image22.png" Id="rId40" /><Relationship Type="http://schemas.openxmlformats.org/officeDocument/2006/relationships/image" Target="media/image27.png" Id="rId45" /><Relationship Type="http://schemas.openxmlformats.org/officeDocument/2006/relationships/header" Target="header5.xml" Id="rId53" /><Relationship Type="http://schemas.openxmlformats.org/officeDocument/2006/relationships/fontTable" Target="fontTable.xml" Id="rId58" /><Relationship Type="http://schemas.openxmlformats.org/officeDocument/2006/relationships/numbering" Target="numbering.xml" Id="rId5" /><Relationship Type="http://schemas.openxmlformats.org/officeDocument/2006/relationships/theme" Target="theme/theme1.xml" Id="rId61" /><Relationship Type="http://schemas.openxmlformats.org/officeDocument/2006/relationships/image" Target="media/image9.png" Id="rId19" /><Relationship Type="http://schemas.openxmlformats.org/officeDocument/2006/relationships/image" Target="media/image4.png" Id="rId14" /><Relationship Type="http://schemas.microsoft.com/office/2011/relationships/commentsExtended" Target="commentsExtended.xml" Id="rId30" /><Relationship Type="http://schemas.openxmlformats.org/officeDocument/2006/relationships/footer" Target="footer1.xml" Id="rId35" /><Relationship Type="http://schemas.openxmlformats.org/officeDocument/2006/relationships/image" Target="media/image25.png" Id="rId43" /><Relationship Type="http://schemas.openxmlformats.org/officeDocument/2006/relationships/image" Target="media/image30.png" Id="rId48" /><Relationship Type="http://schemas.openxmlformats.org/officeDocument/2006/relationships/header" Target="header6.xml" Id="rId56" /><Relationship Type="http://schemas.openxmlformats.org/officeDocument/2006/relationships/webSettings" Target="webSettings.xml" Id="rId8" /><Relationship Type="http://schemas.openxmlformats.org/officeDocument/2006/relationships/image" Target="media/image33.jpg" Id="rId51"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header" Target="header1.xml" Id="rId33" /><Relationship Type="http://schemas.openxmlformats.org/officeDocument/2006/relationships/footer" Target="footer3.xml" Id="rId38" /><Relationship Type="http://schemas.openxmlformats.org/officeDocument/2006/relationships/image" Target="media/image28.png" Id="rId46" /><Relationship Type="http://schemas.microsoft.com/office/2011/relationships/people" Target="people.xml" Id="rId59" /><Relationship Type="http://schemas.openxmlformats.org/officeDocument/2006/relationships/image" Target="media/image23.png" Id="rId41" /><Relationship Type="http://schemas.openxmlformats.org/officeDocument/2006/relationships/footer" Target="footer4.xm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5" /><Relationship Type="http://schemas.openxmlformats.org/officeDocument/2006/relationships/footer" Target="footer2.xml" Id="rId36" /><Relationship Type="http://schemas.openxmlformats.org/officeDocument/2006/relationships/image" Target="media/image31.png" Id="rId49" /><Relationship Type="http://schemas.openxmlformats.org/officeDocument/2006/relationships/footer" Target="footer6.xml" Id="rId57" /><Relationship Type="http://schemas.openxmlformats.org/officeDocument/2006/relationships/endnotes" Target="endnotes.xml" Id="rId10" /><Relationship Type="http://schemas.microsoft.com/office/2016/09/relationships/commentsIds" Target="commentsIds.xml" Id="rId31" /><Relationship Type="http://schemas.openxmlformats.org/officeDocument/2006/relationships/image" Target="media/image26.png" Id="rId44" /><Relationship Type="http://schemas.openxmlformats.org/officeDocument/2006/relationships/header" Target="header4.xml" Id="rId52" /><Relationship Type="http://schemas.openxmlformats.org/officeDocument/2006/relationships/glossaryDocument" Target="glossary/document.xml" Id="rId60" /><Relationship Type="http://schemas.openxmlformats.org/officeDocument/2006/relationships/customXml" Target="../customXml/item4.xml" Id="rId4" /><Relationship Type="http://schemas.openxmlformats.org/officeDocument/2006/relationships/footnotes" Target="footnotes.xml" Id="rId9" /><Relationship Type="http://schemas.microsoft.com/office/2020/10/relationships/intelligence" Target="intelligence2.xml" Id="Rcc6b15e1637c46d8" /></Relationships>
</file>

<file path=word/_rels/footer2.xml.rels><?xml version="1.0" encoding="UTF-8" standalone="yes"?>
<Relationships xmlns="http://schemas.openxmlformats.org/package/2006/relationships"><Relationship Id="rId2" Type="http://schemas.openxmlformats.org/officeDocument/2006/relationships/hyperlink" Target="mailto:laboratorio@car.gov.co" TargetMode="External"/><Relationship Id="rId1" Type="http://schemas.openxmlformats.org/officeDocument/2006/relationships/hyperlink" Target="http://www.car.gov.co/"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mailto:sau@car.gov.co" TargetMode="External"/><Relationship Id="rId1" Type="http://schemas.openxmlformats.org/officeDocument/2006/relationships/hyperlink" Target="http://www.car.gov.co"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mailto:laboratorio@car.gov.co" TargetMode="External"/><Relationship Id="rId1" Type="http://schemas.openxmlformats.org/officeDocument/2006/relationships/hyperlink" Target="http://www.car.gov.co/" TargetMode="External"/></Relationships>
</file>

<file path=word/_rels/footer6.xml.rels><?xml version="1.0" encoding="UTF-8" standalone="yes"?>
<Relationships xmlns="http://schemas.openxmlformats.org/package/2006/relationships"><Relationship Id="rId2" Type="http://schemas.openxmlformats.org/officeDocument/2006/relationships/hyperlink" Target="mailto:sau@car.gov.co" TargetMode="External"/><Relationship Id="rId1" Type="http://schemas.openxmlformats.org/officeDocument/2006/relationships/hyperlink" Target="http://www.car.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_rels/header4.xml.rels><?xml version="1.0" encoding="UTF-8" standalone="yes"?>
<Relationships xmlns="http://schemas.openxmlformats.org/package/2006/relationships"><Relationship Id="rId1" Type="http://schemas.openxmlformats.org/officeDocument/2006/relationships/image" Target="media/image19.png"/></Relationships>
</file>

<file path=word/_rels/header5.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header6.xml.rels><?xml version="1.0" encoding="UTF-8" standalone="yes"?>
<Relationships xmlns="http://schemas.openxmlformats.org/package/2006/relationships"><Relationship Id="rId1" Type="http://schemas.openxmlformats.org/officeDocument/2006/relationships/image" Target="media/image1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5D27FF309C443DD98BEA2DAF2C52FA7"/>
        <w:category>
          <w:name w:val="General"/>
          <w:gallery w:val="placeholder"/>
        </w:category>
        <w:types>
          <w:type w:val="bbPlcHdr"/>
        </w:types>
        <w:behaviors>
          <w:behavior w:val="content"/>
        </w:behaviors>
        <w:guid w:val="{69B1DB5F-1BB9-47B8-9095-3E733BF84DF7}"/>
      </w:docPartPr>
      <w:docPartBody>
        <w:p xmlns:wp14="http://schemas.microsoft.com/office/word/2010/wordml" w:rsidR="00C610A7" w:rsidRDefault="008763E5" w14:paraId="2C07CDAA" wp14:textId="77777777">
          <w:r w:rsidRPr="003B688D">
            <w:rPr>
              <w:rStyle w:val="Textodelmarcadordeposicin"/>
            </w:rPr>
            <w:t>[5]</w:t>
          </w:r>
        </w:p>
      </w:docPartBody>
    </w:docPart>
    <w:docPart>
      <w:docPartPr>
        <w:name w:val="11519D85CE3B484E946FFA76E5577E0F"/>
        <w:category>
          <w:name w:val="General"/>
          <w:gallery w:val="placeholder"/>
        </w:category>
        <w:types>
          <w:type w:val="bbPlcHdr"/>
        </w:types>
        <w:behaviors>
          <w:behavior w:val="content"/>
        </w:behaviors>
        <w:guid w:val="{0BA26FE7-EC0D-4253-ABA3-C4763A0008D2}"/>
      </w:docPartPr>
      <w:docPartBody>
        <w:p xmlns:wp14="http://schemas.microsoft.com/office/word/2010/wordml" w:rsidR="00C610A7" w:rsidRDefault="008763E5" w14:paraId="48D81F23" wp14:textId="77777777">
          <w:r w:rsidRPr="003B688D">
            <w:rPr>
              <w:rStyle w:val="Textodelmarcadordeposicin"/>
            </w:rPr>
            <w:t>[4]</w:t>
          </w:r>
        </w:p>
      </w:docPartBody>
    </w:docPart>
    <w:docPart>
      <w:docPartPr>
        <w:name w:val="9F5BC8B042504DD491D0864E98F71821"/>
        <w:category>
          <w:name w:val="General"/>
          <w:gallery w:val="placeholder"/>
        </w:category>
        <w:types>
          <w:type w:val="bbPlcHdr"/>
        </w:types>
        <w:behaviors>
          <w:behavior w:val="content"/>
        </w:behaviors>
        <w:guid w:val="{988AC391-171C-49B6-AAE5-C0D355DC4515}"/>
      </w:docPartPr>
      <w:docPartBody>
        <w:p xmlns:wp14="http://schemas.microsoft.com/office/word/2010/wordml" w:rsidR="00C610A7" w:rsidRDefault="008763E5" w14:paraId="4A6EBBBD" wp14:textId="77777777">
          <w:r w:rsidRPr="003B688D">
            <w:rPr>
              <w:rStyle w:val="Textodelmarcadordeposicin"/>
            </w:rPr>
            <w:t>[6]</w:t>
          </w:r>
        </w:p>
      </w:docPartBody>
    </w:docPart>
    <w:docPart>
      <w:docPartPr>
        <w:name w:val="BCEAD27CE92F46EF89F37CB6722F951E"/>
        <w:category>
          <w:name w:val="General"/>
          <w:gallery w:val="placeholder"/>
        </w:category>
        <w:types>
          <w:type w:val="bbPlcHdr"/>
        </w:types>
        <w:behaviors>
          <w:behavior w:val="content"/>
        </w:behaviors>
        <w:guid w:val="{ACC4F540-128F-4147-88CB-EA3D7E9F16F3}"/>
      </w:docPartPr>
      <w:docPartBody>
        <w:p xmlns:wp14="http://schemas.microsoft.com/office/word/2010/wordml" w:rsidR="006513FD" w:rsidRDefault="00C610A7" w14:paraId="32FCBE6E" wp14:textId="77777777">
          <w:r w:rsidRPr="00C7501B">
            <w:rPr>
              <w:rStyle w:val="Textodelmarcadordeposicin"/>
            </w:rPr>
            <w:t>[1]</w:t>
          </w:r>
        </w:p>
      </w:docPartBody>
    </w:docPart>
    <w:docPart>
      <w:docPartPr>
        <w:name w:val="66244382F7684DBFB02A4F15ED82B620"/>
        <w:category>
          <w:name w:val="General"/>
          <w:gallery w:val="placeholder"/>
        </w:category>
        <w:types>
          <w:type w:val="bbPlcHdr"/>
        </w:types>
        <w:behaviors>
          <w:behavior w:val="content"/>
        </w:behaviors>
        <w:guid w:val="{EAA4F8E6-DB51-4438-A651-587DF04F9E58}"/>
      </w:docPartPr>
      <w:docPartBody>
        <w:p xmlns:wp14="http://schemas.microsoft.com/office/word/2010/wordml" w:rsidR="00845E9D" w:rsidP="00C932E2" w:rsidRDefault="00C932E2" w14:paraId="120040CC" wp14:textId="77777777">
          <w:pPr>
            <w:pStyle w:val="66244382F7684DBFB02A4F15ED82B620"/>
          </w:pPr>
          <w:r w:rsidRPr="00531611">
            <w:rPr>
              <w:rStyle w:val="Textodelmarcadordeposicin"/>
            </w:rPr>
            <w:t>[7]</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AB4"/>
    <w:rsid w:val="00031B87"/>
    <w:rsid w:val="00193DB0"/>
    <w:rsid w:val="001F4A65"/>
    <w:rsid w:val="002C0A24"/>
    <w:rsid w:val="00330B35"/>
    <w:rsid w:val="00337EF3"/>
    <w:rsid w:val="003B6968"/>
    <w:rsid w:val="0043124A"/>
    <w:rsid w:val="00434F12"/>
    <w:rsid w:val="0049270D"/>
    <w:rsid w:val="004D3F75"/>
    <w:rsid w:val="0050598F"/>
    <w:rsid w:val="00564B9D"/>
    <w:rsid w:val="005B34F3"/>
    <w:rsid w:val="005C333C"/>
    <w:rsid w:val="006513FD"/>
    <w:rsid w:val="00791853"/>
    <w:rsid w:val="007E4DEE"/>
    <w:rsid w:val="0082180C"/>
    <w:rsid w:val="00845E9D"/>
    <w:rsid w:val="008763E5"/>
    <w:rsid w:val="008C5E6A"/>
    <w:rsid w:val="00902384"/>
    <w:rsid w:val="009441C7"/>
    <w:rsid w:val="009C2AB4"/>
    <w:rsid w:val="00A83FEB"/>
    <w:rsid w:val="00AC7952"/>
    <w:rsid w:val="00AD4346"/>
    <w:rsid w:val="00B843C1"/>
    <w:rsid w:val="00BA2EA0"/>
    <w:rsid w:val="00BD5F50"/>
    <w:rsid w:val="00C472D0"/>
    <w:rsid w:val="00C610A7"/>
    <w:rsid w:val="00C932E2"/>
    <w:rsid w:val="00D60191"/>
    <w:rsid w:val="00D92F49"/>
    <w:rsid w:val="00DF6AFD"/>
    <w:rsid w:val="00E8533B"/>
    <w:rsid w:val="00E97A17"/>
    <w:rsid w:val="00EB66EB"/>
    <w:rsid w:val="00EE431D"/>
    <w:rsid w:val="00FF7E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337EF3"/>
    <w:rPr>
      <w:color w:val="666666"/>
    </w:rPr>
  </w:style>
  <w:style w:type="paragraph" w:customStyle="1" w:styleId="66244382F7684DBFB02A4F15ED82B620">
    <w:name w:val="66244382F7684DBFB02A4F15ED82B620"/>
    <w:rsid w:val="00C932E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Uko24</b:Tag>
    <b:SourceType>JournalArticle</b:SourceType>
    <b:Guid>{28369E62-E096-4B54-ABAE-D5D6568881F2}</b:Guid>
    <b:Title>Multicriteria GIS-based assesment of biomass energy potentials in Nigeria</b:Title>
    <b:Year>2024</b:Year>
    <b:Author>
      <b:Author>
        <b:NameList>
          <b:Person>
            <b:Last>Ukoba</b:Last>
            <b:Middle>O.</b:Middle>
            <b:First>M.</b:First>
          </b:Person>
          <b:Person>
            <b:Last>Diemuodeke</b:Last>
            <b:Middle>O.</b:Middle>
            <b:First>E.</b:First>
          </b:Person>
          <b:Person>
            <b:Last>Briggs</b:Last>
            <b:Middle>A.</b:Middle>
            <b:First>T.</b:First>
          </b:Person>
          <b:Person>
            <b:Last>Ojapah</b:Last>
            <b:Middle>M.</b:Middle>
            <b:First>M.</b:First>
          </b:Person>
          <b:Person>
            <b:Last>Okedu</b:Last>
            <b:Middle>E.</b:Middle>
            <b:First>K.</b:First>
          </b:Person>
          <b:Person>
            <b:Last>Owebor</b:Last>
            <b:First>K.</b:First>
          </b:Person>
          <b:Person>
            <b:Last>Akhtar</b:Last>
            <b:First>K.</b:First>
          </b:Person>
          <b:Person>
            <b:Last>Ilhami</b:Last>
            <b:First>C.</b:First>
          </b:Person>
        </b:NameList>
      </b:Author>
    </b:Author>
    <b:JournalName>Frontiers in Bioengineering and Biotechnology</b:JournalName>
    <b:Pages>01-14</b:Pages>
    <b:RefOrder>1</b:RefOrder>
  </b:Source>
  <b:Source>
    <b:Tag>Min24</b:Tag>
    <b:SourceType>Report</b:SourceType>
    <b:Guid>{2A6C756D-EBB5-4977-8091-494A628DB23E}</b:Guid>
    <b:Author>
      <b:Author>
        <b:Corporate>Ministerio de Minas y energía</b:Corporate>
      </b:Author>
    </b:Author>
    <b:Title>Potencial energético subnacional y oportunidades de descarbonización en uso de energía final.</b:Title>
    <b:Year>2024</b:Year>
    <b:Publisher>MinEnergía</b:Publisher>
    <b:City>Bogotá D.C.</b:City>
    <b:RefOrder>3</b:RefOrder>
  </b:Source>
  <b:Source>
    <b:Tag>Mor25</b:Tag>
    <b:SourceType>JournalArticle</b:SourceType>
    <b:Guid>{8E0C8808-BA67-4B53-900F-4616D5E1D204}</b:Guid>
    <b:Title>Multi-criteria evaluation and multi-method analysis for apropriately delecting renewable energy sources in Colombia</b:Title>
    <b:Year>2025</b:Year>
    <b:Publisher>Elsevier</b:Publisher>
    <b:Author>
      <b:Author>
        <b:NameList>
          <b:Person>
            <b:Last>Moreno</b:Last>
            <b:Middle>M.</b:Middle>
            <b:First>Christian</b:First>
          </b:Person>
          <b:Person>
            <b:Last>Nuñez</b:Last>
            <b:Middle>R.</b:Middle>
            <b:First>José</b:First>
          </b:Person>
          <b:Person>
            <b:Last>Rivera</b:Last>
            <b:First>Juan</b:First>
          </b:Person>
          <b:Person>
            <b:Last>Ghisayz</b:Last>
            <b:First>Alfredo</b:First>
          </b:Person>
          <b:Person>
            <b:Last>Buelvas</b:Last>
            <b:Middle>A.</b:Middle>
            <b:First>Enderson</b:First>
          </b:Person>
        </b:NameList>
      </b:Author>
    </b:Author>
    <b:JournalName>Elsevier</b:JournalName>
    <b:Pages>1-18</b:Pages>
    <b:RefOrder>2</b:RefOrder>
  </b:Source>
  <b:Source>
    <b:Tag>UPM20</b:Tag>
    <b:SourceType>Report</b:SourceType>
    <b:Guid>{9A3495FE-08AC-44B1-9262-772D587BF6DB}</b:Guid>
    <b:Author>
      <b:Author>
        <b:Corporate>UPME, Gobernación del Cesar, IPSE</b:Corporate>
      </b:Author>
    </b:Author>
    <b:Title>Estudio de perfil para la implementación de una micro central hidroeléctrica para el funcionamiento de infraestructura de servicios comunitarios y mejoramiento para la conservación de productos cosechados en las veredas La Montaña y Las Estrellas en el co</b:Title>
    <b:Year>2020</b:Year>
    <b:City>Valledupar</b:City>
    <b:RefOrder>12</b:RefOrder>
  </b:Source>
  <b:Source>
    <b:Tag>Tal21</b:Tag>
    <b:SourceType>JournalArticle</b:SourceType>
    <b:Guid>{62054BF1-055D-48DE-8554-F85758903112}</b:Guid>
    <b:Title>Optimizing the Power Generation of a Wind Farm in Low Wind Speed Regions</b:Title>
    <b:Year>2021</b:Year>
    <b:Author>
      <b:Author>
        <b:NameList>
          <b:Person>
            <b:Last>Taleb</b:Last>
            <b:Middle>M.</b:Middle>
            <b:First>Hanan</b:First>
          </b:Person>
          <b:Person>
            <b:Last>Hijleh</b:Last>
            <b:Middle>Abu</b:Middle>
            <b:First>Bassam</b:First>
          </b:Person>
        </b:NameList>
      </b:Author>
    </b:Author>
    <b:JournalName>Sustainability MDPI</b:JournalName>
    <b:Pages>1-26</b:Pages>
    <b:RefOrder>4</b:RefOrder>
  </b:Source>
  <b:Source>
    <b:Tag>Tor20</b:Tag>
    <b:SourceType>JournalArticle</b:SourceType>
    <b:Guid>{6D3CE500-2E97-4D35-B754-127721A4F4F1}</b:Guid>
    <b:Title>Technological and Operational Aspects That Limit Small Wind Turbines Performance</b:Title>
    <b:JournalName>Energies MDPI</b:JournalName>
    <b:Year>2020</b:Year>
    <b:Pages>1-39</b:Pages>
    <b:Author>
      <b:Author>
        <b:NameList>
          <b:Person>
            <b:Last>Torres</b:Last>
            <b:Middle>Luis</b:Middle>
            <b:First>José</b:First>
          </b:Person>
          <b:Person>
            <b:Last>Álvarez</b:Last>
            <b:First>Joham</b:First>
          </b:Person>
          <b:Person>
            <b:Last>Restrepo</b:Last>
            <b:First>Daniel</b:First>
          </b:Person>
          <b:Person>
            <b:Last>Tamayo</b:Last>
            <b:Middle>Marío</b:Middle>
            <b:First>Jorge</b:First>
          </b:Person>
          <b:Person>
            <b:Last>Nieto</b:Last>
            <b:First>César</b:First>
          </b:Person>
          <b:Person>
            <b:Last>Sierra</b:Last>
            <b:First>Julián</b:First>
          </b:Person>
        </b:NameList>
      </b:Author>
    </b:Author>
    <b:RefOrder>5</b:RefOrder>
  </b:Source>
  <b:Source>
    <b:Tag>LEG25</b:Tag>
    <b:SourceType>InternetSite</b:SourceType>
    <b:Guid>{C06C9550-0B1F-41E2-8BE8-424DE75DA17A}</b:Guid>
    <b:Title>Legis Ámbito Jurídico</b:Title>
    <b:Year>2025</b:Year>
    <b:Author>
      <b:Author>
        <b:Corporate>LEGIS</b:Corporate>
      </b:Author>
    </b:Author>
    <b:InternetSiteTitle>Minambiente crea nueva licencia ambiental optimizada para proyectos eólicos y transición energética</b:InternetSiteTitle>
    <b:Month>Noviembre</b:Month>
    <b:Day>11</b:Day>
    <b:URL>https://www.ambitojuridico.com/noticias/derecho-publico/minambiente-crea-nueva-licencia-ambiental-optimizada-para-proyectos</b:URL>
    <b:RefOrder>6</b:RefOrder>
  </b:Source>
  <b:Source>
    <b:Tag>UPM11</b:Tag>
    <b:SourceType>Report</b:SourceType>
    <b:Guid>{E9C0590C-E2FA-421D-BEB2-FA5C8F5E3DBD}</b:Guid>
    <b:Title>Anexo D. Modelos matemáticos para evaluar el potencial energético de la biomasa residual </b:Title>
    <b:Year>2011</b:Year>
    <b:Author>
      <b:Author>
        <b:Corporate>UPME</b:Corporate>
      </b:Author>
    </b:Author>
    <b:Publisher>UPME</b:Publisher>
    <b:City>Bucaramanga</b:City>
    <b:RefOrder>7</b:RefOrder>
  </b:Source>
  <b:Source>
    <b:Tag>UPM111</b:Tag>
    <b:SourceType>Report</b:SourceType>
    <b:Guid>{6B02F592-9C76-406D-8D24-491406B08513}</b:Guid>
    <b:Author>
      <b:Author>
        <b:Corporate>UPME</b:Corporate>
      </b:Author>
    </b:Author>
    <b:Title>Atlas del potencial energético de la biomasa residual en Colombia</b:Title>
    <b:Year>2011</b:Year>
    <b:City>Bucaramanga</b:City>
    <b:RefOrder>8</b:RefOrder>
  </b:Source>
  <b:Source>
    <b:Tag>Wan24</b:Tag>
    <b:SourceType>JournalArticle</b:SourceType>
    <b:Guid>{D7396DC9-FCB2-4A7C-AAEC-3CF7AD34E5C4}</b:Guid>
    <b:Title>An in-depth survey on Deep Learning-based Motor Imagery Electroencephalogram (EEG) classification,</b:Title>
    <b:Year>2024</b:Year>
    <b:JournalName>Science Direct</b:JournalName>
    <b:Author>
      <b:Author>
        <b:NameList>
          <b:Person>
            <b:Last>Wang</b:Last>
            <b:First>Xianheng</b:First>
          </b:Person>
          <b:Person>
            <b:Last>Liesaputra</b:Last>
            <b:First>Veronica</b:First>
          </b:Person>
          <b:Person>
            <b:Last>Liu</b:Last>
            <b:First>Zhaobin</b:First>
          </b:Person>
          <b:Person>
            <b:Last>Wang</b:Last>
            <b:First>Yi</b:First>
          </b:Person>
          <b:Person>
            <b:Last>Huang</b:Last>
            <b:First>Zhiyi</b:First>
          </b:Person>
        </b:NameList>
      </b:Author>
    </b:Author>
    <b:RefOrder>9</b:RefOrder>
  </b:Source>
  <b:Source>
    <b:Tag>Jav14</b:Tag>
    <b:SourceType>Book</b:SourceType>
    <b:Guid>{1F1400B1-3EC4-44F1-8153-EF979DF8FE37}</b:Guid>
    <b:Title>Data Mining Applications with R</b:Title>
    <b:Year>2014</b:Year>
    <b:Author>
      <b:Author>
        <b:NameList>
          <b:Person>
            <b:Last>Javaheri</b:Last>
            <b:First>Sadaf</b:First>
          </b:Person>
          <b:Person>
            <b:Last>Sepehri</b:Last>
            <b:First>Mohammad</b:First>
          </b:Person>
          <b:Person>
            <b:Last>Teimourpour</b:Last>
            <b:First>Babak</b:First>
          </b:Person>
        </b:NameList>
      </b:Author>
    </b:Author>
    <b:Publisher>Academic Press</b:Publisher>
    <b:RefOrder>10</b:RefOrder>
  </b:Source>
  <b:Source>
    <b:Tag>Dat24</b:Tag>
    <b:SourceType>InternetSite</b:SourceType>
    <b:Guid>{BBDAA438-796D-4899-B3B4-9B89DCE24F52}</b:Guid>
    <b:Author>
      <b:Author>
        <b:Corporate>Datacamp</b:Corporate>
      </b:Author>
    </b:Author>
    <b:Title>normalización Vs. Estandarización: Como saber la diferencia</b:Title>
    <b:Year>2024</b:Year>
    <b:Month>Octubre</b:Month>
    <b:Day>14</b:Day>
    <b:URL>https://www.datacamp.com/es/tutorial/normalization-vs-standardization</b:URL>
    <b:RefOrder>11</b:RefOrder>
  </b:Source>
  <b:Source>
    <b:Tag>Arc26</b:Tag>
    <b:SourceType>InternetSite</b:SourceType>
    <b:Guid>{1345CCBF-A1FA-45A1-AAD1-64181EC4D12F}</b:Guid>
    <b:Title>Métodos de clasificación de datos</b:Title>
    <b:Year>2026</b:Year>
    <b:Author>
      <b:Author>
        <b:Corporate>ArcGIS Pro</b:Corporate>
      </b:Author>
    </b:Author>
    <b:InternetSiteTitle>Esri</b:InternetSiteTitle>
    <b:Month>03</b:Month>
    <b:URL>https://pro.arcgis.com/es/pro-app/latest/help/mapping/layer-properties/data-classification-methods.htm</b:URL>
    <b:RefOrder>2</b:RefOrder>
  </b:Source>
  <b:Source>
    <b:Tag>Our26</b:Tag>
    <b:SourceType>InternetSite</b:SourceType>
    <b:Guid>{00385EF4-BDD6-421F-AE9A-924C4B878742}</b:Guid>
    <b:Author>
      <b:Author>
        <b:Corporate>Our World in Data</b:Corporate>
      </b:Author>
    </b:Author>
    <b:Title>Multidimensional Poverty Index (MPI)</b:Title>
    <b:Year>2026</b:Year>
    <b:InternetSiteTitle>Poverty</b:InternetSiteTitle>
    <b:Month>03</b:Month>
    <b:URL>ourworldindata.org/grapher/multidimensional-poverty-index-mpi-hot#:~:text=La%20pobreza%20multidimensional%20se%20define,más%20altos%20indican%20mayor%20pobreza.</b:URL>
    <b:RefOrder>4</b:RefOrder>
  </b:Source>
  <b:Source>
    <b:Tag>DNP20</b:Tag>
    <b:SourceType>Report</b:SourceType>
    <b:Guid>{EB3F7FB7-F520-4796-870C-33C5A3D4F488}</b:Guid>
    <b:Author>
      <b:Author>
        <b:Corporate>DNP</b:Corporate>
      </b:Author>
    </b:Author>
    <b:Title>Política General de Ordenamiento Territorial (PGOT) Documento Marco</b:Title>
    <b:Year>2020</b:Year>
    <b:City>Bogotá D.C.</b:City>
    <b:RefOrder>5</b:RefOrder>
  </b:Source>
  <b:Source>
    <b:Tag>Min25</b:Tag>
    <b:SourceType>InternetSite</b:SourceType>
    <b:Guid>{0598D506-6213-4AA1-9A26-1E76F0047F74}</b:Guid>
    <b:Author>
      <b:Author>
        <b:Corporate>MinVivienda</b:Corporate>
      </b:Author>
    </b:Author>
    <b:Title>Plan de Ordenamiento Territorial POT</b:Title>
    <b:InternetSiteTitle>POT</b:InternetSiteTitle>
    <b:Year>2025</b:Year>
    <b:Month>12</b:Month>
    <b:Day>02</b:Day>
    <b:URL>https://www.minvivienda.gov.co/viceministerio-de-vivienda/espacio-urbano-y-territorial/plan-ordenamiento-territorial/pot</b:URL>
    <b:RefOrder>6</b:RefOrder>
  </b:Source>
  <b:Source>
    <b:Tag>DNP17</b:Tag>
    <b:SourceType>Report</b:SourceType>
    <b:Guid>{859C5CD0-316A-458F-B678-EA7B936BD90C}</b:Guid>
    <b:Title>Etapa formulación - Kit de Ordenamiento territorial</b:Title>
    <b:Year>2017</b:Year>
    <b:Author>
      <b:Author>
        <b:Corporate>DNP</b:Corporate>
      </b:Author>
    </b:Author>
    <b:City>Bogotá D.C.</b:City>
    <b:RefOrder>7</b:RefOrder>
  </b:Source>
  <b:Source>
    <b:Tag>Soc14</b:Tag>
    <b:SourceType>Report</b:SourceType>
    <b:Guid>{201E971D-FB16-4AB0-B916-D3E6CDE61C5D}</b:Guid>
    <b:Title>Plan de Ordenamiento Territorial - Cuenca Alta del Río bogotá, Capítulo 5</b:Title>
    <b:Year>2014</b:Year>
    <b:Author>
      <b:Author>
        <b:Corporate>Sociedad Geográfica de Colombia</b:Corporate>
      </b:Author>
    </b:Author>
    <b:City>Bogotá D.C.</b:City>
    <b:RefOrder>8</b:RefOrder>
  </b:Source>
  <b:Source>
    <b:Tag>Gob26</b:Tag>
    <b:SourceType>InternetSite</b:SourceType>
    <b:Guid>{B444AC6E-3580-409E-B1C5-2ADC96094197}</b:Guid>
    <b:Title>Datos abiertos Cundinamarca</b:Title>
    <b:Year>2026</b:Year>
    <b:Author>
      <b:Author>
        <b:Corporate>Gobernación de Cundinamarca</b:Corporate>
      </b:Author>
    </b:Author>
    <b:Month>03</b:Month>
    <b:URL>https://mapasyestadisticas-cundinamarca-map.opendata.arcgis.com/pages/datos-abiertos</b:URL>
    <b:RefOrder>9</b:RefOrder>
  </b:Source>
  <b:Source>
    <b:Tag>IGA26</b:Tag>
    <b:SourceType>InternetSite</b:SourceType>
    <b:Guid>{A0909EBA-CA32-4253-835A-0743550277E6}</b:Guid>
    <b:Author>
      <b:Author>
        <b:Corporate>IGAC</b:Corporate>
      </b:Author>
    </b:Author>
    <b:Title>Colombia en Mapas</b:Title>
    <b:Year>2026</b:Year>
    <b:Month>03</b:Month>
    <b:URL>https://www.colombiaenmapas.gov.co/</b:URL>
    <b:RefOrder>10</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0031_ xmlns="13ba675f-c5fa-415a-b2a3-0476ef6f2835">418</_x0031_>
    <_x0034_ xmlns="13ba675f-c5fa-415a-b2a3-0476ef6f2835">2025/12/30</_x0034_>
    <_x0032_ xmlns="13ba675f-c5fa-415a-b2a3-0476ef6f2835" xsi:nil="true"/>
    <_x0035_ xmlns="13ba675f-c5fa-415a-b2a3-0476ef6f2835">Documento técnico integrador para la toma de decisiones </_x0035_>
    <_x0033_ xmlns="13ba675f-c5fa-415a-b2a3-0476ef6f2835" xsi:nil="true"/>
    <_x0036_ xmlns="13ba675f-c5fa-415a-b2a3-0476ef6f2835">Karen Jineth Quintana Velandia </_x0036_>
    <_x0038_ xmlns="13ba675f-c5fa-415a-b2a3-0476ef6f2835" xsi:nil="true"/>
    <_x0039_ xmlns="13ba675f-c5fa-415a-b2a3-0476ef6f2835" xsi:nil="true"/>
    <_x0037_ xmlns="13ba675f-c5fa-415a-b2a3-0476ef6f2835">Diana Marcela Sanchez Zapata</_x0037_>
    <_x0031_0 xmlns="13ba675f-c5fa-415a-b2a3-0476ef6f2835" xsi:nil="true"/>
    <_x0031_2 xmlns="13ba675f-c5fa-415a-b2a3-0476ef6f2835" xsi:nil="true"/>
    <_x0031_7 xmlns="13ba675f-c5fa-415a-b2a3-0476ef6f2835" xsi:nil="true"/>
    <_x0031_8 xmlns="13ba675f-c5fa-415a-b2a3-0476ef6f2835" xsi:nil="true"/>
    <_x0032_1 xmlns="13ba675f-c5fa-415a-b2a3-0476ef6f2835" xsi:nil="true"/>
    <_x0032_4 xmlns="13ba675f-c5fa-415a-b2a3-0476ef6f2835" xsi:nil="true"/>
    <_x0033_0 xmlns="13ba675f-c5fa-415a-b2a3-0476ef6f2835" xsi:nil="true"/>
    <_x0031_6 xmlns="13ba675f-c5fa-415a-b2a3-0476ef6f2835" xsi:nil="true"/>
    <_x0032_5 xmlns="13ba675f-c5fa-415a-b2a3-0476ef6f2835" xsi:nil="true"/>
    <_x0032_8 xmlns="13ba675f-c5fa-415a-b2a3-0476ef6f2835" xsi:nil="true"/>
    <_x0031_1 xmlns="13ba675f-c5fa-415a-b2a3-0476ef6f2835" xsi:nil="true"/>
    <_x0032_2 xmlns="13ba675f-c5fa-415a-b2a3-0476ef6f2835" xsi:nil="true"/>
    <_x0032_9 xmlns="13ba675f-c5fa-415a-b2a3-0476ef6f2835" xsi:nil="true"/>
    <_x0031_5 xmlns="13ba675f-c5fa-415a-b2a3-0476ef6f2835" xsi:nil="true"/>
    <_x0032_3 xmlns="13ba675f-c5fa-415a-b2a3-0476ef6f2835" xsi:nil="true"/>
    <_x0032_6 xmlns="13ba675f-c5fa-415a-b2a3-0476ef6f2835" xsi:nil="true"/>
    <_x0031_3 xmlns="13ba675f-c5fa-415a-b2a3-0476ef6f2835" xsi:nil="true"/>
    <_x0031_4 xmlns="13ba675f-c5fa-415a-b2a3-0476ef6f2835" xsi:nil="true"/>
    <_x0031_9 xmlns="13ba675f-c5fa-415a-b2a3-0476ef6f2835" xsi:nil="true"/>
    <_x0032_0 xmlns="13ba675f-c5fa-415a-b2a3-0476ef6f2835" xsi:nil="true"/>
    <_x0032_7 xmlns="13ba675f-c5fa-415a-b2a3-0476ef6f283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4F6DF2BD8271047B6A50938BCE67317" ma:contentTypeVersion="33" ma:contentTypeDescription="Create a new document." ma:contentTypeScope="" ma:versionID="9587551f8ee3f6f45f5ef5f22064330a">
  <xsd:schema xmlns:xsd="http://www.w3.org/2001/XMLSchema" xmlns:xs="http://www.w3.org/2001/XMLSchema" xmlns:p="http://schemas.microsoft.com/office/2006/metadata/properties" xmlns:ns2="13ba675f-c5fa-415a-b2a3-0476ef6f2835" targetNamespace="http://schemas.microsoft.com/office/2006/metadata/properties" ma:root="true" ma:fieldsID="6ca343df1f0b37536884a27464c929c1" ns2:_="">
    <xsd:import namespace="13ba675f-c5fa-415a-b2a3-0476ef6f2835"/>
    <xsd:element name="properties">
      <xsd:complexType>
        <xsd:sequence>
          <xsd:element name="documentManagement">
            <xsd:complexType>
              <xsd:all>
                <xsd:element ref="ns2:_x0031_" minOccurs="0"/>
                <xsd:element ref="ns2:_x0032_" minOccurs="0"/>
                <xsd:element ref="ns2:_x0033_" minOccurs="0"/>
                <xsd:element ref="ns2:_x0034_" minOccurs="0"/>
                <xsd:element ref="ns2:_x0035_" minOccurs="0"/>
                <xsd:element ref="ns2:_x0036_" minOccurs="0"/>
                <xsd:element ref="ns2:_x0037_" minOccurs="0"/>
                <xsd:element ref="ns2:_x0038_" minOccurs="0"/>
                <xsd:element ref="ns2:_x0039_" minOccurs="0"/>
                <xsd:element ref="ns2:_x0031_0" minOccurs="0"/>
                <xsd:element ref="ns2:MediaServiceMetadata" minOccurs="0"/>
                <xsd:element ref="ns2:MediaServiceFastMetadata" minOccurs="0"/>
                <xsd:element ref="ns2:MediaServiceSearchProperties" minOccurs="0"/>
                <xsd:element ref="ns2:_x0031_1" minOccurs="0"/>
                <xsd:element ref="ns2:_x0031_2" minOccurs="0"/>
                <xsd:element ref="ns2:_x0031_3" minOccurs="0"/>
                <xsd:element ref="ns2:_x0031_4" minOccurs="0"/>
                <xsd:element ref="ns2:_x0031_5" minOccurs="0"/>
                <xsd:element ref="ns2:_x0031_6" minOccurs="0"/>
                <xsd:element ref="ns2:_x0031_7" minOccurs="0"/>
                <xsd:element ref="ns2:_x0031_8" minOccurs="0"/>
                <xsd:element ref="ns2:_x0031_9" minOccurs="0"/>
                <xsd:element ref="ns2:_x0032_0" minOccurs="0"/>
                <xsd:element ref="ns2:_x0032_1" minOccurs="0"/>
                <xsd:element ref="ns2:_x0032_2" minOccurs="0"/>
                <xsd:element ref="ns2:_x0032_3" minOccurs="0"/>
                <xsd:element ref="ns2:_x0032_4" minOccurs="0"/>
                <xsd:element ref="ns2:_x0032_5" minOccurs="0"/>
                <xsd:element ref="ns2:_x0032_6" minOccurs="0"/>
                <xsd:element ref="ns2:_x0032_7" minOccurs="0"/>
                <xsd:element ref="ns2:_x0032_8" minOccurs="0"/>
                <xsd:element ref="ns2:_x0032_9" minOccurs="0"/>
                <xsd:element ref="ns2:_x0033_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ba675f-c5fa-415a-b2a3-0476ef6f2835" elementFormDefault="qualified">
    <xsd:import namespace="http://schemas.microsoft.com/office/2006/documentManagement/types"/>
    <xsd:import namespace="http://schemas.microsoft.com/office/infopath/2007/PartnerControls"/>
    <xsd:element name="_x0031_" ma:index="8" nillable="true" ma:displayName="1" ma:format="Dropdown" ma:internalName="_x0031_">
      <xsd:simpleType>
        <xsd:restriction base="dms:Text">
          <xsd:maxLength value="255"/>
        </xsd:restriction>
      </xsd:simpleType>
    </xsd:element>
    <xsd:element name="_x0032_" ma:index="9" nillable="true" ma:displayName="2" ma:format="Dropdown" ma:internalName="_x0032_">
      <xsd:simpleType>
        <xsd:restriction base="dms:Text">
          <xsd:maxLength value="255"/>
        </xsd:restriction>
      </xsd:simpleType>
    </xsd:element>
    <xsd:element name="_x0033_" ma:index="10" nillable="true" ma:displayName="3" ma:format="Dropdown" ma:internalName="_x0033_">
      <xsd:simpleType>
        <xsd:restriction base="dms:Text">
          <xsd:maxLength value="255"/>
        </xsd:restriction>
      </xsd:simpleType>
    </xsd:element>
    <xsd:element name="_x0034_" ma:index="11" nillable="true" ma:displayName="4" ma:format="Dropdown" ma:internalName="_x0034_">
      <xsd:simpleType>
        <xsd:restriction base="dms:Text">
          <xsd:maxLength value="255"/>
        </xsd:restriction>
      </xsd:simpleType>
    </xsd:element>
    <xsd:element name="_x0035_" ma:index="12" nillable="true" ma:displayName="5" ma:format="Dropdown" ma:internalName="_x0035_">
      <xsd:simpleType>
        <xsd:restriction base="dms:Note">
          <xsd:maxLength value="255"/>
        </xsd:restriction>
      </xsd:simpleType>
    </xsd:element>
    <xsd:element name="_x0036_" ma:index="13" nillable="true" ma:displayName="6" ma:format="Dropdown" ma:internalName="_x0036_">
      <xsd:simpleType>
        <xsd:restriction base="dms:Text">
          <xsd:maxLength value="255"/>
        </xsd:restriction>
      </xsd:simpleType>
    </xsd:element>
    <xsd:element name="_x0037_" ma:index="14" nillable="true" ma:displayName="7" ma:format="Dropdown" ma:internalName="_x0037_">
      <xsd:simpleType>
        <xsd:restriction base="dms:Text">
          <xsd:maxLength value="255"/>
        </xsd:restriction>
      </xsd:simpleType>
    </xsd:element>
    <xsd:element name="_x0038_" ma:index="15" nillable="true" ma:displayName="8" ma:format="Dropdown" ma:internalName="_x0038_">
      <xsd:simpleType>
        <xsd:restriction base="dms:Note">
          <xsd:maxLength value="255"/>
        </xsd:restriction>
      </xsd:simpleType>
    </xsd:element>
    <xsd:element name="_x0039_" ma:index="16" nillable="true" ma:displayName="9" ma:format="Dropdown" ma:internalName="_x0039_">
      <xsd:simpleType>
        <xsd:restriction base="dms:Text">
          <xsd:maxLength value="255"/>
        </xsd:restriction>
      </xsd:simpleType>
    </xsd:element>
    <xsd:element name="_x0031_0" ma:index="17" nillable="true" ma:displayName="10" ma:format="Dropdown" ma:internalName="_x0031_0">
      <xsd:simpleType>
        <xsd:restriction base="dms:Text">
          <xsd:maxLength value="255"/>
        </xsd:restriction>
      </xsd:simpleType>
    </xsd:element>
    <xsd:element name="MediaServiceMetadata" ma:index="18" nillable="true" ma:displayName="MediaServiceMetadata" ma:hidden="true" ma:internalName="MediaServiceMetadata" ma:readOnly="true">
      <xsd:simpleType>
        <xsd:restriction base="dms:Note"/>
      </xsd:simpleType>
    </xsd:element>
    <xsd:element name="MediaServiceFastMetadata" ma:index="19" nillable="true" ma:displayName="MediaServiceFastMetadata" ma:hidden="true" ma:internalName="MediaServiceFastMetadata"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_x0031_1" ma:index="21" nillable="true" ma:displayName="11" ma:format="Dropdown" ma:internalName="_x0031_1">
      <xsd:simpleType>
        <xsd:restriction base="dms:Note">
          <xsd:maxLength value="255"/>
        </xsd:restriction>
      </xsd:simpleType>
    </xsd:element>
    <xsd:element name="_x0031_2" ma:index="22" nillable="true" ma:displayName="12" ma:format="Dropdown" ma:internalName="_x0031_2">
      <xsd:simpleType>
        <xsd:restriction base="dms:Note">
          <xsd:maxLength value="255"/>
        </xsd:restriction>
      </xsd:simpleType>
    </xsd:element>
    <xsd:element name="_x0031_3" ma:index="23" nillable="true" ma:displayName="13" ma:format="Dropdown" ma:internalName="_x0031_3">
      <xsd:simpleType>
        <xsd:restriction base="dms:Text">
          <xsd:maxLength value="255"/>
        </xsd:restriction>
      </xsd:simpleType>
    </xsd:element>
    <xsd:element name="_x0031_4" ma:index="24" nillable="true" ma:displayName="14" ma:format="Dropdown" ma:internalName="_x0031_4">
      <xsd:simpleType>
        <xsd:restriction base="dms:Note">
          <xsd:maxLength value="255"/>
        </xsd:restriction>
      </xsd:simpleType>
    </xsd:element>
    <xsd:element name="_x0031_5" ma:index="25" nillable="true" ma:displayName="15" ma:format="Dropdown" ma:internalName="_x0031_5">
      <xsd:simpleType>
        <xsd:restriction base="dms:Text">
          <xsd:maxLength value="255"/>
        </xsd:restriction>
      </xsd:simpleType>
    </xsd:element>
    <xsd:element name="_x0031_6" ma:index="26" nillable="true" ma:displayName="16" ma:format="Dropdown" ma:internalName="_x0031_6">
      <xsd:simpleType>
        <xsd:restriction base="dms:Note">
          <xsd:maxLength value="255"/>
        </xsd:restriction>
      </xsd:simpleType>
    </xsd:element>
    <xsd:element name="_x0031_7" ma:index="27" nillable="true" ma:displayName="17" ma:format="Dropdown" ma:internalName="_x0031_7">
      <xsd:simpleType>
        <xsd:restriction base="dms:Note">
          <xsd:maxLength value="255"/>
        </xsd:restriction>
      </xsd:simpleType>
    </xsd:element>
    <xsd:element name="_x0031_8" ma:index="28" nillable="true" ma:displayName="18" ma:format="Dropdown" ma:internalName="_x0031_8">
      <xsd:simpleType>
        <xsd:restriction base="dms:Text">
          <xsd:maxLength value="255"/>
        </xsd:restriction>
      </xsd:simpleType>
    </xsd:element>
    <xsd:element name="_x0031_9" ma:index="29" nillable="true" ma:displayName="19" ma:format="Dropdown" ma:internalName="_x0031_9">
      <xsd:simpleType>
        <xsd:restriction base="dms:Text">
          <xsd:maxLength value="255"/>
        </xsd:restriction>
      </xsd:simpleType>
    </xsd:element>
    <xsd:element name="_x0032_0" ma:index="30" nillable="true" ma:displayName="20" ma:format="Dropdown" ma:internalName="_x0032_0">
      <xsd:simpleType>
        <xsd:restriction base="dms:Note">
          <xsd:maxLength value="255"/>
        </xsd:restriction>
      </xsd:simpleType>
    </xsd:element>
    <xsd:element name="_x0032_1" ma:index="31" nillable="true" ma:displayName="21" ma:format="Dropdown" ma:internalName="_x0032_1">
      <xsd:simpleType>
        <xsd:restriction base="dms:Text">
          <xsd:maxLength value="255"/>
        </xsd:restriction>
      </xsd:simpleType>
    </xsd:element>
    <xsd:element name="_x0032_2" ma:index="32" nillable="true" ma:displayName="22" ma:format="Dropdown" ma:internalName="_x0032_2">
      <xsd:simpleType>
        <xsd:restriction base="dms:Text">
          <xsd:maxLength value="255"/>
        </xsd:restriction>
      </xsd:simpleType>
    </xsd:element>
    <xsd:element name="_x0032_3" ma:index="33" nillable="true" ma:displayName="23" ma:format="Dropdown" ma:internalName="_x0032_3">
      <xsd:simpleType>
        <xsd:restriction base="dms:Text">
          <xsd:maxLength value="255"/>
        </xsd:restriction>
      </xsd:simpleType>
    </xsd:element>
    <xsd:element name="_x0032_4" ma:index="34" nillable="true" ma:displayName="24" ma:format="Dropdown" ma:internalName="_x0032_4">
      <xsd:simpleType>
        <xsd:restriction base="dms:Note">
          <xsd:maxLength value="255"/>
        </xsd:restriction>
      </xsd:simpleType>
    </xsd:element>
    <xsd:element name="_x0032_5" ma:index="35" nillable="true" ma:displayName="25" ma:format="Dropdown" ma:internalName="_x0032_5">
      <xsd:simpleType>
        <xsd:restriction base="dms:Text">
          <xsd:maxLength value="255"/>
        </xsd:restriction>
      </xsd:simpleType>
    </xsd:element>
    <xsd:element name="_x0032_6" ma:index="36" nillable="true" ma:displayName="26" ma:format="Dropdown" ma:internalName="_x0032_6">
      <xsd:simpleType>
        <xsd:restriction base="dms:Text">
          <xsd:maxLength value="255"/>
        </xsd:restriction>
      </xsd:simpleType>
    </xsd:element>
    <xsd:element name="_x0032_7" ma:index="37" nillable="true" ma:displayName="27" ma:format="Dropdown" ma:internalName="_x0032_7">
      <xsd:simpleType>
        <xsd:restriction base="dms:Text">
          <xsd:maxLength value="255"/>
        </xsd:restriction>
      </xsd:simpleType>
    </xsd:element>
    <xsd:element name="_x0032_8" ma:index="38" nillable="true" ma:displayName="28" ma:format="Dropdown" ma:internalName="_x0032_8">
      <xsd:simpleType>
        <xsd:restriction base="dms:Text">
          <xsd:maxLength value="255"/>
        </xsd:restriction>
      </xsd:simpleType>
    </xsd:element>
    <xsd:element name="_x0032_9" ma:index="39" nillable="true" ma:displayName="29" ma:format="Dropdown" ma:internalName="_x0032_9">
      <xsd:simpleType>
        <xsd:restriction base="dms:Text">
          <xsd:maxLength value="255"/>
        </xsd:restriction>
      </xsd:simpleType>
    </xsd:element>
    <xsd:element name="_x0033_0" ma:index="40" nillable="true" ma:displayName="30" ma:format="Dropdown" ma:internalName="_x0033_0">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51C1A8-01E3-496F-B389-16845F9C0936}">
  <ds:schemaRefs>
    <ds:schemaRef ds:uri="http://schemas.openxmlformats.org/officeDocument/2006/bibliography"/>
  </ds:schemaRefs>
</ds:datastoreItem>
</file>

<file path=customXml/itemProps2.xml><?xml version="1.0" encoding="utf-8"?>
<ds:datastoreItem xmlns:ds="http://schemas.openxmlformats.org/officeDocument/2006/customXml" ds:itemID="{8B7FCBC3-1707-4DA0-A0BF-CD25457C9F4C}">
  <ds:schemaRefs>
    <ds:schemaRef ds:uri="http://schemas.microsoft.com/sharepoint/v3/contenttype/forms"/>
  </ds:schemaRefs>
</ds:datastoreItem>
</file>

<file path=customXml/itemProps3.xml><?xml version="1.0" encoding="utf-8"?>
<ds:datastoreItem xmlns:ds="http://schemas.openxmlformats.org/officeDocument/2006/customXml" ds:itemID="{CB5F8BD8-080F-462D-83FA-976987E03900}">
  <ds:schemaRefs>
    <ds:schemaRef ds:uri="http://schemas.microsoft.com/office/2006/metadata/properties"/>
    <ds:schemaRef ds:uri="http://schemas.microsoft.com/office/infopath/2007/PartnerControls"/>
    <ds:schemaRef ds:uri="13ba675f-c5fa-415a-b2a3-0476ef6f2835"/>
  </ds:schemaRefs>
</ds:datastoreItem>
</file>

<file path=customXml/itemProps4.xml><?xml version="1.0" encoding="utf-8"?>
<ds:datastoreItem xmlns:ds="http://schemas.openxmlformats.org/officeDocument/2006/customXml" ds:itemID="{8CF75508-B1C1-4037-86B6-AC45AC76D5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ba675f-c5fa-415a-b2a3-0476ef6f28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car</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LA SECRETARIA GENERAL Y ASUNTOS LEGALES DE LA CORPORACIÓN AUTÓNOMA REGIONAL DE CUNDINAMARCA - CAR, en ejercicio de las facultadas delegadas por la Directora General mediante la Resolución No</dc:title>
  <dc:subject/>
  <dc:creator>Oscar</dc:creator>
  <keywords/>
  <lastModifiedBy>Karen Jineth Quintana Velandia</lastModifiedBy>
  <revision>66</revision>
  <lastPrinted>2026-04-08T10:51:00.0000000Z</lastPrinted>
  <dcterms:created xsi:type="dcterms:W3CDTF">2026-04-06T20:43:00.0000000Z</dcterms:created>
  <dcterms:modified xsi:type="dcterms:W3CDTF">2026-04-24T17:23:01.4609422Z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0x01010054F6DF2BD8271047B6A50938BCE67317</vt:lpwstr>
  </property>
</Properties>
</file>